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A1" w:rsidRPr="001302A1" w:rsidRDefault="001302A1" w:rsidP="00130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302A1" w:rsidRPr="001302A1" w:rsidTr="00DF5E39">
        <w:tc>
          <w:tcPr>
            <w:tcW w:w="1951" w:type="dxa"/>
          </w:tcPr>
          <w:p w:rsidR="001302A1" w:rsidRPr="001302A1" w:rsidRDefault="001302A1" w:rsidP="0013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Основные ожидаемые результаты</w:t>
            </w:r>
          </w:p>
        </w:tc>
        <w:tc>
          <w:tcPr>
            <w:tcW w:w="7513" w:type="dxa"/>
          </w:tcPr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– улучшение (с точки зрения безопасности) жилищных условий граждан, проживающих в аварийных многоквартирных домах, признанных таковыми до 01.01.2012: отселение 347 граждан из аварийного жилищного фонда общей площадью 6047,51 кв. м;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– расселение 6047,51 кв. м аварийного жилищного фонда, признанным таковым до 01.01.2012;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– расселение жилых помещений в аварийных жилых домах в судебном порядке общей площадью 25,6 кв. м</w:t>
            </w:r>
          </w:p>
        </w:tc>
      </w:tr>
      <w:tr w:rsidR="001302A1" w:rsidRPr="001302A1" w:rsidTr="00DF5E39">
        <w:tc>
          <w:tcPr>
            <w:tcW w:w="1951" w:type="dxa"/>
          </w:tcPr>
          <w:p w:rsidR="001302A1" w:rsidRPr="001302A1" w:rsidRDefault="001302A1" w:rsidP="0013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7513" w:type="dxa"/>
          </w:tcPr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Общий объем финансирования Программы составит 236 306 401,60 рубль,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1302A1">
              <w:rPr>
                <w:rFonts w:ascii="Times New Roman" w:hAnsi="Times New Roman" w:cs="Times New Roman"/>
              </w:rPr>
              <w:t>в том числе: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средства Фонда содействия реформированию жилищно-коммунального хозяйства – 120 901 807,87 рублей; 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средства областного бюджета – 31 460 133,14 рубля;   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– средства бюджета города Иванова – 11 468 103,09 рубля;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– дополнительное финансирование за счет средств бюджета города Иванова составит 71 200 657,50 рублей;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</w:t>
            </w:r>
            <w:r w:rsidRPr="001302A1">
              <w:rPr>
                <w:rFonts w:ascii="Times New Roman" w:eastAsiaTheme="minorEastAsia" w:hAnsi="Times New Roman" w:cs="Times New Roman"/>
              </w:rPr>
              <w:t>средства бюджета города Иванова на оценку жилых помещений – 60 000,00 рублей;</w:t>
            </w:r>
          </w:p>
          <w:p w:rsidR="001302A1" w:rsidRPr="001302A1" w:rsidRDefault="001302A1" w:rsidP="0013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</w:t>
            </w:r>
            <w:r w:rsidRPr="001302A1">
              <w:rPr>
                <w:rFonts w:ascii="Times New Roman" w:eastAsiaTheme="minorEastAsia" w:hAnsi="Times New Roman" w:cs="Times New Roman"/>
              </w:rPr>
              <w:t xml:space="preserve">средства бюджета города Иванова на исполнение </w:t>
            </w:r>
            <w:r w:rsidRPr="001302A1">
              <w:rPr>
                <w:rFonts w:ascii="Times New Roman" w:hAnsi="Times New Roman" w:cs="Times New Roman"/>
              </w:rPr>
              <w:t xml:space="preserve">решений судов – </w:t>
            </w:r>
            <w:r w:rsidR="009409C1">
              <w:rPr>
                <w:rFonts w:ascii="Times New Roman" w:hAnsi="Times New Roman" w:cs="Times New Roman"/>
              </w:rPr>
              <w:t xml:space="preserve">                        </w:t>
            </w:r>
            <w:r w:rsidRPr="001302A1">
              <w:rPr>
                <w:rFonts w:ascii="Times New Roman" w:hAnsi="Times New Roman" w:cs="Times New Roman"/>
              </w:rPr>
              <w:t xml:space="preserve">1 215 700,00 рублей.  </w:t>
            </w:r>
          </w:p>
          <w:p w:rsidR="001302A1" w:rsidRPr="001302A1" w:rsidRDefault="001302A1" w:rsidP="0013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На 2013 год общий объем финансирования составит 37 470 906,25 рублей, в том числе: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средства Фонда содействия реформированию жилищно-коммунального хозяйства – 7 754 298,09  рублей; 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средства областного бюджета – 7 450 207,97 рублей;   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– средства бюджета города Иванова – 1 144 425,19 рублей;</w:t>
            </w:r>
          </w:p>
          <w:p w:rsidR="001302A1" w:rsidRPr="001302A1" w:rsidRDefault="001302A1" w:rsidP="0013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– дополнительное  финансирование за счет средств бюджета города Иванова составит 19 846 275,00  рублей;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–</w:t>
            </w:r>
            <w:r w:rsidRPr="001302A1">
              <w:rPr>
                <w:rFonts w:ascii="Times New Roman" w:eastAsiaTheme="minorEastAsia" w:hAnsi="Times New Roman" w:cs="Times New Roman"/>
              </w:rPr>
              <w:t xml:space="preserve"> средства бюджета города Иванова на оценку жилых помещений – 60 000,00 рублей;</w:t>
            </w:r>
          </w:p>
          <w:p w:rsidR="001302A1" w:rsidRPr="001302A1" w:rsidRDefault="001302A1" w:rsidP="0013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средства  бюджета  города  Иванова  на  исполнение решений судов – 1 215 700,00 рублей.  </w:t>
            </w:r>
          </w:p>
          <w:p w:rsidR="001302A1" w:rsidRPr="001302A1" w:rsidRDefault="001302A1" w:rsidP="001302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На 2014 год общий объем финансирования составит 198 835 495,35  рублей, в том числе:                     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средства Фонда содействия реформированию жилищно-коммунального хозяйства – 113 147 509,78 рублей; 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средства областного бюджета – 24 009 925,17 рублей;   </w:t>
            </w:r>
          </w:p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– средства бюджета города Иванова – 10 323 677,90 рублей;</w:t>
            </w:r>
          </w:p>
          <w:p w:rsidR="001302A1" w:rsidRPr="001302A1" w:rsidRDefault="001302A1" w:rsidP="00940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 xml:space="preserve">– дополнительное  финансирование за счет средств бюджета города Иванова составит   51 354 382,50 рубля.    </w:t>
            </w:r>
          </w:p>
        </w:tc>
      </w:tr>
    </w:tbl>
    <w:p w:rsidR="00393171" w:rsidRPr="001302A1" w:rsidRDefault="00393171" w:rsidP="001302A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93171" w:rsidRPr="001302A1" w:rsidSect="000A1D67">
      <w:headerReference w:type="default" r:id="rId7"/>
      <w:pgSz w:w="11906" w:h="16838"/>
      <w:pgMar w:top="1134" w:right="426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DD" w:rsidRDefault="009B60DD" w:rsidP="001302A1">
      <w:pPr>
        <w:spacing w:after="0" w:line="240" w:lineRule="auto"/>
      </w:pPr>
      <w:r>
        <w:separator/>
      </w:r>
    </w:p>
  </w:endnote>
  <w:endnote w:type="continuationSeparator" w:id="0">
    <w:p w:rsidR="009B60DD" w:rsidRDefault="009B60DD" w:rsidP="0013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DD" w:rsidRDefault="009B60DD" w:rsidP="001302A1">
      <w:pPr>
        <w:spacing w:after="0" w:line="240" w:lineRule="auto"/>
      </w:pPr>
      <w:r>
        <w:separator/>
      </w:r>
    </w:p>
  </w:footnote>
  <w:footnote w:type="continuationSeparator" w:id="0">
    <w:p w:rsidR="009B60DD" w:rsidRDefault="009B60DD" w:rsidP="0013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538917"/>
      <w:docPartObj>
        <w:docPartGallery w:val="Page Numbers (Top of Page)"/>
        <w:docPartUnique/>
      </w:docPartObj>
    </w:sdtPr>
    <w:sdtEndPr/>
    <w:sdtContent>
      <w:p w:rsidR="001302A1" w:rsidRDefault="001302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67">
          <w:rPr>
            <w:noProof/>
          </w:rPr>
          <w:t>2</w:t>
        </w:r>
        <w:r>
          <w:fldChar w:fldCharType="end"/>
        </w:r>
      </w:p>
    </w:sdtContent>
  </w:sdt>
  <w:p w:rsidR="001302A1" w:rsidRDefault="001302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B9"/>
    <w:rsid w:val="00047E38"/>
    <w:rsid w:val="000A1D67"/>
    <w:rsid w:val="001302A1"/>
    <w:rsid w:val="00283C46"/>
    <w:rsid w:val="00386A58"/>
    <w:rsid w:val="00393171"/>
    <w:rsid w:val="005B3F60"/>
    <w:rsid w:val="00747A33"/>
    <w:rsid w:val="007F7410"/>
    <w:rsid w:val="008D6761"/>
    <w:rsid w:val="009409C1"/>
    <w:rsid w:val="009B60DD"/>
    <w:rsid w:val="00B019B9"/>
    <w:rsid w:val="00CA7228"/>
    <w:rsid w:val="00EE2D75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2A1"/>
  </w:style>
  <w:style w:type="paragraph" w:styleId="a8">
    <w:name w:val="footer"/>
    <w:basedOn w:val="a"/>
    <w:link w:val="a9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2A1"/>
  </w:style>
  <w:style w:type="paragraph" w:styleId="a8">
    <w:name w:val="footer"/>
    <w:basedOn w:val="a"/>
    <w:link w:val="a9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 Черепкова</dc:creator>
  <cp:keywords/>
  <dc:description/>
  <cp:lastModifiedBy>Наталья Сергеевна Голубева</cp:lastModifiedBy>
  <cp:revision>8</cp:revision>
  <cp:lastPrinted>2014-11-13T11:45:00Z</cp:lastPrinted>
  <dcterms:created xsi:type="dcterms:W3CDTF">2014-11-12T11:30:00Z</dcterms:created>
  <dcterms:modified xsi:type="dcterms:W3CDTF">2014-11-25T13:03:00Z</dcterms:modified>
</cp:coreProperties>
</file>