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B7" w:rsidRDefault="00787B14">
      <w:pPr>
        <w:pStyle w:val="10"/>
        <w:keepNext/>
        <w:keepLines/>
        <w:shd w:val="clear" w:color="auto" w:fill="auto"/>
        <w:spacing w:after="387" w:line="320" w:lineRule="exact"/>
        <w:ind w:left="1600"/>
      </w:pPr>
      <w:bookmarkStart w:id="0" w:name="bookmark0"/>
      <w:r>
        <w:t>пз-пмт</w:t>
      </w:r>
      <w:bookmarkEnd w:id="0"/>
    </w:p>
    <w:p w:rsidR="009836B7" w:rsidRDefault="00787B14">
      <w:pPr>
        <w:pStyle w:val="220"/>
        <w:keepNext/>
        <w:keepLines/>
        <w:shd w:val="clear" w:color="auto" w:fill="auto"/>
        <w:spacing w:before="0" w:after="255" w:line="270" w:lineRule="exact"/>
        <w:ind w:left="4100"/>
      </w:pPr>
      <w:bookmarkStart w:id="1" w:name="bookmark1"/>
      <w:r>
        <w:t>Пояснительная записка</w:t>
      </w:r>
      <w:bookmarkEnd w:id="1"/>
    </w:p>
    <w:p w:rsidR="009836B7" w:rsidRDefault="00787B14">
      <w:pPr>
        <w:pStyle w:val="2"/>
        <w:shd w:val="clear" w:color="auto" w:fill="auto"/>
        <w:spacing w:before="0"/>
        <w:ind w:left="20" w:right="40" w:firstLine="840"/>
      </w:pPr>
      <w:r>
        <w:t xml:space="preserve">Проект межевания подготовлен на основании Постановления Администрации города Иванова от 12.11.2015 г. № 2274 «О подготовке документации по планировке территории города Иванова (проект межевания территории в виде отдельного </w:t>
      </w:r>
      <w:r>
        <w:t>документа), ограниченной проспектом Строителей, улицами Генерала Хлебникова, Кудряшова». Проект межевания территории разрабатывается с целью определения местоположения границ образуемых и изменяемых земельных участков и корректировки красных линий улиц.</w:t>
      </w:r>
    </w:p>
    <w:p w:rsidR="009836B7" w:rsidRDefault="00787B14">
      <w:pPr>
        <w:pStyle w:val="2"/>
        <w:shd w:val="clear" w:color="auto" w:fill="auto"/>
        <w:spacing w:before="0"/>
        <w:ind w:left="20" w:right="40" w:firstLine="840"/>
      </w:pPr>
      <w:r>
        <w:t>Ли</w:t>
      </w:r>
      <w:r>
        <w:t xml:space="preserve">нейный объект «Строительство дорожной сети по ул. Кудряшова на участке от пр. Строителей до ул. Генерала Хлебникова с устройством искусственных сооружений» на территории г. Иваново, Ивановской области проходит по землям категории земли населенных пунктов. </w:t>
      </w:r>
      <w:r>
        <w:t>В соответствии с Генеральным планом города, территория относится к дороге местного значения. В соответствии с Правилами землепользования и застройки, территория относится к территории общего пользования дорог, Улиц, площадей Тр-2.</w:t>
      </w:r>
    </w:p>
    <w:p w:rsidR="009836B7" w:rsidRDefault="00787B14">
      <w:pPr>
        <w:pStyle w:val="2"/>
        <w:shd w:val="clear" w:color="auto" w:fill="auto"/>
        <w:spacing w:before="0"/>
        <w:ind w:left="20" w:right="40" w:firstLine="840"/>
      </w:pPr>
      <w:r>
        <w:t>Формирование земельных уч</w:t>
      </w:r>
      <w:r>
        <w:t>астков для строительства автомобильной дороги ул. Кудряшова на участке от пр. Строителей до ул. Генерала Хлебникова с устройством искусственных сооружений в г. Иваново, Ивановской области осуществляется из земель категории земли населенных пунктов.</w:t>
      </w:r>
    </w:p>
    <w:p w:rsidR="009836B7" w:rsidRDefault="00787B14">
      <w:pPr>
        <w:pStyle w:val="2"/>
        <w:shd w:val="clear" w:color="auto" w:fill="auto"/>
        <w:spacing w:before="0"/>
        <w:ind w:left="20" w:right="40" w:firstLine="840"/>
      </w:pPr>
      <w:r>
        <w:t>Формиро</w:t>
      </w:r>
      <w:r>
        <w:t>вание земельных участков для размещения объекта строительства осуществлялось в соответствии с Земельным кодексом РФ путем:</w:t>
      </w:r>
    </w:p>
    <w:p w:rsidR="009836B7" w:rsidRDefault="00787B14">
      <w:pPr>
        <w:pStyle w:val="2"/>
        <w:shd w:val="clear" w:color="auto" w:fill="auto"/>
        <w:spacing w:before="0"/>
        <w:ind w:left="20" w:right="40" w:firstLine="840"/>
      </w:pPr>
      <w:r>
        <w:t>-образования земельных участков из земель, находящихся в государственной собственности до разграничения,</w:t>
      </w:r>
    </w:p>
    <w:p w:rsidR="009836B7" w:rsidRDefault="00787B14">
      <w:pPr>
        <w:pStyle w:val="2"/>
        <w:shd w:val="clear" w:color="auto" w:fill="auto"/>
        <w:spacing w:before="0"/>
        <w:ind w:left="20" w:firstLine="840"/>
      </w:pPr>
      <w:r>
        <w:t>-раздела земельного участка.</w:t>
      </w:r>
    </w:p>
    <w:p w:rsidR="009836B7" w:rsidRDefault="00787B14">
      <w:pPr>
        <w:pStyle w:val="2"/>
        <w:shd w:val="clear" w:color="auto" w:fill="auto"/>
        <w:spacing w:before="0"/>
        <w:ind w:left="20" w:right="40" w:firstLine="840"/>
      </w:pPr>
      <w:r>
        <w:t>Границы существующих земельных участков нанесены на плановую основу согласно сведениям государственного кадастра недвижимости - кадастровых планов территории кадастровых планов территории кадастровых кварталов:</w:t>
      </w:r>
    </w:p>
    <w:p w:rsidR="009836B7" w:rsidRDefault="00787B14">
      <w:pPr>
        <w:pStyle w:val="2"/>
        <w:shd w:val="clear" w:color="auto" w:fill="auto"/>
        <w:spacing w:before="0"/>
        <w:ind w:left="860" w:right="4040"/>
      </w:pPr>
      <w:r>
        <w:t>-№ 37:24:010302 от 12 . 05 . 2015 № 37/301/1</w:t>
      </w:r>
      <w:r>
        <w:t xml:space="preserve">5-112690 -№ 37:24:010303 от 12 . 05 . 2015 № </w:t>
      </w:r>
      <w:r>
        <w:rPr>
          <w:lang w:val="en-US"/>
        </w:rPr>
        <w:t xml:space="preserve">37/3C1/15-112685 </w:t>
      </w:r>
      <w:r>
        <w:t>-№ 37:24:010306 от 12 . 05 . 2015 № 37/301/15-112686 -№37:24:010307 от 12 . 05 .2015 №37/301/15-112687</w:t>
      </w:r>
    </w:p>
    <w:p w:rsidR="009836B7" w:rsidRDefault="00787B14">
      <w:pPr>
        <w:pStyle w:val="2"/>
        <w:shd w:val="clear" w:color="auto" w:fill="auto"/>
        <w:spacing w:before="0"/>
        <w:ind w:left="20" w:firstLine="840"/>
      </w:pPr>
      <w:r>
        <w:t>Проект межевания территории разработан на топографической съемке М 1:500.</w:t>
      </w:r>
    </w:p>
    <w:p w:rsidR="009836B7" w:rsidRDefault="00787B14">
      <w:pPr>
        <w:pStyle w:val="2"/>
        <w:shd w:val="clear" w:color="auto" w:fill="auto"/>
        <w:spacing w:before="0"/>
        <w:ind w:left="20" w:right="40" w:firstLine="840"/>
      </w:pPr>
      <w:r>
        <w:t xml:space="preserve">Проект межевания </w:t>
      </w:r>
      <w:r>
        <w:t>территории, предназначенный для размещения линейных объектов транспортной инфраструктуры федерального значения, регионального значения или местного значения, включает в себя чертежи межевания территории, на которых отображаются границы существующих и (или)</w:t>
      </w:r>
      <w:r>
        <w:t xml:space="preserve"> подлежащих образованию земельных участков, в том числе предполагаемых к изъятию для государственных или муниципальных нужд, для размещения таких объектов.</w:t>
      </w:r>
    </w:p>
    <w:p w:rsidR="009836B7" w:rsidRDefault="00787B14">
      <w:pPr>
        <w:pStyle w:val="2"/>
        <w:shd w:val="clear" w:color="auto" w:fill="auto"/>
        <w:tabs>
          <w:tab w:val="right" w:pos="3886"/>
          <w:tab w:val="right" w:pos="4961"/>
          <w:tab w:val="right" w:pos="5441"/>
          <w:tab w:val="center" w:pos="6252"/>
          <w:tab w:val="right" w:pos="7956"/>
          <w:tab w:val="right" w:pos="8316"/>
          <w:tab w:val="left" w:pos="8494"/>
          <w:tab w:val="right" w:pos="10414"/>
        </w:tabs>
        <w:spacing w:before="0"/>
        <w:ind w:left="20" w:firstLine="840"/>
      </w:pPr>
      <w:r>
        <w:t>Формирование</w:t>
      </w:r>
      <w:r>
        <w:tab/>
        <w:t>земельного</w:t>
      </w:r>
      <w:r>
        <w:tab/>
        <w:t>участка</w:t>
      </w:r>
      <w:r>
        <w:tab/>
        <w:t>из</w:t>
      </w:r>
      <w:r>
        <w:tab/>
        <w:t>земельного</w:t>
      </w:r>
      <w:r>
        <w:tab/>
        <w:t>участка</w:t>
      </w:r>
      <w:r>
        <w:tab/>
        <w:t>с</w:t>
      </w:r>
      <w:r>
        <w:tab/>
        <w:t>кадастровым</w:t>
      </w:r>
      <w:r>
        <w:tab/>
        <w:t>№</w:t>
      </w:r>
    </w:p>
    <w:p w:rsidR="009836B7" w:rsidRDefault="00787B14">
      <w:pPr>
        <w:pStyle w:val="2"/>
        <w:shd w:val="clear" w:color="auto" w:fill="auto"/>
        <w:spacing w:before="0"/>
        <w:ind w:left="20" w:right="40"/>
      </w:pPr>
      <w:r>
        <w:t xml:space="preserve">37:24:000000:3080, </w:t>
      </w:r>
      <w:r>
        <w:t>находящегося в муниципальной собственности, для размещения объекта выполнено путем раздела земельного участка.</w:t>
      </w:r>
    </w:p>
    <w:p w:rsidR="009836B7" w:rsidRDefault="00787B14">
      <w:pPr>
        <w:pStyle w:val="2"/>
        <w:shd w:val="clear" w:color="auto" w:fill="auto"/>
        <w:tabs>
          <w:tab w:val="right" w:pos="3886"/>
          <w:tab w:val="right" w:pos="4961"/>
          <w:tab w:val="right" w:pos="5441"/>
          <w:tab w:val="center" w:pos="6252"/>
          <w:tab w:val="right" w:pos="7956"/>
          <w:tab w:val="right" w:pos="8316"/>
          <w:tab w:val="left" w:pos="8494"/>
          <w:tab w:val="right" w:pos="10414"/>
        </w:tabs>
        <w:spacing w:before="0"/>
        <w:ind w:left="20" w:firstLine="840"/>
      </w:pPr>
      <w:r>
        <w:t>Формирование</w:t>
      </w:r>
      <w:r>
        <w:tab/>
        <w:t>земельного</w:t>
      </w:r>
      <w:r>
        <w:tab/>
        <w:t>участка</w:t>
      </w:r>
      <w:r>
        <w:tab/>
        <w:t>из</w:t>
      </w:r>
      <w:r>
        <w:tab/>
        <w:t>земельного</w:t>
      </w:r>
      <w:r>
        <w:tab/>
        <w:t>участка</w:t>
      </w:r>
      <w:r>
        <w:tab/>
        <w:t>с</w:t>
      </w:r>
      <w:r>
        <w:tab/>
        <w:t>кадастровым</w:t>
      </w:r>
      <w:r>
        <w:tab/>
        <w:t>№</w:t>
      </w:r>
    </w:p>
    <w:p w:rsidR="009836B7" w:rsidRDefault="00787B14">
      <w:pPr>
        <w:pStyle w:val="2"/>
        <w:shd w:val="clear" w:color="auto" w:fill="auto"/>
        <w:spacing w:before="0"/>
        <w:ind w:left="20" w:right="40"/>
      </w:pPr>
      <w:r>
        <w:t>37:24:010307:142, находящегося в муниципальной собственности, для размещени</w:t>
      </w:r>
      <w:r>
        <w:t>я объекта выполнено путем раздела земельного участка.</w:t>
      </w:r>
    </w:p>
    <w:p w:rsidR="009836B7" w:rsidRDefault="00787B14">
      <w:pPr>
        <w:pStyle w:val="2"/>
        <w:shd w:val="clear" w:color="auto" w:fill="auto"/>
        <w:spacing w:before="0"/>
        <w:ind w:left="20" w:right="40" w:firstLine="840"/>
      </w:pPr>
      <w:r>
        <w:t>Формирование земельного участка с кадастровым № 37:24:01</w:t>
      </w:r>
      <w:r w:rsidRPr="00787B14">
        <w:t>0303:3</w:t>
      </w:r>
      <w:r>
        <w:rPr>
          <w:lang w:val="en-US"/>
        </w:rPr>
        <w:t>Y</w:t>
      </w:r>
      <w:r w:rsidRPr="00787B14">
        <w:t xml:space="preserve">1 </w:t>
      </w:r>
      <w:r>
        <w:t>из земель населенных пунктов г. Иваново, находящихся в собственности администрации города Иванова, для размещения гаражей (для мены) выпо</w:t>
      </w:r>
      <w:r>
        <w:t>лнено путем образования земельного участка из земель, находящихся в государственной или муниципальной собственности.</w:t>
      </w:r>
    </w:p>
    <w:p w:rsidR="009836B7" w:rsidRDefault="00787B14">
      <w:pPr>
        <w:pStyle w:val="2"/>
        <w:shd w:val="clear" w:color="auto" w:fill="auto"/>
        <w:spacing w:before="0"/>
        <w:ind w:left="20" w:right="40" w:firstLine="840"/>
      </w:pPr>
      <w:r>
        <w:t>Формирование земельного участка с кадастровым № 37:24:000000:ЗУ1 из земель населенных пунктов г. Иваново, находящихся в собственности админ</w:t>
      </w:r>
      <w:r>
        <w:t>истрации города Иванова, для размещения объекта строительства выполнено путем образования земельного участка из земель, наход</w:t>
      </w:r>
      <w:r>
        <w:rPr>
          <w:rStyle w:val="11"/>
        </w:rPr>
        <w:t>ящих</w:t>
      </w:r>
      <w:r>
        <w:t>ся в государственной или муниципальной собственности.</w:t>
      </w:r>
    </w:p>
    <w:p w:rsidR="009836B7" w:rsidRDefault="00787B14">
      <w:pPr>
        <w:pStyle w:val="2"/>
        <w:shd w:val="clear" w:color="auto" w:fill="auto"/>
        <w:tabs>
          <w:tab w:val="right" w:pos="3886"/>
          <w:tab w:val="right" w:pos="4961"/>
          <w:tab w:val="right" w:pos="5441"/>
          <w:tab w:val="center" w:pos="6252"/>
          <w:tab w:val="right" w:pos="7956"/>
          <w:tab w:val="right" w:pos="8316"/>
          <w:tab w:val="left" w:pos="8494"/>
          <w:tab w:val="right" w:pos="10414"/>
        </w:tabs>
        <w:spacing w:before="0"/>
        <w:ind w:left="20" w:firstLine="840"/>
      </w:pPr>
      <w:r>
        <w:t>Формирование</w:t>
      </w:r>
      <w:r>
        <w:tab/>
        <w:t>земельного</w:t>
      </w:r>
      <w:r>
        <w:tab/>
        <w:t>участка</w:t>
      </w:r>
      <w:r>
        <w:tab/>
        <w:t>из</w:t>
      </w:r>
      <w:r>
        <w:tab/>
        <w:t>земельного</w:t>
      </w:r>
      <w:r>
        <w:tab/>
        <w:t>участка</w:t>
      </w:r>
      <w:r>
        <w:tab/>
        <w:t>с</w:t>
      </w:r>
      <w:r>
        <w:tab/>
        <w:t>кадастровым</w:t>
      </w:r>
      <w:r>
        <w:tab/>
        <w:t>№</w:t>
      </w:r>
    </w:p>
    <w:p w:rsidR="009836B7" w:rsidRDefault="00787B14">
      <w:pPr>
        <w:pStyle w:val="2"/>
        <w:shd w:val="clear" w:color="auto" w:fill="auto"/>
        <w:spacing w:before="0" w:after="563"/>
        <w:ind w:left="20"/>
      </w:pPr>
      <w:r>
        <w:t>37:</w:t>
      </w:r>
      <w:r>
        <w:t>24:010307:43, вход</w:t>
      </w:r>
      <w:r>
        <w:rPr>
          <w:rStyle w:val="11"/>
        </w:rPr>
        <w:t>ящ</w:t>
      </w:r>
      <w:r>
        <w:t>ий в состав ЕЗ К№ 37:24:000000:68, находящегося в муниципальной</w:t>
      </w:r>
    </w:p>
    <w:p w:rsidR="009836B7" w:rsidRDefault="00787B14">
      <w:pPr>
        <w:pStyle w:val="21"/>
        <w:shd w:val="clear" w:color="auto" w:fill="auto"/>
        <w:spacing w:before="0" w:line="170" w:lineRule="exact"/>
        <w:ind w:left="20"/>
      </w:pPr>
      <w:r>
        <w:t>Пояснительная записка</w:t>
      </w:r>
      <w:r>
        <w:br w:type="page"/>
      </w:r>
    </w:p>
    <w:p w:rsidR="009836B7" w:rsidRDefault="00787B14">
      <w:pPr>
        <w:pStyle w:val="10"/>
        <w:keepNext/>
        <w:keepLines/>
        <w:shd w:val="clear" w:color="auto" w:fill="auto"/>
        <w:spacing w:after="360" w:line="320" w:lineRule="exact"/>
        <w:ind w:left="1620"/>
      </w:pPr>
      <w:bookmarkStart w:id="2" w:name="bookmark2"/>
      <w:r>
        <w:lastRenderedPageBreak/>
        <w:t>пз-пмт</w:t>
      </w:r>
      <w:bookmarkStart w:id="3" w:name="_GoBack"/>
      <w:bookmarkEnd w:id="2"/>
      <w:bookmarkEnd w:id="3"/>
    </w:p>
    <w:p w:rsidR="009836B7" w:rsidRDefault="00787B14">
      <w:pPr>
        <w:pStyle w:val="2"/>
        <w:shd w:val="clear" w:color="auto" w:fill="auto"/>
        <w:spacing w:before="0"/>
        <w:jc w:val="left"/>
      </w:pPr>
      <w:r>
        <w:t>собственности, для размещения объекта выполне-ю путем раздела земельного участка.</w:t>
      </w:r>
    </w:p>
    <w:p w:rsidR="009836B7" w:rsidRDefault="00787B14">
      <w:pPr>
        <w:pStyle w:val="2"/>
        <w:shd w:val="clear" w:color="auto" w:fill="auto"/>
        <w:spacing w:before="0" w:after="275"/>
        <w:ind w:right="240" w:firstLine="840"/>
      </w:pPr>
      <w:r>
        <w:t>Земельный участок с кадастровым № 37:24:010303:144, входящий</w:t>
      </w:r>
      <w:r>
        <w:t xml:space="preserve"> в состав ЕЗ К№ 37:24:000000:68, находящегося в муниципальной собственности, полностью попадает в полосу отвода линейного объекта.</w:t>
      </w:r>
    </w:p>
    <w:p w:rsidR="009836B7" w:rsidRDefault="00787B14">
      <w:pPr>
        <w:pStyle w:val="2"/>
        <w:shd w:val="clear" w:color="auto" w:fill="auto"/>
        <w:spacing w:before="0" w:after="13424" w:line="230" w:lineRule="exact"/>
        <w:ind w:firstLine="84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3470910</wp:posOffset>
                </wp:positionH>
                <wp:positionV relativeFrom="paragraph">
                  <wp:posOffset>8672195</wp:posOffset>
                </wp:positionV>
                <wp:extent cx="242570" cy="101600"/>
                <wp:effectExtent l="3810" t="4445" r="127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6B7" w:rsidRDefault="00787B14">
                            <w:pPr>
                              <w:pStyle w:val="3"/>
                              <w:shd w:val="clear" w:color="auto" w:fill="auto"/>
                              <w:spacing w:line="160" w:lineRule="exact"/>
                              <w:ind w:left="100"/>
                            </w:pPr>
                            <w:r>
                              <w:rPr>
                                <w:spacing w:val="0"/>
                              </w:rPr>
                              <w:t>ПЗ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3pt;margin-top:682.85pt;width:19.1pt;height:8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H7jrAIAAKg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" filled="f" stroked="f">
                <v:textbox style="mso-fit-shape-to-text:t" inset="0,0,0,0">
                  <w:txbxContent>
                    <w:p w:rsidR="009836B7" w:rsidRDefault="00787B14">
                      <w:pPr>
                        <w:pStyle w:val="3"/>
                        <w:shd w:val="clear" w:color="auto" w:fill="auto"/>
                        <w:spacing w:line="160" w:lineRule="exact"/>
                        <w:ind w:left="100"/>
                      </w:pPr>
                      <w:r>
                        <w:rPr>
                          <w:spacing w:val="0"/>
                        </w:rPr>
                        <w:t>ПЗ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Таблица 1-Ведомость формируемых земельных участков</w:t>
      </w:r>
    </w:p>
    <w:p w:rsidR="009836B7" w:rsidRDefault="00787B14">
      <w:pPr>
        <w:pStyle w:val="21"/>
        <w:shd w:val="clear" w:color="auto" w:fill="auto"/>
        <w:spacing w:before="0" w:line="170" w:lineRule="exact"/>
        <w:jc w:val="left"/>
        <w:sectPr w:rsidR="009836B7">
          <w:headerReference w:type="default" r:id="rId7"/>
          <w:headerReference w:type="first" r:id="rId8"/>
          <w:type w:val="continuous"/>
          <w:pgSz w:w="11909" w:h="16838"/>
          <w:pgMar w:top="700" w:right="578" w:bottom="245" w:left="765" w:header="0" w:footer="3" w:gutter="0"/>
          <w:cols w:space="720"/>
          <w:noEndnote/>
          <w:titlePg/>
          <w:docGrid w:linePitch="360"/>
        </w:sectPr>
      </w:pPr>
      <w:r>
        <w:t>Пояснительная записка</w:t>
      </w:r>
    </w:p>
    <w:p w:rsidR="009836B7" w:rsidRDefault="00787B14">
      <w:pPr>
        <w:pStyle w:val="aa"/>
        <w:framePr w:w="15139" w:wrap="notBeside" w:vAnchor="text" w:hAnchor="text" w:xAlign="center" w:y="1"/>
        <w:shd w:val="clear" w:color="auto" w:fill="auto"/>
        <w:spacing w:line="230" w:lineRule="exact"/>
      </w:pPr>
      <w:r>
        <w:lastRenderedPageBreak/>
        <w:t>Таблица 1 - Ведомость формируемых земельных участков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637"/>
        <w:gridCol w:w="1214"/>
        <w:gridCol w:w="2002"/>
        <w:gridCol w:w="1186"/>
        <w:gridCol w:w="1584"/>
        <w:gridCol w:w="3374"/>
        <w:gridCol w:w="2002"/>
        <w:gridCol w:w="1661"/>
      </w:tblGrid>
      <w:tr w:rsidR="009836B7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85pt"/>
              </w:rPr>
              <w:t>№</w:t>
            </w:r>
          </w:p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85pt"/>
              </w:rPr>
              <w:t>п/п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202" w:lineRule="exact"/>
              <w:jc w:val="center"/>
            </w:pPr>
            <w:r>
              <w:rPr>
                <w:rStyle w:val="85pt"/>
              </w:rPr>
              <w:t>Кадастровый</w:t>
            </w:r>
            <w:r>
              <w:rPr>
                <w:rStyle w:val="85pt"/>
              </w:rPr>
              <w:t xml:space="preserve"> номер, квартал изменяемого зем. участка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202" w:lineRule="exact"/>
              <w:jc w:val="center"/>
            </w:pPr>
            <w:r>
              <w:rPr>
                <w:rStyle w:val="85pt"/>
              </w:rPr>
              <w:t>Площадь изменяемого зем. участка, кв.м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202" w:lineRule="exact"/>
              <w:jc w:val="center"/>
            </w:pPr>
            <w:r>
              <w:rPr>
                <w:rStyle w:val="85pt"/>
              </w:rPr>
              <w:t>Кадастровый номер образуемого зем. участка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202" w:lineRule="exact"/>
              <w:jc w:val="center"/>
            </w:pPr>
            <w:r>
              <w:rPr>
                <w:rStyle w:val="85pt"/>
              </w:rPr>
              <w:t>Площадь</w:t>
            </w:r>
          </w:p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202" w:lineRule="exact"/>
              <w:jc w:val="center"/>
            </w:pPr>
            <w:r>
              <w:rPr>
                <w:rStyle w:val="85pt"/>
              </w:rPr>
              <w:t>образуемого</w:t>
            </w:r>
          </w:p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202" w:lineRule="exact"/>
              <w:jc w:val="center"/>
            </w:pPr>
            <w:r>
              <w:rPr>
                <w:rStyle w:val="85pt"/>
              </w:rPr>
              <w:t>зем.</w:t>
            </w:r>
          </w:p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202" w:lineRule="exact"/>
              <w:jc w:val="center"/>
            </w:pPr>
            <w:r>
              <w:rPr>
                <w:rStyle w:val="85pt"/>
              </w:rPr>
              <w:t>участка,</w:t>
            </w:r>
          </w:p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202" w:lineRule="exact"/>
              <w:jc w:val="center"/>
            </w:pPr>
            <w:r>
              <w:rPr>
                <w:rStyle w:val="85pt"/>
              </w:rPr>
              <w:t>кв.м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Местоположение</w:t>
            </w:r>
          </w:p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(адрес)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Категория земель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85pt"/>
              </w:rPr>
              <w:t>Разрешённое</w:t>
            </w:r>
          </w:p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85pt"/>
              </w:rPr>
              <w:t>использование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Вид вещного права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85pt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9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188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85pt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37:24:010302</w:t>
            </w:r>
          </w:p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37:24:010303</w:t>
            </w:r>
          </w:p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37:24:010306</w:t>
            </w:r>
          </w:p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37:24:010307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-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37:24:000000:ЭУ1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29120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211" w:lineRule="exact"/>
              <w:jc w:val="center"/>
            </w:pPr>
            <w:r>
              <w:rPr>
                <w:rStyle w:val="85pt"/>
              </w:rPr>
              <w:t>Ивановская область, г. Иваново, ул. Кудряшова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земли населенных пунктов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206" w:lineRule="exact"/>
              <w:ind w:firstLine="300"/>
            </w:pPr>
            <w:r>
              <w:rPr>
                <w:rStyle w:val="85pt"/>
              </w:rPr>
              <w:t xml:space="preserve">Строительство дорожной сети по ул. Кудряшова на участке от пр. Строителей до ул. Г енерала </w:t>
            </w:r>
            <w:r>
              <w:rPr>
                <w:rStyle w:val="85pt"/>
              </w:rPr>
              <w:t>Хлебникова с устройством искусственных сооружений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85pt"/>
              </w:rPr>
              <w:t>Муниципальная</w:t>
            </w:r>
          </w:p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85pt"/>
              </w:rPr>
              <w:t>собственность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85pt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37:24:000000:3080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38964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37:24:000000:3080:3у1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762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Ивановская обл., г. Иваново, ул.</w:t>
            </w:r>
          </w:p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Г енерала Хлебникова от ул. Кудряшова до ул. Шубиных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земли населенных пунктов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Для размещения</w:t>
            </w:r>
            <w:r>
              <w:rPr>
                <w:rStyle w:val="85pt"/>
              </w:rPr>
              <w:t xml:space="preserve"> автомобильных дорог и их конструктивных элементов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85pt"/>
              </w:rPr>
              <w:t>Муниципальная</w:t>
            </w:r>
          </w:p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85pt"/>
              </w:rPr>
              <w:t>собственность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85pt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37:24:010307:142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5112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37:24:010307:142:3у1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' 2757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206" w:lineRule="exact"/>
              <w:ind w:hanging="180"/>
            </w:pPr>
            <w:r>
              <w:rPr>
                <w:rStyle w:val="85pt"/>
              </w:rPr>
              <w:t>обл. Ивановская, г. Иваново, на пересечении улиц Кудряшова и Г енерала Хлебникова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земли населенных пунктов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 xml:space="preserve">Для объектов </w:t>
            </w:r>
            <w:r>
              <w:rPr>
                <w:rStyle w:val="85pt"/>
              </w:rPr>
              <w:t>жилой застройки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85pt"/>
              </w:rPr>
              <w:t>Муниципальная</w:t>
            </w:r>
          </w:p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85pt"/>
              </w:rPr>
              <w:t>собственность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85pt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37:24:010307:43</w:t>
            </w:r>
          </w:p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единое</w:t>
            </w:r>
          </w:p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землепользование</w:t>
            </w:r>
          </w:p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37:24:000000:68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217181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37:24:010307:43 :ЗУ1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497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обл. Ивановская, г. Иваново, ул. Кудряшова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земли населенных пунктов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211" w:lineRule="exact"/>
              <w:jc w:val="center"/>
            </w:pPr>
            <w:r>
              <w:rPr>
                <w:rStyle w:val="85pt"/>
              </w:rPr>
              <w:t>Для индивидуальной жилой застройки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85pt"/>
              </w:rPr>
              <w:t>Муниципальная</w:t>
            </w:r>
          </w:p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85pt"/>
              </w:rPr>
              <w:t>собственность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85pt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211" w:lineRule="exact"/>
              <w:jc w:val="center"/>
            </w:pPr>
            <w:r>
              <w:rPr>
                <w:rStyle w:val="85pt"/>
              </w:rPr>
              <w:t>37:24:010303:144</w:t>
            </w:r>
          </w:p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211" w:lineRule="exact"/>
              <w:jc w:val="center"/>
            </w:pPr>
            <w:r>
              <w:rPr>
                <w:rStyle w:val="85pt"/>
              </w:rPr>
              <w:t>единое</w:t>
            </w:r>
          </w:p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211" w:lineRule="exact"/>
              <w:jc w:val="center"/>
            </w:pPr>
            <w:r>
              <w:rPr>
                <w:rStyle w:val="85pt"/>
              </w:rPr>
              <w:t>землепользование</w:t>
            </w:r>
          </w:p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211" w:lineRule="exact"/>
              <w:jc w:val="center"/>
            </w:pPr>
            <w:r>
              <w:rPr>
                <w:rStyle w:val="85pt"/>
              </w:rPr>
              <w:t>37:24:000000:68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610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37:24:010303:144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610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211" w:lineRule="exact"/>
              <w:jc w:val="center"/>
            </w:pPr>
            <w:r>
              <w:rPr>
                <w:rStyle w:val="85pt"/>
              </w:rPr>
              <w:t>обл. Ивановская, г. Иваново, ул. Кудряшова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земли населенных пунктов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211" w:lineRule="exact"/>
              <w:jc w:val="center"/>
            </w:pPr>
            <w:r>
              <w:rPr>
                <w:rStyle w:val="85pt"/>
              </w:rPr>
              <w:t>Для индивидуальной жилой застройки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85pt"/>
              </w:rPr>
              <w:t>Муниципальная</w:t>
            </w:r>
          </w:p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85pt"/>
              </w:rPr>
              <w:t>собственность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85pt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37:24:ОЮЗОЗ:ЗУ1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-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37:24:010303 :ЗУ1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142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Ивановская область, г. Иваново, ул. Кудряшова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земли населенных пунктов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Для размещения гаражей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85pt"/>
              </w:rPr>
              <w:t>Муниципальная</w:t>
            </w:r>
          </w:p>
          <w:p w:rsidR="009836B7" w:rsidRDefault="00787B14">
            <w:pPr>
              <w:pStyle w:val="2"/>
              <w:framePr w:w="15139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85pt"/>
              </w:rPr>
              <w:t>собственность</w:t>
            </w:r>
          </w:p>
        </w:tc>
      </w:tr>
    </w:tbl>
    <w:p w:rsidR="009836B7" w:rsidRDefault="009836B7">
      <w:pPr>
        <w:rPr>
          <w:sz w:val="2"/>
          <w:szCs w:val="2"/>
        </w:rPr>
      </w:pPr>
    </w:p>
    <w:p w:rsidR="009836B7" w:rsidRDefault="009836B7">
      <w:pPr>
        <w:rPr>
          <w:sz w:val="2"/>
          <w:szCs w:val="2"/>
        </w:rPr>
        <w:sectPr w:rsidR="009836B7">
          <w:headerReference w:type="default" r:id="rId9"/>
          <w:headerReference w:type="first" r:id="rId10"/>
          <w:pgSz w:w="16838" w:h="16834" w:orient="landscape"/>
          <w:pgMar w:top="4055" w:right="844" w:bottom="3724" w:left="844" w:header="0" w:footer="3" w:gutter="0"/>
          <w:cols w:space="720"/>
          <w:noEndnote/>
          <w:docGrid w:linePitch="360"/>
        </w:sectPr>
      </w:pPr>
    </w:p>
    <w:p w:rsidR="009836B7" w:rsidRDefault="00787B14">
      <w:pPr>
        <w:pStyle w:val="24"/>
        <w:keepNext/>
        <w:keepLines/>
        <w:shd w:val="clear" w:color="auto" w:fill="auto"/>
        <w:spacing w:after="218"/>
        <w:ind w:left="40"/>
      </w:pPr>
      <w:bookmarkStart w:id="4" w:name="bookmark3"/>
      <w:r>
        <w:lastRenderedPageBreak/>
        <w:t>Каталоги координат поворотных точек формируемых земельных участков и частей земельных</w:t>
      </w:r>
      <w:r>
        <w:t xml:space="preserve"> участков для строительства автомобильной дороги ул. Кудряшова на участке от пр. Строителей до ул. Генерала Хлебникова в г. Иваново Ивановской области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2275"/>
        <w:gridCol w:w="3403"/>
        <w:gridCol w:w="3442"/>
      </w:tblGrid>
      <w:tr w:rsidR="009836B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ArialUnicodeMS12pt"/>
              </w:rPr>
              <w:t>№ п/п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ArialUnicodeMS12pt"/>
              </w:rPr>
              <w:t>Обозначение</w:t>
            </w:r>
          </w:p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ArialUnicodeMS12pt"/>
              </w:rPr>
              <w:t>точки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ArialUnicodeMS12pt"/>
              </w:rPr>
              <w:t>X, м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ArialUnicodeMS12pt"/>
                <w:lang w:val="en-US"/>
              </w:rPr>
              <w:t xml:space="preserve">Y, </w:t>
            </w:r>
            <w:r>
              <w:rPr>
                <w:rStyle w:val="ArialUnicodeMS12pt"/>
              </w:rPr>
              <w:t>м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rialUnicodeMS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rialUnicodeM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rialUnicodeMS"/>
              </w:rPr>
              <w:t>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ArialUnicodeMS12pt"/>
              </w:rPr>
              <w:t>4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rialUnicodeMS"/>
              </w:rPr>
              <w:t>37:24:000000:ЗУ1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н1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-3367,14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61,07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2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н2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-3222,35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81,40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3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нЗ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-3147,83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91,85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4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н4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-28о4,78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135,58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5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н5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-2826,67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136,76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6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нб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-2822,57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137,36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7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н7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-2805,79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139,86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8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н8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-2807,57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152,55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9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3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-2804,62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152,63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10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4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-2788,76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153,50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11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5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4pt"/>
              </w:rPr>
              <w:t>-</w:t>
            </w:r>
            <w:r>
              <w:rPr>
                <w:rStyle w:val="ArialUnicodeMS95pt0"/>
              </w:rPr>
              <w:t>2767,87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143,45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12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7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-2785,43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143,74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13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6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-2670,01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158,99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14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5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-2621,04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165,46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15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н9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-2602,51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168,19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16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57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-2603,43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180,07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17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7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-2671,73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178,41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18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3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-2788,80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170,58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19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-2804,67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169,52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20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3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-2976,28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158,05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21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нЮ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-3062,70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152,27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22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н11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-3374,91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108,45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10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14" w:wrap="notBeside" w:vAnchor="text" w:hAnchor="text" w:xAlign="center" w:y="1"/>
              <w:shd w:val="clear" w:color="auto" w:fill="auto"/>
              <w:spacing w:before="0" w:line="514" w:lineRule="exact"/>
              <w:ind w:left="100"/>
              <w:jc w:val="left"/>
            </w:pPr>
            <w:r>
              <w:rPr>
                <w:rStyle w:val="ArialUnicodeMS95pt"/>
              </w:rPr>
              <w:t>Площадь: 29120 кв. м Погрешность: 128 кв. м</w:t>
            </w:r>
          </w:p>
        </w:tc>
      </w:tr>
    </w:tbl>
    <w:p w:rsidR="009836B7" w:rsidRDefault="009836B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2280"/>
        <w:gridCol w:w="3403"/>
        <w:gridCol w:w="3442"/>
      </w:tblGrid>
      <w:tr w:rsidR="009836B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01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rialUnicodeMS"/>
              </w:rPr>
              <w:lastRenderedPageBreak/>
              <w:t>37:24:000000:3080:ЗУ1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н9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-2602,51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168,19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2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н12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-2575,37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172,20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3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н13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-2579,70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220,06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4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н14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-2591,89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218,35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5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56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-2588,72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180,49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6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57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-2603,43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180,07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341" w:lineRule="exact"/>
              <w:ind w:left="80"/>
              <w:jc w:val="left"/>
            </w:pPr>
            <w:r>
              <w:rPr>
                <w:rStyle w:val="ArialUnicodeMS95pt"/>
              </w:rPr>
              <w:t xml:space="preserve">Площадь: 762 кв. м Погрешность: 7 кв. </w:t>
            </w:r>
            <w:r>
              <w:rPr>
                <w:rStyle w:val="ArialUnicodeMS"/>
              </w:rPr>
              <w:t>м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\</w:t>
            </w:r>
          </w:p>
        </w:tc>
        <w:tc>
          <w:tcPr>
            <w:tcW w:w="34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9836B7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1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rialUnicodeMS"/>
              </w:rPr>
              <w:t>37:24:010307:142:ЗУ1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-2671,73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178,41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2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56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-2588,72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180,49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3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н14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-2591,89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218,35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4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н15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-2674,20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206,80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01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341" w:lineRule="exact"/>
              <w:ind w:left="80"/>
              <w:jc w:val="left"/>
            </w:pPr>
            <w:r>
              <w:rPr>
                <w:rStyle w:val="ArialUnicodeMS95pt"/>
              </w:rPr>
              <w:t>Площадь: 2757 кв. м Погрешность: 13 кв. м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rialUnicodeMS"/>
              </w:rPr>
              <w:t>37:24:010Э07:43:ЗУ1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н10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-3062,70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152,27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2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3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-2976,28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158,05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3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2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-2874,00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172,00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4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-2804,67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169,52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5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3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-2788,80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170,58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6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7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-2671,73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178,41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7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н15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-2674,20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206,80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01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341" w:lineRule="exact"/>
              <w:ind w:left="100"/>
              <w:jc w:val="left"/>
            </w:pPr>
            <w:r>
              <w:rPr>
                <w:rStyle w:val="ArialUnicodeMS95pt"/>
              </w:rPr>
              <w:t>Площадь: 4972 кв. м Погрешность: 53 кв. м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01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rialUnicodeMS"/>
              </w:rPr>
              <w:t>37:24:010303:144:ЗУ1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-2804,67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169,52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2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2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-2874,00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172,00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3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3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-2976,28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158,05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0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128" w:wrap="notBeside" w:vAnchor="text" w:hAnchor="text" w:xAlign="center" w:y="1"/>
              <w:shd w:val="clear" w:color="auto" w:fill="auto"/>
              <w:spacing w:before="0" w:line="341" w:lineRule="exact"/>
              <w:ind w:left="100"/>
              <w:jc w:val="left"/>
            </w:pPr>
            <w:r>
              <w:rPr>
                <w:rStyle w:val="ArialUnicodeMS95pt"/>
              </w:rPr>
              <w:t xml:space="preserve">Площадь: 610 кв. м Погрешность: 19 кв. </w:t>
            </w:r>
            <w:r>
              <w:rPr>
                <w:rStyle w:val="ArialUnicodeMS"/>
              </w:rPr>
              <w:t>м</w:t>
            </w:r>
          </w:p>
        </w:tc>
      </w:tr>
    </w:tbl>
    <w:p w:rsidR="009836B7" w:rsidRDefault="009836B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2280"/>
        <w:gridCol w:w="3389"/>
        <w:gridCol w:w="3418"/>
      </w:tblGrid>
      <w:tr w:rsidR="009836B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0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rialUnicodeMS"/>
              </w:rPr>
              <w:lastRenderedPageBreak/>
              <w:t>37:24:010303: ЗУ1 Земельный участок для размещения гаражей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н1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-2834,40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124,05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2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н2</w:t>
            </w: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-2830,38</w:t>
            </w:r>
          </w:p>
        </w:tc>
        <w:tc>
          <w:tcPr>
            <w:tcW w:w="3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124,14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3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нЗ</w:t>
            </w: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-2826,38</w:t>
            </w:r>
          </w:p>
        </w:tc>
        <w:tc>
          <w:tcPr>
            <w:tcW w:w="3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124,24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4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н4</w:t>
            </w: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-2826,44</w:t>
            </w:r>
          </w:p>
        </w:tc>
        <w:tc>
          <w:tcPr>
            <w:tcW w:w="3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126,03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5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н5</w:t>
            </w: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-2822,30</w:t>
            </w:r>
          </w:p>
        </w:tc>
        <w:tc>
          <w:tcPr>
            <w:tcW w:w="3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126,14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6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нб</w:t>
            </w: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-2822,57</w:t>
            </w:r>
          </w:p>
        </w:tc>
        <w:tc>
          <w:tcPr>
            <w:tcW w:w="3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137,36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7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н7</w:t>
            </w: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-2826,67</w:t>
            </w:r>
          </w:p>
        </w:tc>
        <w:tc>
          <w:tcPr>
            <w:tcW w:w="3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136,76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8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н8</w:t>
            </w: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-2834,78</w:t>
            </w:r>
          </w:p>
        </w:tc>
        <w:tc>
          <w:tcPr>
            <w:tcW w:w="3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135,58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9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н9</w:t>
            </w: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-2834,58</w:t>
            </w:r>
          </w:p>
        </w:tc>
        <w:tc>
          <w:tcPr>
            <w:tcW w:w="3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130,04</w:t>
            </w:r>
          </w:p>
        </w:tc>
      </w:tr>
      <w:tr w:rsidR="009836B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ArialUnicodeMS95pt"/>
              </w:rPr>
              <w:t>Площадь: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36B7" w:rsidRDefault="00787B14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line="190" w:lineRule="exact"/>
              <w:ind w:left="280"/>
              <w:jc w:val="left"/>
            </w:pPr>
            <w:r>
              <w:rPr>
                <w:rStyle w:val="ArialUnicodeMS95pt"/>
              </w:rPr>
              <w:t>142 кв. м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36B7" w:rsidRDefault="009836B7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6B7" w:rsidRDefault="009836B7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836B7" w:rsidRDefault="009836B7">
      <w:pPr>
        <w:rPr>
          <w:sz w:val="2"/>
          <w:szCs w:val="2"/>
        </w:rPr>
      </w:pPr>
    </w:p>
    <w:p w:rsidR="009836B7" w:rsidRDefault="00787B14">
      <w:pPr>
        <w:pStyle w:val="24"/>
        <w:keepNext/>
        <w:keepLines/>
        <w:shd w:val="clear" w:color="auto" w:fill="auto"/>
        <w:spacing w:before="470" w:after="192" w:line="240" w:lineRule="exact"/>
        <w:ind w:right="40"/>
      </w:pPr>
      <w:bookmarkStart w:id="5" w:name="bookmark4"/>
      <w:r>
        <w:t>Каталоги координат поворотных точек красных линий</w:t>
      </w:r>
      <w:bookmarkEnd w:id="5"/>
    </w:p>
    <w:p w:rsidR="009836B7" w:rsidRDefault="00787B14">
      <w:pPr>
        <w:framePr w:h="211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415405" cy="1346200"/>
            <wp:effectExtent l="0" t="0" r="4445" b="6350"/>
            <wp:docPr id="3" name="Рисунок 1" descr="C:\Users\K6685~1.SAP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6685~1.SAP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4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6B7" w:rsidRDefault="009836B7">
      <w:pPr>
        <w:rPr>
          <w:sz w:val="2"/>
          <w:szCs w:val="2"/>
        </w:rPr>
      </w:pPr>
    </w:p>
    <w:p w:rsidR="009836B7" w:rsidRDefault="009836B7">
      <w:pPr>
        <w:rPr>
          <w:sz w:val="2"/>
          <w:szCs w:val="2"/>
        </w:rPr>
      </w:pPr>
    </w:p>
    <w:sectPr w:rsidR="009836B7">
      <w:type w:val="continuous"/>
      <w:pgSz w:w="11909" w:h="16838"/>
      <w:pgMar w:top="1246" w:right="777" w:bottom="1217" w:left="7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B14" w:rsidRDefault="00787B14">
      <w:r>
        <w:separator/>
      </w:r>
    </w:p>
  </w:endnote>
  <w:endnote w:type="continuationSeparator" w:id="0">
    <w:p w:rsidR="00787B14" w:rsidRDefault="0078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B14" w:rsidRDefault="00787B14"/>
  </w:footnote>
  <w:footnote w:type="continuationSeparator" w:id="0">
    <w:p w:rsidR="00787B14" w:rsidRDefault="00787B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6B7" w:rsidRDefault="00787B1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4250055</wp:posOffset>
              </wp:positionH>
              <wp:positionV relativeFrom="page">
                <wp:posOffset>371475</wp:posOffset>
              </wp:positionV>
              <wp:extent cx="2641600" cy="233680"/>
              <wp:effectExtent l="1905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36B7" w:rsidRDefault="00787B14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ОБЩЕСТВО С ОГРАНИЧЕННОЙ ОТВЕТСТВЕННОСТЬЮ</w:t>
                          </w:r>
                        </w:p>
                        <w:p w:rsidR="009836B7" w:rsidRDefault="00787B14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«ИВА И О ВОД О Р П </w:t>
                          </w:r>
                          <w:r>
                            <w:rPr>
                              <w:rStyle w:val="a7"/>
                              <w:lang w:val="en-US"/>
                            </w:rPr>
                            <w:t>PQEKT</w:t>
                          </w:r>
                          <w:r>
                            <w:rPr>
                              <w:rStyle w:val="a7"/>
                            </w:rPr>
                            <w:t>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4.65pt;margin-top:29.25pt;width:208pt;height:18.4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" filled="f" stroked="f">
              <v:textbox style="mso-fit-shape-to-text:t" inset="0,0,0,0">
                <w:txbxContent>
                  <w:p w:rsidR="009836B7" w:rsidRDefault="00787B14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ОБЩЕСТВО С ОГРАНИЧЕННОЙ ОТВЕТСТВЕННОСТЬЮ</w:t>
                    </w:r>
                  </w:p>
                  <w:p w:rsidR="009836B7" w:rsidRDefault="00787B14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«ИВА И О ВОД О Р П </w:t>
                    </w:r>
                    <w:r>
                      <w:rPr>
                        <w:rStyle w:val="a7"/>
                        <w:lang w:val="en-US"/>
                      </w:rPr>
                      <w:t>PQEKT</w:t>
                    </w:r>
                    <w:r>
                      <w:rPr>
                        <w:rStyle w:val="a7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6B7" w:rsidRDefault="00787B1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4300220</wp:posOffset>
              </wp:positionH>
              <wp:positionV relativeFrom="page">
                <wp:posOffset>374650</wp:posOffset>
              </wp:positionV>
              <wp:extent cx="2641600" cy="233680"/>
              <wp:effectExtent l="4445" t="317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36B7" w:rsidRDefault="00787B14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ОБЩЕСТВО С ОГРАНИЧЕННОЙ ОТВЕТСТВЕННОСТЬЮ</w:t>
                          </w:r>
                        </w:p>
                        <w:p w:rsidR="009836B7" w:rsidRDefault="00787B14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>«ИВАНОВОДОРПРОЕКТ»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38.6pt;margin-top:29.5pt;width:208pt;height:18.4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" filled="f" stroked="f">
              <v:textbox style="mso-fit-shape-to-text:t" inset="0,0,0,0">
                <w:txbxContent>
                  <w:p w:rsidR="009836B7" w:rsidRDefault="00787B14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ОБЩЕСТВО С ОГРАНИЧЕННОЙ ОТВЕТСТВЕННОСТЬЮ</w:t>
                    </w:r>
                  </w:p>
                  <w:p w:rsidR="009836B7" w:rsidRDefault="00787B14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>«ИВАНОВОДОРПРОЕКТ»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6B7" w:rsidRDefault="009836B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6B7" w:rsidRDefault="009836B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B7"/>
    <w:rsid w:val="00787B14"/>
    <w:rsid w:val="0098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7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5pt">
    <w:name w:val="Основной текст + 8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3">
    <w:name w:val="Заголовок №2_"/>
    <w:basedOn w:val="a0"/>
    <w:link w:val="2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u w:val="none"/>
    </w:rPr>
  </w:style>
  <w:style w:type="character" w:customStyle="1" w:styleId="ArialUnicodeMS12pt">
    <w:name w:val="Основной текст + Arial Unicode MS;12 pt;Полужирный"/>
    <w:basedOn w:val="a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rialUnicodeMS">
    <w:name w:val="Основной текст + Arial Unicode MS"/>
    <w:basedOn w:val="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rialUnicodeMS95pt">
    <w:name w:val="Основной текст + Arial Unicode MS;9;5 pt"/>
    <w:basedOn w:val="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pt">
    <w:name w:val="Основной текст + 4 pt;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ArialUnicodeMS95pt0">
    <w:name w:val="Основной текст + Arial Unicode MS;9;5 pt;Курсив"/>
    <w:basedOn w:val="a8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480" w:after="36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">
    <w:name w:val="Основной текст2"/>
    <w:basedOn w:val="a"/>
    <w:link w:val="a8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300" w:line="408" w:lineRule="exact"/>
      <w:jc w:val="center"/>
      <w:outlineLvl w:val="1"/>
    </w:pPr>
    <w:rPr>
      <w:rFonts w:ascii="Arial Unicode MS" w:eastAsia="Arial Unicode MS" w:hAnsi="Arial Unicode MS" w:cs="Arial Unicode MS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7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5pt">
    <w:name w:val="Основной текст + 8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3">
    <w:name w:val="Заголовок №2_"/>
    <w:basedOn w:val="a0"/>
    <w:link w:val="2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u w:val="none"/>
    </w:rPr>
  </w:style>
  <w:style w:type="character" w:customStyle="1" w:styleId="ArialUnicodeMS12pt">
    <w:name w:val="Основной текст + Arial Unicode MS;12 pt;Полужирный"/>
    <w:basedOn w:val="a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rialUnicodeMS">
    <w:name w:val="Основной текст + Arial Unicode MS"/>
    <w:basedOn w:val="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rialUnicodeMS95pt">
    <w:name w:val="Основной текст + Arial Unicode MS;9;5 pt"/>
    <w:basedOn w:val="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pt">
    <w:name w:val="Основной текст + 4 pt;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ArialUnicodeMS95pt0">
    <w:name w:val="Основной текст + Arial Unicode MS;9;5 pt;Курсив"/>
    <w:basedOn w:val="a8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480" w:after="36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">
    <w:name w:val="Основной текст2"/>
    <w:basedOn w:val="a"/>
    <w:link w:val="a8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300" w:line="408" w:lineRule="exact"/>
      <w:jc w:val="center"/>
      <w:outlineLvl w:val="1"/>
    </w:pPr>
    <w:rPr>
      <w:rFonts w:ascii="Arial Unicode MS" w:eastAsia="Arial Unicode MS" w:hAnsi="Arial Unicode MS" w:cs="Arial Unicode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Сапожникова Ксения Александровна</dc:creator>
  <cp:lastModifiedBy>Сапожникова Ксения Александровна</cp:lastModifiedBy>
  <cp:revision>1</cp:revision>
  <dcterms:created xsi:type="dcterms:W3CDTF">2015-12-24T12:05:00Z</dcterms:created>
  <dcterms:modified xsi:type="dcterms:W3CDTF">2015-12-24T12:06:00Z</dcterms:modified>
</cp:coreProperties>
</file>