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6F" w:rsidRDefault="00F34FE0" w:rsidP="00E96837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r>
        <w:rPr>
          <w:rFonts w:eastAsiaTheme="minorHAnsi"/>
        </w:rPr>
        <w:t xml:space="preserve">В соответствии с </w:t>
      </w:r>
      <w:r w:rsidRPr="00F34FE0">
        <w:rPr>
          <w:rFonts w:eastAsiaTheme="minorHAnsi"/>
        </w:rPr>
        <w:t xml:space="preserve">Бюджетным кодексом Российской Федерации, постановлением Администрации города Иванова от 07.08.2013 № 1668 </w:t>
      </w:r>
      <w:r>
        <w:rPr>
          <w:rFonts w:eastAsiaTheme="minorHAnsi"/>
        </w:rPr>
        <w:t xml:space="preserve">«Об утверждении Порядка принятия решений о разработке муниципальных программ города Иванова, </w:t>
      </w:r>
      <w:r w:rsidR="00D73F3D">
        <w:rPr>
          <w:rFonts w:eastAsiaTheme="minorHAnsi"/>
        </w:rPr>
        <w:br/>
      </w:r>
      <w:r>
        <w:rPr>
          <w:rFonts w:eastAsiaTheme="minorHAnsi"/>
        </w:rPr>
        <w:t>их формирования и реализации, порядка проведения и критериев оценки эффективности реализации муниципальных программ города Иванова»,</w:t>
      </w:r>
      <w:r w:rsidR="0083426F" w:rsidRPr="002D64F8">
        <w:t xml:space="preserve"> </w:t>
      </w:r>
      <w:r w:rsidR="0083426F">
        <w:t xml:space="preserve">руководствуясь пунктом 19 части 3 статьи 44 Устава города Иванова, </w:t>
      </w:r>
      <w:r w:rsidR="0083426F" w:rsidRPr="00060939">
        <w:t xml:space="preserve">Администрация города Иванова </w:t>
      </w:r>
      <w:r w:rsidR="0083426F" w:rsidRPr="0024337E">
        <w:rPr>
          <w:b/>
        </w:rPr>
        <w:t>п</w:t>
      </w:r>
      <w:r w:rsidR="0083426F">
        <w:rPr>
          <w:b/>
        </w:rPr>
        <w:t xml:space="preserve"> </w:t>
      </w:r>
      <w:r w:rsidR="0083426F" w:rsidRPr="0024337E">
        <w:rPr>
          <w:b/>
        </w:rPr>
        <w:t>о</w:t>
      </w:r>
      <w:r w:rsidR="0083426F">
        <w:rPr>
          <w:b/>
        </w:rPr>
        <w:t xml:space="preserve"> </w:t>
      </w:r>
      <w:r w:rsidR="0083426F" w:rsidRPr="0024337E">
        <w:rPr>
          <w:b/>
        </w:rPr>
        <w:t>с</w:t>
      </w:r>
      <w:r w:rsidR="0083426F">
        <w:rPr>
          <w:b/>
        </w:rPr>
        <w:t xml:space="preserve"> </w:t>
      </w:r>
      <w:r w:rsidR="0083426F" w:rsidRPr="0024337E">
        <w:rPr>
          <w:b/>
        </w:rPr>
        <w:t>т</w:t>
      </w:r>
      <w:r w:rsidR="0083426F">
        <w:rPr>
          <w:b/>
        </w:rPr>
        <w:t xml:space="preserve"> </w:t>
      </w:r>
      <w:r w:rsidR="0083426F" w:rsidRPr="0024337E">
        <w:rPr>
          <w:b/>
        </w:rPr>
        <w:t>а</w:t>
      </w:r>
      <w:r w:rsidR="0083426F">
        <w:rPr>
          <w:b/>
        </w:rPr>
        <w:t xml:space="preserve"> </w:t>
      </w:r>
      <w:r w:rsidR="0083426F" w:rsidRPr="0024337E">
        <w:rPr>
          <w:b/>
        </w:rPr>
        <w:t>н</w:t>
      </w:r>
      <w:r w:rsidR="0083426F">
        <w:rPr>
          <w:b/>
        </w:rPr>
        <w:t xml:space="preserve"> </w:t>
      </w:r>
      <w:r w:rsidR="0083426F" w:rsidRPr="0024337E">
        <w:rPr>
          <w:b/>
        </w:rPr>
        <w:t>о</w:t>
      </w:r>
      <w:r w:rsidR="0083426F">
        <w:rPr>
          <w:b/>
        </w:rPr>
        <w:t xml:space="preserve"> </w:t>
      </w:r>
      <w:r w:rsidR="0083426F" w:rsidRPr="0024337E">
        <w:rPr>
          <w:b/>
        </w:rPr>
        <w:t>в</w:t>
      </w:r>
      <w:r w:rsidR="0083426F">
        <w:rPr>
          <w:b/>
        </w:rPr>
        <w:t xml:space="preserve"> </w:t>
      </w:r>
      <w:r w:rsidR="0083426F" w:rsidRPr="0024337E">
        <w:rPr>
          <w:b/>
        </w:rPr>
        <w:t>л</w:t>
      </w:r>
      <w:r w:rsidR="0083426F">
        <w:rPr>
          <w:b/>
        </w:rPr>
        <w:t xml:space="preserve"> </w:t>
      </w:r>
      <w:r w:rsidR="0083426F" w:rsidRPr="0024337E">
        <w:rPr>
          <w:b/>
        </w:rPr>
        <w:t>я</w:t>
      </w:r>
      <w:r w:rsidR="0083426F">
        <w:rPr>
          <w:b/>
        </w:rPr>
        <w:t xml:space="preserve"> </w:t>
      </w:r>
      <w:r w:rsidR="0083426F" w:rsidRPr="0024337E">
        <w:rPr>
          <w:b/>
        </w:rPr>
        <w:t>е</w:t>
      </w:r>
      <w:r w:rsidR="0083426F">
        <w:rPr>
          <w:b/>
        </w:rPr>
        <w:t xml:space="preserve"> </w:t>
      </w:r>
      <w:r w:rsidR="0083426F" w:rsidRPr="0024337E">
        <w:rPr>
          <w:b/>
        </w:rPr>
        <w:t>т:</w:t>
      </w:r>
    </w:p>
    <w:p w:rsidR="002661D7" w:rsidRDefault="002661D7" w:rsidP="00E96837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>
        <w:t xml:space="preserve">1. Внести изменения в муниципальную программу города Иванова «Развитие субъектов малого и среднего предпринимательства в городе Иванове», утвержденную </w:t>
      </w:r>
      <w:r w:rsidRPr="00FD5A34">
        <w:t xml:space="preserve">постановлением Администрации города Иванова </w:t>
      </w:r>
      <w:r w:rsidRPr="00FD5A34">
        <w:rPr>
          <w:lang w:eastAsia="ru-RU"/>
        </w:rPr>
        <w:t>от 24.10.2013 № 2321 (</w:t>
      </w:r>
      <w:r w:rsidR="005B72B6" w:rsidRPr="00FD5A34">
        <w:rPr>
          <w:rFonts w:eastAsiaTheme="minorHAnsi"/>
        </w:rPr>
        <w:t>в ред</w:t>
      </w:r>
      <w:r w:rsidR="00977B18" w:rsidRPr="00FD5A34">
        <w:rPr>
          <w:rFonts w:eastAsiaTheme="minorHAnsi"/>
        </w:rPr>
        <w:t>акции</w:t>
      </w:r>
      <w:r w:rsidR="005B72B6" w:rsidRPr="00FD5A34">
        <w:rPr>
          <w:rFonts w:eastAsiaTheme="minorHAnsi"/>
        </w:rPr>
        <w:t xml:space="preserve"> </w:t>
      </w:r>
      <w:r w:rsidR="00977B18" w:rsidRPr="00FD5A34">
        <w:rPr>
          <w:rFonts w:eastAsiaTheme="minorHAnsi"/>
        </w:rPr>
        <w:t>п</w:t>
      </w:r>
      <w:r w:rsidR="005B72B6" w:rsidRPr="00FD5A34">
        <w:rPr>
          <w:rFonts w:eastAsiaTheme="minorHAnsi"/>
        </w:rPr>
        <w:t xml:space="preserve">остановлений </w:t>
      </w:r>
      <w:r w:rsidR="00977B18" w:rsidRPr="00FD5A34">
        <w:rPr>
          <w:rFonts w:eastAsiaTheme="minorHAnsi"/>
        </w:rPr>
        <w:t>А</w:t>
      </w:r>
      <w:r w:rsidR="005B72B6" w:rsidRPr="00FD5A34">
        <w:rPr>
          <w:rFonts w:eastAsiaTheme="minorHAnsi"/>
        </w:rPr>
        <w:t>дминистрации г</w:t>
      </w:r>
      <w:r w:rsidR="00977B18" w:rsidRPr="00FD5A34">
        <w:rPr>
          <w:rFonts w:eastAsiaTheme="minorHAnsi"/>
        </w:rPr>
        <w:t xml:space="preserve">орода </w:t>
      </w:r>
      <w:r w:rsidR="005B72B6" w:rsidRPr="00FD5A34">
        <w:rPr>
          <w:rFonts w:eastAsiaTheme="minorHAnsi"/>
        </w:rPr>
        <w:t xml:space="preserve">Иванова от 24.04.2014 </w:t>
      </w:r>
      <w:r w:rsidR="00977B18" w:rsidRPr="00FD5A34">
        <w:rPr>
          <w:rFonts w:eastAsiaTheme="minorHAnsi"/>
        </w:rPr>
        <w:t>№</w:t>
      </w:r>
      <w:r w:rsidR="005B72B6" w:rsidRPr="00FD5A34">
        <w:rPr>
          <w:rFonts w:eastAsiaTheme="minorHAnsi"/>
        </w:rPr>
        <w:t xml:space="preserve"> 876, от 23.05.2014 </w:t>
      </w:r>
      <w:r w:rsidR="00DC4F6A">
        <w:rPr>
          <w:rFonts w:eastAsiaTheme="minorHAnsi"/>
        </w:rPr>
        <w:br/>
      </w:r>
      <w:hyperlink r:id="rId9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1096</w:t>
        </w:r>
      </w:hyperlink>
      <w:r w:rsidR="005B72B6" w:rsidRPr="00FD5A34">
        <w:rPr>
          <w:rFonts w:eastAsiaTheme="minorHAnsi"/>
        </w:rPr>
        <w:t xml:space="preserve">, от 14.10.2014 </w:t>
      </w:r>
      <w:hyperlink r:id="rId10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2113</w:t>
        </w:r>
      </w:hyperlink>
      <w:r w:rsidR="005B72B6" w:rsidRPr="00FD5A34">
        <w:rPr>
          <w:rFonts w:eastAsiaTheme="minorHAnsi"/>
        </w:rPr>
        <w:t xml:space="preserve">, от 15.10.2014 </w:t>
      </w:r>
      <w:hyperlink r:id="rId11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2118</w:t>
        </w:r>
      </w:hyperlink>
      <w:r w:rsidR="005B72B6" w:rsidRPr="00FD5A34">
        <w:rPr>
          <w:rFonts w:eastAsiaTheme="minorHAnsi"/>
        </w:rPr>
        <w:t xml:space="preserve">, от 12.12.2014 </w:t>
      </w:r>
      <w:hyperlink r:id="rId12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2694</w:t>
        </w:r>
      </w:hyperlink>
      <w:r w:rsidR="005B72B6" w:rsidRPr="00FD5A34">
        <w:rPr>
          <w:rFonts w:eastAsiaTheme="minorHAnsi"/>
        </w:rPr>
        <w:t xml:space="preserve">, от 25.12.2014 </w:t>
      </w:r>
      <w:r w:rsidR="00E523EB">
        <w:rPr>
          <w:rFonts w:eastAsiaTheme="minorHAnsi"/>
        </w:rPr>
        <w:br/>
      </w:r>
      <w:r w:rsidR="00977B18" w:rsidRPr="00FD5A34">
        <w:rPr>
          <w:rFonts w:eastAsiaTheme="minorHAnsi"/>
        </w:rPr>
        <w:t>№</w:t>
      </w:r>
      <w:r w:rsidR="005B72B6" w:rsidRPr="00FD5A34">
        <w:rPr>
          <w:rFonts w:eastAsiaTheme="minorHAnsi"/>
        </w:rPr>
        <w:t xml:space="preserve"> 2859, от 17.03.2015 </w:t>
      </w:r>
      <w:hyperlink r:id="rId13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661</w:t>
        </w:r>
      </w:hyperlink>
      <w:r w:rsidR="005B72B6" w:rsidRPr="00FD5A34">
        <w:rPr>
          <w:rFonts w:eastAsiaTheme="minorHAnsi"/>
        </w:rPr>
        <w:t xml:space="preserve">, от 04.06.2015 </w:t>
      </w:r>
      <w:r w:rsidR="00977B18" w:rsidRPr="00FD5A34">
        <w:rPr>
          <w:rFonts w:eastAsiaTheme="minorHAnsi"/>
        </w:rPr>
        <w:t>№</w:t>
      </w:r>
      <w:r w:rsidR="005B72B6" w:rsidRPr="00FD5A34">
        <w:rPr>
          <w:rFonts w:eastAsiaTheme="minorHAnsi"/>
        </w:rPr>
        <w:t xml:space="preserve"> 1189, от 15.07.2015 </w:t>
      </w:r>
      <w:hyperlink r:id="rId14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1397</w:t>
        </w:r>
      </w:hyperlink>
      <w:r w:rsidR="005B72B6" w:rsidRPr="00FD5A34">
        <w:rPr>
          <w:rFonts w:eastAsiaTheme="minorHAnsi"/>
        </w:rPr>
        <w:t xml:space="preserve">, от 03.09.2015 </w:t>
      </w:r>
      <w:r w:rsidR="00E523EB">
        <w:rPr>
          <w:rFonts w:eastAsiaTheme="minorHAnsi"/>
        </w:rPr>
        <w:br/>
      </w:r>
      <w:hyperlink r:id="rId15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1704</w:t>
        </w:r>
      </w:hyperlink>
      <w:r w:rsidR="005B72B6" w:rsidRPr="00FD5A34">
        <w:rPr>
          <w:rFonts w:eastAsiaTheme="minorHAnsi"/>
        </w:rPr>
        <w:t xml:space="preserve">, от 22.10.2015 </w:t>
      </w:r>
      <w:hyperlink r:id="rId16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2088</w:t>
        </w:r>
      </w:hyperlink>
      <w:r w:rsidR="005B72B6" w:rsidRPr="00FD5A34">
        <w:rPr>
          <w:rFonts w:eastAsiaTheme="minorHAnsi"/>
        </w:rPr>
        <w:t xml:space="preserve">, от 12.11.2015 </w:t>
      </w:r>
      <w:hyperlink r:id="rId17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2269</w:t>
        </w:r>
      </w:hyperlink>
      <w:r w:rsidR="005B72B6" w:rsidRPr="00FD5A34">
        <w:rPr>
          <w:rFonts w:eastAsiaTheme="minorHAnsi"/>
        </w:rPr>
        <w:t xml:space="preserve">, от 29.12.2015 </w:t>
      </w:r>
      <w:hyperlink r:id="rId18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2737</w:t>
        </w:r>
      </w:hyperlink>
      <w:r w:rsidR="005B72B6" w:rsidRPr="00FD5A34">
        <w:rPr>
          <w:rFonts w:eastAsiaTheme="minorHAnsi"/>
        </w:rPr>
        <w:t xml:space="preserve">, от 27.01.2016 </w:t>
      </w:r>
      <w:r w:rsidR="00E523EB">
        <w:rPr>
          <w:rFonts w:eastAsiaTheme="minorHAnsi"/>
        </w:rPr>
        <w:br/>
      </w:r>
      <w:hyperlink r:id="rId19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108</w:t>
        </w:r>
      </w:hyperlink>
      <w:r w:rsidR="005B72B6" w:rsidRPr="00FD5A34">
        <w:rPr>
          <w:rFonts w:eastAsiaTheme="minorHAnsi"/>
        </w:rPr>
        <w:t xml:space="preserve">, от 17.03.2016 </w:t>
      </w:r>
      <w:hyperlink r:id="rId20" w:history="1">
        <w:r w:rsidR="00977B18" w:rsidRPr="00FD5A34">
          <w:rPr>
            <w:rFonts w:eastAsiaTheme="minorHAnsi"/>
          </w:rPr>
          <w:t>№</w:t>
        </w:r>
        <w:r w:rsidR="005B72B6" w:rsidRPr="00FD5A34">
          <w:rPr>
            <w:rFonts w:eastAsiaTheme="minorHAnsi"/>
          </w:rPr>
          <w:t xml:space="preserve"> 484</w:t>
        </w:r>
      </w:hyperlink>
      <w:r w:rsidR="003E3CF7">
        <w:rPr>
          <w:rFonts w:eastAsiaTheme="minorHAnsi"/>
        </w:rPr>
        <w:t xml:space="preserve">, </w:t>
      </w:r>
      <w:r w:rsidR="0093081E">
        <w:rPr>
          <w:rFonts w:eastAsiaTheme="minorHAnsi"/>
        </w:rPr>
        <w:t xml:space="preserve">от </w:t>
      </w:r>
      <w:r w:rsidR="003E3CF7" w:rsidRPr="003E3CF7">
        <w:rPr>
          <w:rFonts w:eastAsiaTheme="minorHAnsi"/>
        </w:rPr>
        <w:t>12.07.2016 № 1292</w:t>
      </w:r>
      <w:r w:rsidR="00657FB6">
        <w:rPr>
          <w:rFonts w:eastAsiaTheme="minorHAnsi"/>
        </w:rPr>
        <w:t xml:space="preserve">, </w:t>
      </w:r>
      <w:r w:rsidR="0093081E">
        <w:rPr>
          <w:rFonts w:eastAsiaTheme="minorHAnsi"/>
        </w:rPr>
        <w:t xml:space="preserve">от 14.11.2016 № 2095, от </w:t>
      </w:r>
      <w:r w:rsidR="00657FB6">
        <w:rPr>
          <w:rFonts w:eastAsiaTheme="minorHAnsi"/>
        </w:rPr>
        <w:t xml:space="preserve">24.11.2016 </w:t>
      </w:r>
      <w:r w:rsidR="00E96837" w:rsidRPr="00E96837">
        <w:rPr>
          <w:rFonts w:eastAsiaTheme="minorHAnsi"/>
        </w:rPr>
        <w:t xml:space="preserve">                            </w:t>
      </w:r>
      <w:r w:rsidR="00657FB6">
        <w:rPr>
          <w:rFonts w:eastAsiaTheme="minorHAnsi"/>
        </w:rPr>
        <w:t>№ 2170</w:t>
      </w:r>
      <w:r w:rsidR="00D27289">
        <w:rPr>
          <w:rFonts w:eastAsiaTheme="minorHAnsi"/>
        </w:rPr>
        <w:t xml:space="preserve">, </w:t>
      </w:r>
      <w:r w:rsidR="0093081E">
        <w:rPr>
          <w:rFonts w:eastAsiaTheme="minorHAnsi"/>
        </w:rPr>
        <w:t xml:space="preserve">от </w:t>
      </w:r>
      <w:r w:rsidR="00D27289">
        <w:rPr>
          <w:rFonts w:eastAsiaTheme="minorHAnsi"/>
        </w:rPr>
        <w:t>22.12.</w:t>
      </w:r>
      <w:r w:rsidR="00A075D1">
        <w:rPr>
          <w:rFonts w:eastAsiaTheme="minorHAnsi"/>
        </w:rPr>
        <w:t>2</w:t>
      </w:r>
      <w:r w:rsidR="00D27289">
        <w:rPr>
          <w:rFonts w:eastAsiaTheme="minorHAnsi"/>
        </w:rPr>
        <w:t>016 № 2380,</w:t>
      </w:r>
      <w:r w:rsidR="0093081E">
        <w:rPr>
          <w:rFonts w:eastAsiaTheme="minorHAnsi"/>
        </w:rPr>
        <w:t xml:space="preserve"> от</w:t>
      </w:r>
      <w:r w:rsidR="00D27289">
        <w:rPr>
          <w:rFonts w:eastAsiaTheme="minorHAnsi"/>
        </w:rPr>
        <w:t xml:space="preserve"> 29.12.2016 № 2460</w:t>
      </w:r>
      <w:r w:rsidR="00DD4B5B">
        <w:rPr>
          <w:rFonts w:eastAsiaTheme="minorHAnsi"/>
        </w:rPr>
        <w:t>, от 13.02.2017 № 193</w:t>
      </w:r>
      <w:r w:rsidR="00BF2DC0">
        <w:rPr>
          <w:rFonts w:eastAsiaTheme="minorHAnsi"/>
        </w:rPr>
        <w:t xml:space="preserve">, </w:t>
      </w:r>
      <w:r w:rsidR="0047420B">
        <w:rPr>
          <w:rFonts w:eastAsiaTheme="minorHAnsi"/>
        </w:rPr>
        <w:t xml:space="preserve">от </w:t>
      </w:r>
      <w:r w:rsidR="00BF2DC0">
        <w:rPr>
          <w:rFonts w:eastAsiaTheme="minorHAnsi"/>
        </w:rPr>
        <w:t xml:space="preserve">14.03.2017 </w:t>
      </w:r>
      <w:r w:rsidR="00BF2DC0">
        <w:rPr>
          <w:rFonts w:eastAsiaTheme="minorHAnsi"/>
        </w:rPr>
        <w:br/>
        <w:t>№ 313</w:t>
      </w:r>
      <w:r w:rsidR="0047420B">
        <w:rPr>
          <w:rFonts w:eastAsiaTheme="minorHAnsi"/>
        </w:rPr>
        <w:t>, от 28.09.2017 № 1312</w:t>
      </w:r>
      <w:r w:rsidR="00823411">
        <w:rPr>
          <w:rFonts w:eastAsiaTheme="minorHAnsi"/>
        </w:rPr>
        <w:t xml:space="preserve">, от </w:t>
      </w:r>
      <w:r w:rsidR="00887569">
        <w:rPr>
          <w:rFonts w:eastAsiaTheme="minorHAnsi"/>
        </w:rPr>
        <w:t>14.12.2017 № 1726</w:t>
      </w:r>
      <w:r w:rsidRPr="003E3CF7">
        <w:rPr>
          <w:rFonts w:eastAsiaTheme="minorHAnsi"/>
        </w:rPr>
        <w:t>):</w:t>
      </w:r>
      <w:r w:rsidR="00887569" w:rsidRPr="00887569">
        <w:rPr>
          <w:rFonts w:eastAsiaTheme="minorHAnsi"/>
        </w:rPr>
        <w:t xml:space="preserve"> </w:t>
      </w:r>
    </w:p>
    <w:p w:rsidR="00D33EA9" w:rsidRDefault="00D27289" w:rsidP="00E96837">
      <w:pPr>
        <w:pStyle w:val="ConsPlusNormal"/>
        <w:ind w:firstLine="709"/>
        <w:jc w:val="both"/>
      </w:pPr>
      <w:r>
        <w:t xml:space="preserve">1.1. </w:t>
      </w:r>
      <w:r w:rsidR="00A075D1">
        <w:t>Т</w:t>
      </w:r>
      <w:r w:rsidR="00A075D1" w:rsidRPr="00FD5A34">
        <w:rPr>
          <w:lang w:eastAsia="ru-RU"/>
        </w:rPr>
        <w:t>а</w:t>
      </w:r>
      <w:r w:rsidR="00A075D1">
        <w:rPr>
          <w:lang w:eastAsia="ru-RU"/>
        </w:rPr>
        <w:t>блицу 2 «Сведения о целевых индикаторах (показателях) реализации программы</w:t>
      </w:r>
      <w:r w:rsidR="00A075D1" w:rsidRPr="00FD5A34">
        <w:rPr>
          <w:lang w:eastAsia="ru-RU"/>
        </w:rPr>
        <w:t>»</w:t>
      </w:r>
      <w:r w:rsidR="00A075D1">
        <w:rPr>
          <w:lang w:eastAsia="ru-RU"/>
        </w:rPr>
        <w:t xml:space="preserve"> </w:t>
      </w:r>
      <w:r w:rsidR="00EA3590">
        <w:t>раздел</w:t>
      </w:r>
      <w:r w:rsidR="00A075D1">
        <w:t>а</w:t>
      </w:r>
      <w:r w:rsidR="00EA3590">
        <w:t xml:space="preserve"> 3 </w:t>
      </w:r>
      <w:r w:rsidR="00EA3590" w:rsidRPr="00FD5A34">
        <w:rPr>
          <w:lang w:eastAsia="ru-RU"/>
        </w:rPr>
        <w:t>«</w:t>
      </w:r>
      <w:r w:rsidR="00EA3590">
        <w:rPr>
          <w:lang w:eastAsia="ru-RU"/>
        </w:rPr>
        <w:t>Цель (цели) и ожидаемые результаты реализации программы</w:t>
      </w:r>
      <w:r w:rsidR="00EA3590" w:rsidRPr="00FD5A34">
        <w:rPr>
          <w:lang w:eastAsia="ru-RU"/>
        </w:rPr>
        <w:t>»</w:t>
      </w:r>
      <w:r w:rsidR="00EA3590">
        <w:t xml:space="preserve"> </w:t>
      </w:r>
      <w:r w:rsidR="00D33EA9" w:rsidRPr="00FD5A34">
        <w:rPr>
          <w:lang w:eastAsia="ru-RU"/>
        </w:rPr>
        <w:t>изложить в следующей редакции:</w:t>
      </w:r>
      <w:r w:rsidR="00D33EA9" w:rsidRPr="00FD5A34">
        <w:t xml:space="preserve">                              </w:t>
      </w:r>
    </w:p>
    <w:p w:rsidR="00E523EB" w:rsidRPr="00FD5A34" w:rsidRDefault="00E523EB" w:rsidP="00CC2AA5">
      <w:pPr>
        <w:pStyle w:val="ConsPlusNormal"/>
        <w:ind w:firstLine="540"/>
        <w:jc w:val="both"/>
      </w:pPr>
    </w:p>
    <w:p w:rsidR="00E523EB" w:rsidRPr="003C5FD3" w:rsidRDefault="00CC2AA5" w:rsidP="00E9683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eastAsiaTheme="minorHAnsi"/>
        </w:rPr>
      </w:pPr>
      <w:r w:rsidRPr="00FD5A34">
        <w:t xml:space="preserve"> </w:t>
      </w:r>
      <w:r w:rsidR="00D33EA9" w:rsidRPr="00FD5A34">
        <w:t>«</w:t>
      </w:r>
      <w:r w:rsidR="00A075D1">
        <w:rPr>
          <w:rFonts w:eastAsiaTheme="minorHAnsi"/>
        </w:rPr>
        <w:t>Таблица 2. Сведения о целевых индикаторах (показателях) реализации программы</w:t>
      </w:r>
    </w:p>
    <w:p w:rsidR="00E96837" w:rsidRPr="003C5FD3" w:rsidRDefault="00E96837" w:rsidP="00E9683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eastAsiaTheme="minorHAnsi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727"/>
        <w:gridCol w:w="591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152520" w:rsidRPr="00A80630" w:rsidTr="00E96837">
        <w:tc>
          <w:tcPr>
            <w:tcW w:w="25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№ п/п</w:t>
            </w:r>
          </w:p>
        </w:tc>
        <w:tc>
          <w:tcPr>
            <w:tcW w:w="1448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Наименование целевого индикатора (показателя)</w:t>
            </w:r>
          </w:p>
        </w:tc>
        <w:tc>
          <w:tcPr>
            <w:tcW w:w="314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Ед. изм.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2012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2013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2014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2015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2016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2017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2018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2019</w:t>
            </w:r>
          </w:p>
        </w:tc>
      </w:tr>
      <w:tr w:rsidR="00152520" w:rsidRPr="00A80630" w:rsidTr="00E96837">
        <w:tc>
          <w:tcPr>
            <w:tcW w:w="253" w:type="pct"/>
          </w:tcPr>
          <w:p w:rsidR="00152520" w:rsidRPr="00A80630" w:rsidRDefault="00152520" w:rsidP="00EA3590">
            <w:pPr>
              <w:pStyle w:val="ConsPlusNormal"/>
              <w:contextualSpacing/>
            </w:pPr>
            <w:r w:rsidRPr="00A80630">
              <w:t>1</w:t>
            </w:r>
          </w:p>
        </w:tc>
        <w:tc>
          <w:tcPr>
            <w:tcW w:w="1448" w:type="pct"/>
          </w:tcPr>
          <w:p w:rsidR="00152520" w:rsidRPr="00A80630" w:rsidRDefault="00152520" w:rsidP="00E96837">
            <w:pPr>
              <w:pStyle w:val="ConsPlusNormal"/>
              <w:contextualSpacing/>
            </w:pPr>
            <w:r w:rsidRPr="00A80630">
              <w:t>Количество субсидий, предоставленных субъектам малого и среднего предпринимательства (включая индивидуальных предпринимателей), в рамках финансовой поддержки</w:t>
            </w:r>
          </w:p>
        </w:tc>
        <w:tc>
          <w:tcPr>
            <w:tcW w:w="314" w:type="pct"/>
          </w:tcPr>
          <w:p w:rsidR="00152520" w:rsidRPr="00A80630" w:rsidRDefault="00152520" w:rsidP="00EA3590">
            <w:pPr>
              <w:pStyle w:val="ConsPlusNormal"/>
              <w:contextualSpacing/>
              <w:jc w:val="both"/>
            </w:pPr>
            <w:r w:rsidRPr="00A80630">
              <w:t>ед.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16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11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15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20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13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13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18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18</w:t>
            </w:r>
          </w:p>
        </w:tc>
      </w:tr>
      <w:tr w:rsidR="00152520" w:rsidRPr="00A80630" w:rsidTr="00E96837">
        <w:tc>
          <w:tcPr>
            <w:tcW w:w="253" w:type="pct"/>
          </w:tcPr>
          <w:p w:rsidR="00152520" w:rsidRPr="00A80630" w:rsidRDefault="00152520" w:rsidP="00EA3590">
            <w:pPr>
              <w:pStyle w:val="ConsPlusNormal"/>
              <w:contextualSpacing/>
            </w:pPr>
            <w:r w:rsidRPr="00A80630">
              <w:t>2</w:t>
            </w:r>
          </w:p>
        </w:tc>
        <w:tc>
          <w:tcPr>
            <w:tcW w:w="1448" w:type="pct"/>
          </w:tcPr>
          <w:p w:rsidR="00152520" w:rsidRPr="00A80630" w:rsidRDefault="00152520" w:rsidP="00E96837">
            <w:pPr>
              <w:pStyle w:val="ConsPlusNormal"/>
              <w:contextualSpacing/>
            </w:pPr>
            <w:r w:rsidRPr="00A80630"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314" w:type="pct"/>
          </w:tcPr>
          <w:p w:rsidR="00152520" w:rsidRPr="00A80630" w:rsidRDefault="00152520" w:rsidP="00EA3590">
            <w:pPr>
              <w:pStyle w:val="ConsPlusNormal"/>
              <w:contextualSpacing/>
              <w:jc w:val="both"/>
            </w:pPr>
            <w:r w:rsidRPr="00A80630">
              <w:t>ед.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65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15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100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22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38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23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16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16</w:t>
            </w:r>
          </w:p>
        </w:tc>
      </w:tr>
      <w:tr w:rsidR="00152520" w:rsidRPr="00A80630" w:rsidTr="00E96837">
        <w:tc>
          <w:tcPr>
            <w:tcW w:w="253" w:type="pct"/>
          </w:tcPr>
          <w:p w:rsidR="00152520" w:rsidRPr="00A80630" w:rsidRDefault="00152520" w:rsidP="00EA3590">
            <w:pPr>
              <w:pStyle w:val="ConsPlusNormal"/>
              <w:contextualSpacing/>
            </w:pPr>
            <w:r w:rsidRPr="00A80630">
              <w:t>3</w:t>
            </w:r>
          </w:p>
        </w:tc>
        <w:tc>
          <w:tcPr>
            <w:tcW w:w="1448" w:type="pct"/>
          </w:tcPr>
          <w:p w:rsidR="00152520" w:rsidRPr="00A80630" w:rsidRDefault="00EA3590" w:rsidP="00E96837">
            <w:pPr>
              <w:pStyle w:val="ConsPlusNormal"/>
              <w:contextualSpacing/>
            </w:pPr>
            <w:r w:rsidRPr="00A80630">
              <w:t xml:space="preserve">Количество представителей субъектов малого и </w:t>
            </w:r>
            <w:r w:rsidRPr="00A80630">
              <w:lastRenderedPageBreak/>
              <w:t>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314" w:type="pct"/>
          </w:tcPr>
          <w:p w:rsidR="00152520" w:rsidRPr="00A80630" w:rsidRDefault="00A80630" w:rsidP="00EA3590">
            <w:pPr>
              <w:pStyle w:val="ConsPlusNormal"/>
              <w:contextualSpacing/>
              <w:jc w:val="both"/>
            </w:pPr>
            <w:r>
              <w:lastRenderedPageBreak/>
              <w:t>чел.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130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140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165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160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212</w:t>
            </w:r>
          </w:p>
        </w:tc>
        <w:tc>
          <w:tcPr>
            <w:tcW w:w="373" w:type="pct"/>
          </w:tcPr>
          <w:p w:rsidR="00152520" w:rsidRPr="00A80630" w:rsidRDefault="00EA3590" w:rsidP="00EA3590">
            <w:pPr>
              <w:pStyle w:val="ConsPlusNormal"/>
              <w:contextualSpacing/>
              <w:jc w:val="center"/>
            </w:pPr>
            <w:r w:rsidRPr="00A80630">
              <w:t>182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153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153</w:t>
            </w:r>
          </w:p>
        </w:tc>
      </w:tr>
      <w:tr w:rsidR="00152520" w:rsidRPr="00A80630" w:rsidTr="00E96837">
        <w:tc>
          <w:tcPr>
            <w:tcW w:w="253" w:type="pct"/>
          </w:tcPr>
          <w:p w:rsidR="00152520" w:rsidRPr="00A80630" w:rsidRDefault="00152520" w:rsidP="00EA3590">
            <w:pPr>
              <w:pStyle w:val="ConsPlusNormal"/>
              <w:contextualSpacing/>
            </w:pPr>
            <w:r w:rsidRPr="00A80630">
              <w:lastRenderedPageBreak/>
              <w:t>4</w:t>
            </w:r>
          </w:p>
        </w:tc>
        <w:tc>
          <w:tcPr>
            <w:tcW w:w="1448" w:type="pct"/>
          </w:tcPr>
          <w:p w:rsidR="00152520" w:rsidRPr="00A80630" w:rsidRDefault="00152520" w:rsidP="00E96837">
            <w:pPr>
              <w:pStyle w:val="ConsPlusNormal"/>
              <w:contextualSpacing/>
            </w:pPr>
            <w:r w:rsidRPr="00A80630">
              <w:t>Количество помещений, предназначенных для предоставления субъектам малого и среднего предпринимательства (включая индивидуальных предпринимателей) в качестве имущественной поддержки</w:t>
            </w:r>
          </w:p>
        </w:tc>
        <w:tc>
          <w:tcPr>
            <w:tcW w:w="314" w:type="pct"/>
          </w:tcPr>
          <w:p w:rsidR="00152520" w:rsidRPr="00A80630" w:rsidRDefault="00152520" w:rsidP="00EA3590">
            <w:pPr>
              <w:pStyle w:val="ConsPlusNormal"/>
              <w:contextualSpacing/>
              <w:jc w:val="both"/>
            </w:pPr>
            <w:r w:rsidRPr="00A80630">
              <w:t>ед.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7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7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8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8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6</w:t>
            </w:r>
          </w:p>
        </w:tc>
        <w:tc>
          <w:tcPr>
            <w:tcW w:w="373" w:type="pct"/>
          </w:tcPr>
          <w:p w:rsidR="00152520" w:rsidRPr="00A80630" w:rsidRDefault="00EA3590" w:rsidP="00EA3590">
            <w:pPr>
              <w:pStyle w:val="ConsPlusNormal"/>
              <w:contextualSpacing/>
              <w:jc w:val="center"/>
            </w:pPr>
            <w:r w:rsidRPr="00A80630">
              <w:t>9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7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7</w:t>
            </w:r>
          </w:p>
        </w:tc>
      </w:tr>
      <w:tr w:rsidR="00152520" w:rsidRPr="00A80630" w:rsidTr="00E96837">
        <w:tc>
          <w:tcPr>
            <w:tcW w:w="253" w:type="pct"/>
          </w:tcPr>
          <w:p w:rsidR="00152520" w:rsidRPr="00A80630" w:rsidRDefault="00152520" w:rsidP="00EA3590">
            <w:pPr>
              <w:pStyle w:val="ConsPlusNormal"/>
              <w:contextualSpacing/>
            </w:pPr>
            <w:r w:rsidRPr="00A80630">
              <w:t>5</w:t>
            </w:r>
          </w:p>
        </w:tc>
        <w:tc>
          <w:tcPr>
            <w:tcW w:w="1448" w:type="pct"/>
          </w:tcPr>
          <w:p w:rsidR="00152520" w:rsidRPr="00A80630" w:rsidRDefault="00152520" w:rsidP="00E96837">
            <w:pPr>
              <w:pStyle w:val="ConsPlusNormal"/>
              <w:contextualSpacing/>
            </w:pPr>
            <w:r w:rsidRPr="00A80630">
              <w:t>Количество рабочих мест, созданных СМСП, получающими имущественную поддержку</w:t>
            </w:r>
          </w:p>
        </w:tc>
        <w:tc>
          <w:tcPr>
            <w:tcW w:w="314" w:type="pct"/>
          </w:tcPr>
          <w:p w:rsidR="00152520" w:rsidRPr="00A80630" w:rsidRDefault="00152520" w:rsidP="00EA3590">
            <w:pPr>
              <w:pStyle w:val="ConsPlusNormal"/>
              <w:contextualSpacing/>
              <w:jc w:val="both"/>
            </w:pPr>
            <w:r w:rsidRPr="00A80630">
              <w:t>ед.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29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28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29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55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52</w:t>
            </w:r>
          </w:p>
        </w:tc>
        <w:tc>
          <w:tcPr>
            <w:tcW w:w="373" w:type="pct"/>
          </w:tcPr>
          <w:p w:rsidR="00152520" w:rsidRPr="007C6702" w:rsidRDefault="00152520" w:rsidP="00EA3590">
            <w:pPr>
              <w:pStyle w:val="ConsPlusNormal"/>
              <w:contextualSpacing/>
              <w:jc w:val="center"/>
            </w:pPr>
            <w:r w:rsidRPr="007C6702">
              <w:t>46</w:t>
            </w:r>
          </w:p>
        </w:tc>
        <w:tc>
          <w:tcPr>
            <w:tcW w:w="373" w:type="pct"/>
          </w:tcPr>
          <w:p w:rsidR="00152520" w:rsidRPr="007C6702" w:rsidRDefault="00152520" w:rsidP="00EA3590">
            <w:pPr>
              <w:pStyle w:val="ConsPlusNormal"/>
              <w:contextualSpacing/>
              <w:jc w:val="center"/>
            </w:pPr>
            <w:r w:rsidRPr="007C6702">
              <w:t>51</w:t>
            </w:r>
          </w:p>
        </w:tc>
        <w:tc>
          <w:tcPr>
            <w:tcW w:w="373" w:type="pct"/>
          </w:tcPr>
          <w:p w:rsidR="00152520" w:rsidRPr="00A80630" w:rsidRDefault="00152520" w:rsidP="00EA3590">
            <w:pPr>
              <w:pStyle w:val="ConsPlusNormal"/>
              <w:contextualSpacing/>
              <w:jc w:val="center"/>
            </w:pPr>
            <w:r w:rsidRPr="00A80630">
              <w:t>55</w:t>
            </w:r>
          </w:p>
        </w:tc>
      </w:tr>
    </w:tbl>
    <w:p w:rsidR="00D33EA9" w:rsidRDefault="00EA3590" w:rsidP="00EA3590">
      <w:pPr>
        <w:pStyle w:val="ConsPlusNormal"/>
        <w:ind w:firstLine="540"/>
        <w:jc w:val="right"/>
      </w:pPr>
      <w:r>
        <w:t>».</w:t>
      </w:r>
    </w:p>
    <w:p w:rsidR="00152520" w:rsidRDefault="00EA3590" w:rsidP="00E96837">
      <w:pPr>
        <w:pStyle w:val="ConsPlusNormal"/>
        <w:ind w:firstLine="709"/>
        <w:jc w:val="both"/>
      </w:pPr>
      <w:r>
        <w:t xml:space="preserve">1.2. </w:t>
      </w:r>
      <w:r w:rsidR="007C6702">
        <w:t xml:space="preserve">В </w:t>
      </w:r>
      <w:r w:rsidRPr="00EA3590">
        <w:t>раздел</w:t>
      </w:r>
      <w:r w:rsidR="007C6702">
        <w:t>е</w:t>
      </w:r>
      <w:r w:rsidRPr="00EA3590">
        <w:t xml:space="preserve"> 1</w:t>
      </w:r>
      <w:r>
        <w:t xml:space="preserve"> </w:t>
      </w:r>
      <w:r w:rsidRPr="00EA3590">
        <w:t>«Ожидаемые результаты реализации подпрограммы»</w:t>
      </w:r>
      <w:r>
        <w:t xml:space="preserve"> </w:t>
      </w:r>
      <w:r>
        <w:rPr>
          <w:lang w:eastAsia="ru-RU"/>
        </w:rPr>
        <w:t xml:space="preserve">приложения № 1 к муниципальной программе «Развитие субъектов малого и среднего </w:t>
      </w:r>
      <w:r w:rsidR="007C6702">
        <w:rPr>
          <w:lang w:eastAsia="ru-RU"/>
        </w:rPr>
        <w:t>п</w:t>
      </w:r>
      <w:r>
        <w:rPr>
          <w:lang w:eastAsia="ru-RU"/>
        </w:rPr>
        <w:t>редпринимательства в городе Иванове»</w:t>
      </w:r>
      <w:r w:rsidR="007C6702">
        <w:t>:</w:t>
      </w:r>
    </w:p>
    <w:p w:rsidR="007C6702" w:rsidRDefault="007C6702" w:rsidP="00E96837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>
        <w:t xml:space="preserve">1.2.1. </w:t>
      </w:r>
      <w:r>
        <w:rPr>
          <w:rFonts w:eastAsiaTheme="minorHAnsi"/>
        </w:rPr>
        <w:t xml:space="preserve">В </w:t>
      </w:r>
      <w:r w:rsidRPr="007C6702">
        <w:rPr>
          <w:rFonts w:eastAsiaTheme="minorHAnsi"/>
        </w:rPr>
        <w:t xml:space="preserve">абзаце первом </w:t>
      </w:r>
      <w:r>
        <w:rPr>
          <w:rFonts w:eastAsiaTheme="minorHAnsi"/>
        </w:rPr>
        <w:t>цифры «12» заменить цифрами «13»;</w:t>
      </w:r>
    </w:p>
    <w:p w:rsidR="00E523EB" w:rsidRPr="00E96837" w:rsidRDefault="007C6702" w:rsidP="00E96837">
      <w:pPr>
        <w:pStyle w:val="ConsPlusNormal"/>
        <w:ind w:firstLine="709"/>
        <w:jc w:val="both"/>
        <w:rPr>
          <w:lang w:eastAsia="ru-RU"/>
        </w:rPr>
      </w:pPr>
      <w:r>
        <w:t xml:space="preserve">1.2.2. Таблицу 1 «Сведения о целевых индикаторах (показателях) реализации подпрограммы» </w:t>
      </w:r>
      <w:r w:rsidRPr="00FD5A34">
        <w:rPr>
          <w:lang w:eastAsia="ru-RU"/>
        </w:rPr>
        <w:t>изложить в следующей редакции</w:t>
      </w:r>
      <w:r>
        <w:rPr>
          <w:lang w:eastAsia="ru-RU"/>
        </w:rPr>
        <w:t xml:space="preserve">: </w:t>
      </w:r>
    </w:p>
    <w:p w:rsidR="00E96837" w:rsidRPr="00E96837" w:rsidRDefault="00E96837" w:rsidP="00E96837">
      <w:pPr>
        <w:pStyle w:val="ConsPlusNormal"/>
        <w:ind w:firstLine="709"/>
        <w:jc w:val="both"/>
        <w:rPr>
          <w:lang w:eastAsia="ru-RU"/>
        </w:rPr>
      </w:pPr>
    </w:p>
    <w:p w:rsidR="00EA3590" w:rsidRDefault="00EA3590" w:rsidP="00A075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eastAsiaTheme="minorHAnsi"/>
        </w:rPr>
      </w:pPr>
      <w:r>
        <w:rPr>
          <w:lang w:eastAsia="ru-RU"/>
        </w:rPr>
        <w:t>«</w:t>
      </w:r>
      <w:r w:rsidR="00A075D1">
        <w:rPr>
          <w:rFonts w:eastAsiaTheme="minorHAnsi"/>
        </w:rPr>
        <w:t>Таблица 1. Сведения о целевых индикаторах (показателях) реализации подпрограммы</w:t>
      </w:r>
    </w:p>
    <w:p w:rsidR="00E523EB" w:rsidRDefault="00E523EB" w:rsidP="00A075D1">
      <w:pPr>
        <w:autoSpaceDE w:val="0"/>
        <w:autoSpaceDN w:val="0"/>
        <w:adjustRightInd w:val="0"/>
        <w:spacing w:after="0"/>
        <w:ind w:firstLine="540"/>
        <w:jc w:val="both"/>
        <w:outlineLvl w:val="0"/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50"/>
        <w:gridCol w:w="591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EA3590" w:rsidTr="00E96837">
        <w:tc>
          <w:tcPr>
            <w:tcW w:w="283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354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314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2019</w:t>
            </w:r>
          </w:p>
        </w:tc>
      </w:tr>
      <w:tr w:rsidR="00EA3590" w:rsidTr="00E96837">
        <w:tblPrEx>
          <w:tblBorders>
            <w:insideH w:val="nil"/>
          </w:tblBorders>
        </w:tblPrEx>
        <w:tc>
          <w:tcPr>
            <w:tcW w:w="283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</w:pPr>
            <w:r>
              <w:t>1</w:t>
            </w:r>
          </w:p>
        </w:tc>
        <w:tc>
          <w:tcPr>
            <w:tcW w:w="1354" w:type="pct"/>
            <w:tcBorders>
              <w:bottom w:val="nil"/>
            </w:tcBorders>
          </w:tcPr>
          <w:p w:rsidR="00EA3590" w:rsidRDefault="00EA3590" w:rsidP="00E96837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314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1" w:type="pct"/>
            <w:tcBorders>
              <w:bottom w:val="nil"/>
            </w:tcBorders>
          </w:tcPr>
          <w:p w:rsidR="00EA3590" w:rsidRDefault="00EA3590" w:rsidP="00F65D74">
            <w:pPr>
              <w:pStyle w:val="ConsPlusNormal"/>
              <w:jc w:val="center"/>
            </w:pPr>
            <w:r>
              <w:t>18</w:t>
            </w:r>
          </w:p>
        </w:tc>
      </w:tr>
      <w:tr w:rsidR="00EA3590" w:rsidTr="00E96837">
        <w:tc>
          <w:tcPr>
            <w:tcW w:w="283" w:type="pct"/>
          </w:tcPr>
          <w:p w:rsidR="00EA3590" w:rsidRDefault="00EA3590" w:rsidP="00F65D74">
            <w:pPr>
              <w:pStyle w:val="ConsPlusNormal"/>
            </w:pPr>
            <w:r>
              <w:t>2</w:t>
            </w:r>
          </w:p>
        </w:tc>
        <w:tc>
          <w:tcPr>
            <w:tcW w:w="1354" w:type="pct"/>
          </w:tcPr>
          <w:p w:rsidR="00EA3590" w:rsidRDefault="00EA3590" w:rsidP="00E96837">
            <w:pPr>
              <w:pStyle w:val="ConsPlusNormal"/>
            </w:pPr>
            <w:r>
              <w:t xml:space="preserve">Количество мест в частных детских садах, </w:t>
            </w:r>
            <w:r>
              <w:lastRenderedPageBreak/>
              <w:t>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314" w:type="pct"/>
          </w:tcPr>
          <w:p w:rsidR="00EA3590" w:rsidRDefault="00EA3590" w:rsidP="00F65D74">
            <w:pPr>
              <w:pStyle w:val="ConsPlusNormal"/>
              <w:jc w:val="both"/>
            </w:pPr>
            <w:r>
              <w:lastRenderedPageBreak/>
              <w:t>ед.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1" w:type="pct"/>
          </w:tcPr>
          <w:p w:rsidR="00EA3590" w:rsidRDefault="00EA3590" w:rsidP="00F65D74">
            <w:pPr>
              <w:pStyle w:val="ConsPlusNormal"/>
              <w:jc w:val="center"/>
            </w:pPr>
            <w:r>
              <w:t>16</w:t>
            </w:r>
          </w:p>
        </w:tc>
      </w:tr>
    </w:tbl>
    <w:p w:rsidR="00CC2AA5" w:rsidRDefault="00D33EA9" w:rsidP="00E96837">
      <w:pPr>
        <w:pStyle w:val="a3"/>
        <w:spacing w:after="0"/>
        <w:ind w:left="1924" w:right="-1"/>
        <w:jc w:val="right"/>
        <w:rPr>
          <w:lang w:eastAsia="ru-RU"/>
        </w:rPr>
      </w:pPr>
      <w:r>
        <w:rPr>
          <w:lang w:eastAsia="ru-RU"/>
        </w:rPr>
        <w:lastRenderedPageBreak/>
        <w:t xml:space="preserve">».  </w:t>
      </w:r>
    </w:p>
    <w:p w:rsidR="007C6702" w:rsidRDefault="00EA3590" w:rsidP="00CC2AA5">
      <w:pPr>
        <w:spacing w:after="0"/>
        <w:ind w:firstLine="567"/>
        <w:jc w:val="both"/>
      </w:pPr>
      <w:r>
        <w:rPr>
          <w:lang w:eastAsia="ru-RU"/>
        </w:rPr>
        <w:t xml:space="preserve">1.3. </w:t>
      </w:r>
      <w:r w:rsidR="00A075D1">
        <w:t>Т</w:t>
      </w:r>
      <w:r w:rsidR="00A075D1" w:rsidRPr="00FD5A34">
        <w:rPr>
          <w:lang w:eastAsia="ru-RU"/>
        </w:rPr>
        <w:t>а</w:t>
      </w:r>
      <w:r w:rsidR="00A075D1">
        <w:rPr>
          <w:lang w:eastAsia="ru-RU"/>
        </w:rPr>
        <w:t>блицу 1 «Сведения о целевых индикаторах (показателях) реализации подпрограммы</w:t>
      </w:r>
      <w:r w:rsidR="00A075D1" w:rsidRPr="00FD5A34">
        <w:rPr>
          <w:lang w:eastAsia="ru-RU"/>
        </w:rPr>
        <w:t xml:space="preserve">» </w:t>
      </w:r>
      <w:r w:rsidR="00A075D1">
        <w:rPr>
          <w:lang w:eastAsia="ru-RU"/>
        </w:rPr>
        <w:t>р</w:t>
      </w:r>
      <w:r>
        <w:rPr>
          <w:lang w:eastAsia="ru-RU"/>
        </w:rPr>
        <w:t>аздел</w:t>
      </w:r>
      <w:r w:rsidR="00A075D1">
        <w:rPr>
          <w:lang w:eastAsia="ru-RU"/>
        </w:rPr>
        <w:t>а</w:t>
      </w:r>
      <w:r>
        <w:rPr>
          <w:lang w:eastAsia="ru-RU"/>
        </w:rPr>
        <w:t xml:space="preserve"> </w:t>
      </w:r>
      <w:r w:rsidR="00A075D1">
        <w:rPr>
          <w:lang w:eastAsia="ru-RU"/>
        </w:rPr>
        <w:t>1</w:t>
      </w:r>
      <w:r>
        <w:rPr>
          <w:lang w:eastAsia="ru-RU"/>
        </w:rPr>
        <w:t xml:space="preserve"> «</w:t>
      </w:r>
      <w:r w:rsidR="00A075D1">
        <w:rPr>
          <w:rFonts w:eastAsiaTheme="minorHAnsi"/>
        </w:rPr>
        <w:t>Ожидаемые результаты реализации подпрограммы</w:t>
      </w:r>
      <w:r>
        <w:rPr>
          <w:lang w:eastAsia="ru-RU"/>
        </w:rPr>
        <w:t>» приложения №</w:t>
      </w:r>
      <w:r w:rsidR="00A075D1">
        <w:rPr>
          <w:lang w:eastAsia="ru-RU"/>
        </w:rPr>
        <w:t xml:space="preserve"> </w:t>
      </w:r>
      <w:r>
        <w:rPr>
          <w:lang w:eastAsia="ru-RU"/>
        </w:rPr>
        <w:t xml:space="preserve">2 к муниципальной программе «Развитие субъектов малого и среднего предпринимательства в городе Иванове» </w:t>
      </w:r>
      <w:r w:rsidRPr="00FD5A34">
        <w:rPr>
          <w:lang w:eastAsia="ru-RU"/>
        </w:rPr>
        <w:t>изложить в следующей редакции:</w:t>
      </w:r>
      <w:r w:rsidRPr="00FD5A34">
        <w:t xml:space="preserve">   </w:t>
      </w:r>
    </w:p>
    <w:p w:rsidR="00E523EB" w:rsidRDefault="00E523EB" w:rsidP="00CC2AA5">
      <w:pPr>
        <w:spacing w:after="0"/>
        <w:ind w:firstLine="567"/>
        <w:jc w:val="both"/>
      </w:pPr>
    </w:p>
    <w:p w:rsidR="00EA3590" w:rsidRPr="00E96837" w:rsidRDefault="007C6702" w:rsidP="00E9683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eastAsiaTheme="minorHAnsi"/>
        </w:rPr>
      </w:pPr>
      <w:r>
        <w:t>«</w:t>
      </w:r>
      <w:r w:rsidR="00A075D1">
        <w:rPr>
          <w:rFonts w:eastAsiaTheme="minorHAnsi"/>
        </w:rPr>
        <w:t>Таблица 1. Сведения о целевых индикаторах (показателях) реализации подпрограммы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426"/>
        <w:gridCol w:w="646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885D9B" w:rsidTr="00E96837">
        <w:tc>
          <w:tcPr>
            <w:tcW w:w="248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288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343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2019</w:t>
            </w:r>
          </w:p>
        </w:tc>
      </w:tr>
      <w:tr w:rsidR="00885D9B" w:rsidTr="00E96837">
        <w:tc>
          <w:tcPr>
            <w:tcW w:w="248" w:type="pct"/>
          </w:tcPr>
          <w:p w:rsidR="00885D9B" w:rsidRDefault="00885D9B" w:rsidP="00F65D74">
            <w:pPr>
              <w:pStyle w:val="ConsPlusNormal"/>
            </w:pPr>
            <w:r>
              <w:t>1</w:t>
            </w:r>
          </w:p>
        </w:tc>
        <w:tc>
          <w:tcPr>
            <w:tcW w:w="1288" w:type="pct"/>
          </w:tcPr>
          <w:p w:rsidR="00885D9B" w:rsidRDefault="00A80630" w:rsidP="00E96837">
            <w:pPr>
              <w:pStyle w:val="ConsPlusNormal"/>
            </w:pPr>
            <w:r w:rsidRPr="00A80630">
              <w:t>Количество представителей субъектов малого и 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343" w:type="pct"/>
          </w:tcPr>
          <w:p w:rsidR="00885D9B" w:rsidRDefault="00A80630" w:rsidP="00F65D74">
            <w:pPr>
              <w:pStyle w:val="ConsPlusNormal"/>
              <w:jc w:val="both"/>
            </w:pPr>
            <w:r>
              <w:t>чел.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90" w:type="pct"/>
          </w:tcPr>
          <w:p w:rsidR="00885D9B" w:rsidRDefault="00A80630" w:rsidP="00F65D7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90" w:type="pct"/>
          </w:tcPr>
          <w:p w:rsidR="00885D9B" w:rsidRDefault="00885D9B" w:rsidP="00F65D74">
            <w:pPr>
              <w:pStyle w:val="ConsPlusNormal"/>
              <w:jc w:val="center"/>
            </w:pPr>
            <w:r>
              <w:t>153</w:t>
            </w:r>
          </w:p>
        </w:tc>
      </w:tr>
    </w:tbl>
    <w:p w:rsidR="00EA3590" w:rsidRPr="00E96837" w:rsidRDefault="00885D9B" w:rsidP="00885D9B">
      <w:pPr>
        <w:spacing w:after="0"/>
        <w:ind w:firstLine="567"/>
        <w:jc w:val="right"/>
        <w:rPr>
          <w:lang w:eastAsia="ru-RU"/>
        </w:rPr>
      </w:pPr>
      <w:r w:rsidRPr="00E96837">
        <w:rPr>
          <w:lang w:eastAsia="ru-RU"/>
        </w:rPr>
        <w:t>».</w:t>
      </w:r>
    </w:p>
    <w:p w:rsidR="00885D9B" w:rsidRPr="00E96837" w:rsidRDefault="00885D9B" w:rsidP="00E96837">
      <w:pPr>
        <w:spacing w:after="0"/>
        <w:ind w:firstLine="709"/>
        <w:jc w:val="both"/>
        <w:rPr>
          <w:lang w:eastAsia="ru-RU"/>
        </w:rPr>
      </w:pPr>
      <w:r w:rsidRPr="00E96837">
        <w:rPr>
          <w:lang w:eastAsia="ru-RU"/>
        </w:rPr>
        <w:t xml:space="preserve">1.4. </w:t>
      </w:r>
      <w:r w:rsidR="005C6264" w:rsidRPr="00E96837">
        <w:rPr>
          <w:lang w:eastAsia="ru-RU"/>
        </w:rPr>
        <w:t xml:space="preserve">Таблицу 1 «Сведения о целевых индикаторах (показателях) реализации </w:t>
      </w:r>
      <w:r w:rsidR="00A075D1" w:rsidRPr="00E96837">
        <w:rPr>
          <w:lang w:eastAsia="ru-RU"/>
        </w:rPr>
        <w:t>под</w:t>
      </w:r>
      <w:r w:rsidR="005C6264" w:rsidRPr="00E96837">
        <w:rPr>
          <w:lang w:eastAsia="ru-RU"/>
        </w:rPr>
        <w:t>программы» раздела 1 «Ожидаемые результаты реализации подпрограммы» приложения № 3 к муниципальной программе «Развитие субъектов малого и среднего предпринимательства в городе Иванове» изложить в следующей редакции:</w:t>
      </w:r>
    </w:p>
    <w:p w:rsidR="00E96837" w:rsidRPr="00E96837" w:rsidRDefault="00E96837" w:rsidP="00A075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lang w:eastAsia="ru-RU"/>
        </w:rPr>
      </w:pPr>
    </w:p>
    <w:p w:rsidR="007C6702" w:rsidRPr="00E96837" w:rsidRDefault="007C6702" w:rsidP="00A075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lang w:eastAsia="ru-RU"/>
        </w:rPr>
      </w:pPr>
      <w:r w:rsidRPr="00E96837">
        <w:rPr>
          <w:lang w:eastAsia="ru-RU"/>
        </w:rPr>
        <w:t>«</w:t>
      </w:r>
      <w:r w:rsidR="00A075D1" w:rsidRPr="00E96837">
        <w:rPr>
          <w:rFonts w:eastAsiaTheme="minorHAnsi"/>
        </w:rPr>
        <w:t>Таблица 1. Сведения о целевых индикаторах (показателях) реализации подпрограммы</w:t>
      </w:r>
    </w:p>
    <w:tbl>
      <w:tblPr>
        <w:tblW w:w="4944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50"/>
        <w:gridCol w:w="653"/>
        <w:gridCol w:w="698"/>
        <w:gridCol w:w="698"/>
        <w:gridCol w:w="698"/>
        <w:gridCol w:w="697"/>
        <w:gridCol w:w="697"/>
        <w:gridCol w:w="697"/>
        <w:gridCol w:w="697"/>
        <w:gridCol w:w="697"/>
      </w:tblGrid>
      <w:tr w:rsidR="005C6264" w:rsidTr="00E96837">
        <w:tc>
          <w:tcPr>
            <w:tcW w:w="315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360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348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2019</w:t>
            </w:r>
          </w:p>
        </w:tc>
      </w:tr>
      <w:tr w:rsidR="005C6264" w:rsidTr="00E96837">
        <w:tc>
          <w:tcPr>
            <w:tcW w:w="315" w:type="pct"/>
          </w:tcPr>
          <w:p w:rsidR="005C6264" w:rsidRDefault="005C6264" w:rsidP="00F65D74">
            <w:pPr>
              <w:pStyle w:val="ConsPlusNormal"/>
            </w:pPr>
            <w:r>
              <w:t>1</w:t>
            </w:r>
          </w:p>
        </w:tc>
        <w:tc>
          <w:tcPr>
            <w:tcW w:w="1360" w:type="pct"/>
          </w:tcPr>
          <w:p w:rsidR="005C6264" w:rsidRDefault="005C6264" w:rsidP="00E96837">
            <w:pPr>
              <w:pStyle w:val="ConsPlusNormal"/>
            </w:pPr>
            <w:r>
              <w:t xml:space="preserve">Количество помещений, предназначенных для предоставления </w:t>
            </w:r>
            <w:r>
              <w:lastRenderedPageBreak/>
              <w:t>субъектам малого и среднего предпринимательства (включая индивидуальных предпринимателей) в качестве имущественной поддержки</w:t>
            </w:r>
          </w:p>
        </w:tc>
        <w:tc>
          <w:tcPr>
            <w:tcW w:w="348" w:type="pct"/>
          </w:tcPr>
          <w:p w:rsidR="005C6264" w:rsidRDefault="005C6264" w:rsidP="00F65D74">
            <w:pPr>
              <w:pStyle w:val="ConsPlusNormal"/>
              <w:jc w:val="both"/>
            </w:pPr>
            <w:r>
              <w:lastRenderedPageBreak/>
              <w:t>ед.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7</w:t>
            </w:r>
          </w:p>
        </w:tc>
      </w:tr>
      <w:tr w:rsidR="005C6264" w:rsidTr="00E96837">
        <w:tc>
          <w:tcPr>
            <w:tcW w:w="315" w:type="pct"/>
          </w:tcPr>
          <w:p w:rsidR="005C6264" w:rsidRDefault="005C6264" w:rsidP="00F65D7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360" w:type="pct"/>
          </w:tcPr>
          <w:p w:rsidR="005C6264" w:rsidRDefault="005C6264" w:rsidP="00E96837">
            <w:pPr>
              <w:pStyle w:val="ConsPlusNormal"/>
            </w:pPr>
            <w:r>
              <w:t>Количество рабочих мест, созданных СМСП, получающими имущественную поддержку</w:t>
            </w:r>
          </w:p>
        </w:tc>
        <w:tc>
          <w:tcPr>
            <w:tcW w:w="348" w:type="pct"/>
          </w:tcPr>
          <w:p w:rsidR="005C6264" w:rsidRDefault="005C6264" w:rsidP="00F65D74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2" w:type="pct"/>
          </w:tcPr>
          <w:p w:rsidR="005C6264" w:rsidRDefault="005C6264" w:rsidP="00F65D74">
            <w:pPr>
              <w:pStyle w:val="ConsPlusNormal"/>
              <w:jc w:val="center"/>
            </w:pPr>
            <w:r>
              <w:t>55</w:t>
            </w:r>
          </w:p>
        </w:tc>
      </w:tr>
    </w:tbl>
    <w:p w:rsidR="005C6264" w:rsidRDefault="005C6264" w:rsidP="005C6264">
      <w:pPr>
        <w:spacing w:after="0"/>
        <w:ind w:firstLine="567"/>
        <w:jc w:val="right"/>
        <w:rPr>
          <w:lang w:eastAsia="ru-RU"/>
        </w:rPr>
      </w:pPr>
      <w:r>
        <w:rPr>
          <w:lang w:eastAsia="ru-RU"/>
        </w:rPr>
        <w:t>».</w:t>
      </w:r>
    </w:p>
    <w:p w:rsidR="00EA3590" w:rsidRDefault="00EA3590" w:rsidP="00CC2AA5">
      <w:pPr>
        <w:spacing w:after="0"/>
        <w:ind w:firstLine="567"/>
        <w:jc w:val="both"/>
        <w:rPr>
          <w:lang w:eastAsia="ru-RU"/>
        </w:rPr>
      </w:pPr>
    </w:p>
    <w:p w:rsidR="0078326A" w:rsidRDefault="002661D7" w:rsidP="00DD52A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со дня его издания.</w:t>
      </w:r>
      <w:bookmarkStart w:id="0" w:name="_GoBack"/>
      <w:bookmarkEnd w:id="0"/>
    </w:p>
    <w:sectPr w:rsidR="0078326A" w:rsidSect="00E96837">
      <w:headerReference w:type="default" r:id="rId21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8A" w:rsidRDefault="008C058A" w:rsidP="00585BE1">
      <w:pPr>
        <w:spacing w:after="0"/>
      </w:pPr>
      <w:r>
        <w:separator/>
      </w:r>
    </w:p>
  </w:endnote>
  <w:endnote w:type="continuationSeparator" w:id="0">
    <w:p w:rsidR="008C058A" w:rsidRDefault="008C058A" w:rsidP="00585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8A" w:rsidRDefault="008C058A" w:rsidP="00585BE1">
      <w:pPr>
        <w:spacing w:after="0"/>
      </w:pPr>
      <w:r>
        <w:separator/>
      </w:r>
    </w:p>
  </w:footnote>
  <w:footnote w:type="continuationSeparator" w:id="0">
    <w:p w:rsidR="008C058A" w:rsidRDefault="008C058A" w:rsidP="00585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452396"/>
      <w:docPartObj>
        <w:docPartGallery w:val="Page Numbers (Top of Page)"/>
        <w:docPartUnique/>
      </w:docPartObj>
    </w:sdtPr>
    <w:sdtEndPr/>
    <w:sdtContent>
      <w:p w:rsidR="00E96837" w:rsidRDefault="00E968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7A7">
          <w:rPr>
            <w:noProof/>
          </w:rPr>
          <w:t>2</w:t>
        </w:r>
        <w:r>
          <w:fldChar w:fldCharType="end"/>
        </w:r>
      </w:p>
    </w:sdtContent>
  </w:sdt>
  <w:p w:rsidR="00E96837" w:rsidRDefault="00E968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017D38"/>
    <w:rsid w:val="000364E0"/>
    <w:rsid w:val="000A3A33"/>
    <w:rsid w:val="000C3DA2"/>
    <w:rsid w:val="000F4243"/>
    <w:rsid w:val="001065E4"/>
    <w:rsid w:val="00152520"/>
    <w:rsid w:val="00161138"/>
    <w:rsid w:val="0018683C"/>
    <w:rsid w:val="00186FA2"/>
    <w:rsid w:val="001C4225"/>
    <w:rsid w:val="002370BC"/>
    <w:rsid w:val="002661D7"/>
    <w:rsid w:val="00292191"/>
    <w:rsid w:val="002A6E3F"/>
    <w:rsid w:val="002E4F0A"/>
    <w:rsid w:val="002E719B"/>
    <w:rsid w:val="00304429"/>
    <w:rsid w:val="003161FE"/>
    <w:rsid w:val="0032785A"/>
    <w:rsid w:val="003457F3"/>
    <w:rsid w:val="00346307"/>
    <w:rsid w:val="00352C3D"/>
    <w:rsid w:val="003912C3"/>
    <w:rsid w:val="003C5FD3"/>
    <w:rsid w:val="003C7FC4"/>
    <w:rsid w:val="003D55DC"/>
    <w:rsid w:val="003E3CF7"/>
    <w:rsid w:val="003F001F"/>
    <w:rsid w:val="00420E0E"/>
    <w:rsid w:val="00437C94"/>
    <w:rsid w:val="004648BB"/>
    <w:rsid w:val="0047420B"/>
    <w:rsid w:val="004B76A9"/>
    <w:rsid w:val="004E1426"/>
    <w:rsid w:val="004E3C42"/>
    <w:rsid w:val="004F20E3"/>
    <w:rsid w:val="004F306A"/>
    <w:rsid w:val="005052F3"/>
    <w:rsid w:val="0052692C"/>
    <w:rsid w:val="00535084"/>
    <w:rsid w:val="005522B2"/>
    <w:rsid w:val="00556726"/>
    <w:rsid w:val="00585BE1"/>
    <w:rsid w:val="005A076A"/>
    <w:rsid w:val="005A46A5"/>
    <w:rsid w:val="005B72B6"/>
    <w:rsid w:val="005C6264"/>
    <w:rsid w:val="005D5932"/>
    <w:rsid w:val="005E6283"/>
    <w:rsid w:val="0061197A"/>
    <w:rsid w:val="00620C18"/>
    <w:rsid w:val="0062633D"/>
    <w:rsid w:val="0063757A"/>
    <w:rsid w:val="00657FB6"/>
    <w:rsid w:val="00671423"/>
    <w:rsid w:val="006779C2"/>
    <w:rsid w:val="006923D9"/>
    <w:rsid w:val="00697F99"/>
    <w:rsid w:val="006C68A6"/>
    <w:rsid w:val="006D2D37"/>
    <w:rsid w:val="0070018C"/>
    <w:rsid w:val="0074043E"/>
    <w:rsid w:val="00777B0A"/>
    <w:rsid w:val="0078326A"/>
    <w:rsid w:val="00791523"/>
    <w:rsid w:val="00792E04"/>
    <w:rsid w:val="007B7A08"/>
    <w:rsid w:val="007C31E2"/>
    <w:rsid w:val="007C6702"/>
    <w:rsid w:val="007D39D6"/>
    <w:rsid w:val="007E70AE"/>
    <w:rsid w:val="007E7490"/>
    <w:rsid w:val="007E76EB"/>
    <w:rsid w:val="007F72D8"/>
    <w:rsid w:val="00823411"/>
    <w:rsid w:val="0083426F"/>
    <w:rsid w:val="008563A2"/>
    <w:rsid w:val="00883369"/>
    <w:rsid w:val="00884C31"/>
    <w:rsid w:val="00885D9B"/>
    <w:rsid w:val="00887569"/>
    <w:rsid w:val="00891B68"/>
    <w:rsid w:val="008B4C9A"/>
    <w:rsid w:val="008B6BB2"/>
    <w:rsid w:val="008C058A"/>
    <w:rsid w:val="008C59A4"/>
    <w:rsid w:val="008F1F41"/>
    <w:rsid w:val="0093081E"/>
    <w:rsid w:val="0094745B"/>
    <w:rsid w:val="00952C41"/>
    <w:rsid w:val="00953797"/>
    <w:rsid w:val="00953F62"/>
    <w:rsid w:val="00957EF2"/>
    <w:rsid w:val="0097539B"/>
    <w:rsid w:val="00977B18"/>
    <w:rsid w:val="0099052B"/>
    <w:rsid w:val="009A4B35"/>
    <w:rsid w:val="009C1B2C"/>
    <w:rsid w:val="009D74F5"/>
    <w:rsid w:val="009E421D"/>
    <w:rsid w:val="00A075D1"/>
    <w:rsid w:val="00A566A6"/>
    <w:rsid w:val="00A65DF4"/>
    <w:rsid w:val="00A722C8"/>
    <w:rsid w:val="00A80630"/>
    <w:rsid w:val="00AC1E7A"/>
    <w:rsid w:val="00AC1EFD"/>
    <w:rsid w:val="00AE3F46"/>
    <w:rsid w:val="00AF7B2E"/>
    <w:rsid w:val="00B06BB7"/>
    <w:rsid w:val="00B14C7F"/>
    <w:rsid w:val="00B947B8"/>
    <w:rsid w:val="00BA7CD4"/>
    <w:rsid w:val="00BB07A7"/>
    <w:rsid w:val="00BD03D6"/>
    <w:rsid w:val="00BE4502"/>
    <w:rsid w:val="00BF2DC0"/>
    <w:rsid w:val="00C10597"/>
    <w:rsid w:val="00C22A3B"/>
    <w:rsid w:val="00C52BE1"/>
    <w:rsid w:val="00C753BA"/>
    <w:rsid w:val="00C81C89"/>
    <w:rsid w:val="00C9409F"/>
    <w:rsid w:val="00CA12E2"/>
    <w:rsid w:val="00CC2AA5"/>
    <w:rsid w:val="00D017D9"/>
    <w:rsid w:val="00D27289"/>
    <w:rsid w:val="00D33EA9"/>
    <w:rsid w:val="00D47E68"/>
    <w:rsid w:val="00D6288A"/>
    <w:rsid w:val="00D62C3B"/>
    <w:rsid w:val="00D73F3D"/>
    <w:rsid w:val="00DC4F6A"/>
    <w:rsid w:val="00DD3771"/>
    <w:rsid w:val="00DD4B5B"/>
    <w:rsid w:val="00DD52AE"/>
    <w:rsid w:val="00DE680E"/>
    <w:rsid w:val="00E05B76"/>
    <w:rsid w:val="00E074CA"/>
    <w:rsid w:val="00E30C88"/>
    <w:rsid w:val="00E32847"/>
    <w:rsid w:val="00E36225"/>
    <w:rsid w:val="00E367E0"/>
    <w:rsid w:val="00E523EB"/>
    <w:rsid w:val="00E87802"/>
    <w:rsid w:val="00E96837"/>
    <w:rsid w:val="00E97020"/>
    <w:rsid w:val="00EA15F3"/>
    <w:rsid w:val="00EA170A"/>
    <w:rsid w:val="00EA3590"/>
    <w:rsid w:val="00EE2F47"/>
    <w:rsid w:val="00EE6CF9"/>
    <w:rsid w:val="00F34FE0"/>
    <w:rsid w:val="00F430AE"/>
    <w:rsid w:val="00F82A1B"/>
    <w:rsid w:val="00F91536"/>
    <w:rsid w:val="00FC3481"/>
    <w:rsid w:val="00FD1E46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96837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E9683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96837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E968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96837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E9683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96837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E968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886E24C41DE880B7E021CFB2253603B642F7179B18EFAC355C81F138642B778FD2D1FEC7B5E36210E3A6V1P5M" TargetMode="External"/><Relationship Id="rId18" Type="http://schemas.openxmlformats.org/officeDocument/2006/relationships/hyperlink" Target="consultantplus://offline/ref=69886E24C41DE880B7E021CFB2253603B642F7179319E7A83353DCFB303D277588DD8EE9C0FCEF6310E3A610V4PD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886E24C41DE880B7E021CFB2253603B642F7179A10E4AB375C81F138642B778FD2D1FEC7B5E36210E3A6V1P5M" TargetMode="External"/><Relationship Id="rId17" Type="http://schemas.openxmlformats.org/officeDocument/2006/relationships/hyperlink" Target="consultantplus://offline/ref=69886E24C41DE880B7E021CFB2253603B642F7179B10E3AA3D5C81F138642B778FD2D1FEC7B5E36210E3A6V1P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886E24C41DE880B7E021CFB2253603B642F7179B11EFAC345C81F138642B778FD2D1FEC7B5E36210E3A6V1P5M" TargetMode="External"/><Relationship Id="rId20" Type="http://schemas.openxmlformats.org/officeDocument/2006/relationships/hyperlink" Target="consultantplus://offline/ref=69886E24C41DE880B7E021CFB2253603B642F7179319E5AB375FDCFB303D277588DD8EE9C0FCEF6310E3A610V4P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886E24C41DE880B7E021CFB2253603B642F7179A1EE3A9315C81F138642B778FD2D1FEC7B5E36210E3A6V1P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86E24C41DE880B7E021CFB2253603B642F7179B1EE0AC3C5C81F138642B778FD2D1FEC7B5E36210E3A6V1P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886E24C41DE880B7E021CFB2253603B642F7179A1EE2A8345C81F138642B778FD2D1FEC7B5E36210E3A6V1P5M" TargetMode="External"/><Relationship Id="rId19" Type="http://schemas.openxmlformats.org/officeDocument/2006/relationships/hyperlink" Target="consultantplus://offline/ref=69886E24C41DE880B7E021CFB2253603B642F7179319E7AF3455DCFB303D277588DD8EE9C0FCEF6310E3A610V4P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886E24C41DE880B7E021CFB2253603B642F7179A1AE2AD365C81F138642B778FD2D1FEC7B5E36210E3A6V1P5M" TargetMode="External"/><Relationship Id="rId14" Type="http://schemas.openxmlformats.org/officeDocument/2006/relationships/hyperlink" Target="consultantplus://offline/ref=69886E24C41DE880B7E021CFB2253603B642F7179B1FE6A8325C81F138642B778FD2D1FEC7B5E36210E3A6V1P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3E7E-A89E-42AD-AFE3-4575AC0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Евгения Валерьевна Пискунова</cp:lastModifiedBy>
  <cp:revision>2</cp:revision>
  <cp:lastPrinted>2017-12-27T08:41:00Z</cp:lastPrinted>
  <dcterms:created xsi:type="dcterms:W3CDTF">2018-01-09T13:16:00Z</dcterms:created>
  <dcterms:modified xsi:type="dcterms:W3CDTF">2018-01-09T13:16:00Z</dcterms:modified>
</cp:coreProperties>
</file>