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99" w:rsidRPr="003109DE" w:rsidRDefault="003109DE" w:rsidP="003109DE">
      <w:pPr>
        <w:pStyle w:val="ConsPlusNormal"/>
        <w:ind w:firstLine="709"/>
        <w:jc w:val="both"/>
      </w:pPr>
      <w:proofErr w:type="gramStart"/>
      <w:r>
        <w:t xml:space="preserve">В соответствии с </w:t>
      </w:r>
      <w:r w:rsidR="00010799" w:rsidRPr="003109DE">
        <w:t>Бюджетным кодексом Р</w:t>
      </w:r>
      <w:r>
        <w:t xml:space="preserve">оссийской Федерации, решением Ивановской городской </w:t>
      </w:r>
      <w:r w:rsidR="00010799" w:rsidRPr="003109DE">
        <w:t>Думы от</w:t>
      </w:r>
      <w:r>
        <w:t xml:space="preserve"> </w:t>
      </w:r>
      <w:r w:rsidR="00EF5396" w:rsidRPr="003109DE">
        <w:t>1</w:t>
      </w:r>
      <w:r w:rsidR="00306094" w:rsidRPr="003109DE">
        <w:t>8</w:t>
      </w:r>
      <w:r w:rsidR="00010799" w:rsidRPr="003109DE">
        <w:t>.0</w:t>
      </w:r>
      <w:r w:rsidR="00306094" w:rsidRPr="003109DE">
        <w:t>9</w:t>
      </w:r>
      <w:r w:rsidR="00010799" w:rsidRPr="003109DE">
        <w:t xml:space="preserve">.2019 № </w:t>
      </w:r>
      <w:r w:rsidR="00AD5246" w:rsidRPr="003109DE">
        <w:t>7</w:t>
      </w:r>
      <w:r w:rsidR="00306094" w:rsidRPr="003109DE">
        <w:t xml:space="preserve">86 </w:t>
      </w:r>
      <w:r w:rsidR="00010799" w:rsidRPr="003109DE">
        <w:t xml:space="preserve">«О внесении изменений в решение Ивановской городской Думы «О бюджете города Иванова на 2019 год и плановый период 2020 и 2021 годов», постановлением Администрации города Иванова от 07.08.2013 </w:t>
      </w:r>
      <w:r>
        <w:t xml:space="preserve">                </w:t>
      </w:r>
      <w:r w:rsidR="00010799" w:rsidRPr="003109DE">
        <w:t>№ 1668 «Об утверждении Порядка принятия  решений о разработке муниципальных программ города Иванова, их формирования и реализации, порядка проведения</w:t>
      </w:r>
      <w:proofErr w:type="gramEnd"/>
      <w:r w:rsidR="00010799" w:rsidRPr="003109DE">
        <w:t xml:space="preserve"> </w:t>
      </w:r>
      <w:r>
        <w:t xml:space="preserve">                        </w:t>
      </w:r>
      <w:r w:rsidR="00010799" w:rsidRPr="003109DE">
        <w:t>и критериев оценки эффективности реализации муниципальных программ города Иванова», руководствуясь пунктом 19 части 3 статьи 44 Устава города Иванова,</w:t>
      </w:r>
      <w:r>
        <w:t xml:space="preserve"> Администрация города Иванова </w:t>
      </w:r>
      <w:proofErr w:type="gramStart"/>
      <w:r w:rsidR="00010799" w:rsidRPr="003109DE">
        <w:rPr>
          <w:b/>
        </w:rPr>
        <w:t>п</w:t>
      </w:r>
      <w:proofErr w:type="gramEnd"/>
      <w:r w:rsidR="00010799" w:rsidRPr="003109DE">
        <w:rPr>
          <w:b/>
        </w:rPr>
        <w:t xml:space="preserve"> о с т а н о в л я е т:</w:t>
      </w:r>
    </w:p>
    <w:p w:rsidR="00010799" w:rsidRPr="003109DE" w:rsidRDefault="00010799" w:rsidP="00310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 xml:space="preserve">1. Внести изменения в муниципальную </w:t>
      </w:r>
      <w:hyperlink r:id="rId9" w:history="1">
        <w:r w:rsidRPr="003109D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3109DE">
        <w:rPr>
          <w:rFonts w:ascii="Times New Roman" w:hAnsi="Times New Roman" w:cs="Times New Roman"/>
          <w:sz w:val="24"/>
          <w:szCs w:val="24"/>
        </w:rPr>
        <w:t xml:space="preserve"> «Культурное пространство города Иванова», утвержденную постановлением Администрации города Иванова </w:t>
      </w:r>
      <w:r w:rsidR="003109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109DE">
        <w:rPr>
          <w:rFonts w:ascii="Times New Roman" w:hAnsi="Times New Roman" w:cs="Times New Roman"/>
          <w:sz w:val="24"/>
          <w:szCs w:val="24"/>
        </w:rPr>
        <w:t xml:space="preserve">от 13.11.2018 № 1482 «Об </w:t>
      </w:r>
      <w:r w:rsidR="003109D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3109D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109DE">
        <w:rPr>
          <w:rFonts w:ascii="Times New Roman" w:hAnsi="Times New Roman" w:cs="Times New Roman"/>
          <w:sz w:val="24"/>
          <w:szCs w:val="24"/>
        </w:rPr>
        <w:t xml:space="preserve">программы «Культурное пространство </w:t>
      </w:r>
      <w:r w:rsidRPr="003109DE">
        <w:rPr>
          <w:rFonts w:ascii="Times New Roman" w:hAnsi="Times New Roman" w:cs="Times New Roman"/>
          <w:sz w:val="24"/>
          <w:szCs w:val="24"/>
        </w:rPr>
        <w:t>города Иванова</w:t>
      </w:r>
      <w:r w:rsidR="003109DE">
        <w:rPr>
          <w:rFonts w:ascii="Times New Roman" w:hAnsi="Times New Roman" w:cs="Times New Roman"/>
          <w:sz w:val="24"/>
          <w:szCs w:val="24"/>
        </w:rPr>
        <w:t xml:space="preserve">» (в редакции </w:t>
      </w:r>
      <w:hyperlink r:id="rId10" w:history="1">
        <w:r w:rsidRPr="003109DE">
          <w:rPr>
            <w:rFonts w:ascii="Times New Roman" w:hAnsi="Times New Roman" w:cs="Times New Roman"/>
            <w:sz w:val="24"/>
            <w:szCs w:val="24"/>
          </w:rPr>
          <w:t>постановлений</w:t>
        </w:r>
      </w:hyperlink>
      <w:r w:rsidRPr="003109D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01.02.2019 № 104, от 27.03.2019 № 470, от 11.04.2019 № 539, от 08.05.2019 </w:t>
      </w:r>
      <w:r w:rsidR="003109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09DE">
        <w:rPr>
          <w:rFonts w:ascii="Times New Roman" w:hAnsi="Times New Roman" w:cs="Times New Roman"/>
          <w:sz w:val="24"/>
          <w:szCs w:val="24"/>
        </w:rPr>
        <w:t xml:space="preserve">№ 664, </w:t>
      </w:r>
      <w:proofErr w:type="gramStart"/>
      <w:r w:rsidRPr="003109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09DE">
        <w:rPr>
          <w:rFonts w:ascii="Times New Roman" w:hAnsi="Times New Roman" w:cs="Times New Roman"/>
          <w:sz w:val="24"/>
          <w:szCs w:val="24"/>
        </w:rPr>
        <w:t xml:space="preserve"> 28.05.2019 № 743</w:t>
      </w:r>
      <w:r w:rsidR="00991A67" w:rsidRPr="003109DE">
        <w:rPr>
          <w:rFonts w:ascii="Times New Roman" w:hAnsi="Times New Roman" w:cs="Times New Roman"/>
          <w:sz w:val="24"/>
          <w:szCs w:val="24"/>
        </w:rPr>
        <w:t>,</w:t>
      </w:r>
      <w:r w:rsidR="009301BB" w:rsidRPr="003109DE">
        <w:rPr>
          <w:rFonts w:ascii="Times New Roman" w:hAnsi="Times New Roman" w:cs="Times New Roman"/>
          <w:sz w:val="24"/>
          <w:szCs w:val="24"/>
        </w:rPr>
        <w:t xml:space="preserve"> от 03.07.2019 </w:t>
      </w:r>
      <w:hyperlink r:id="rId11" w:history="1">
        <w:r w:rsidR="009301BB" w:rsidRPr="003109DE">
          <w:rPr>
            <w:rFonts w:ascii="Times New Roman" w:hAnsi="Times New Roman" w:cs="Times New Roman"/>
            <w:sz w:val="24"/>
            <w:szCs w:val="24"/>
          </w:rPr>
          <w:t>№ 925</w:t>
        </w:r>
      </w:hyperlink>
      <w:r w:rsidRPr="003109DE">
        <w:rPr>
          <w:rFonts w:ascii="Times New Roman" w:hAnsi="Times New Roman" w:cs="Times New Roman"/>
          <w:sz w:val="24"/>
          <w:szCs w:val="24"/>
        </w:rPr>
        <w:t>):</w:t>
      </w:r>
    </w:p>
    <w:p w:rsidR="00F7517A" w:rsidRPr="003109DE" w:rsidRDefault="00010799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>1.1.</w:t>
      </w:r>
      <w:r w:rsidR="00F7517A" w:rsidRPr="003109DE">
        <w:rPr>
          <w:rFonts w:ascii="Times New Roman" w:hAnsi="Times New Roman" w:cs="Times New Roman"/>
          <w:sz w:val="24"/>
          <w:szCs w:val="24"/>
        </w:rPr>
        <w:t xml:space="preserve"> </w:t>
      </w:r>
      <w:r w:rsidRPr="003109DE">
        <w:rPr>
          <w:rFonts w:ascii="Times New Roman" w:hAnsi="Times New Roman" w:cs="Times New Roman"/>
          <w:sz w:val="24"/>
          <w:szCs w:val="24"/>
        </w:rPr>
        <w:t>В Паспорте Программы</w:t>
      </w:r>
      <w:r w:rsidR="00F7517A" w:rsidRPr="003109DE">
        <w:rPr>
          <w:rFonts w:ascii="Times New Roman" w:hAnsi="Times New Roman" w:cs="Times New Roman"/>
          <w:sz w:val="24"/>
          <w:szCs w:val="24"/>
        </w:rPr>
        <w:t>:</w:t>
      </w:r>
    </w:p>
    <w:p w:rsidR="00F7517A" w:rsidRPr="003109DE" w:rsidRDefault="00F7517A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>1.1.1. В строке «Перечень подпрограмм» пункт 5 исключить.</w:t>
      </w:r>
    </w:p>
    <w:p w:rsidR="00F7517A" w:rsidRPr="003109DE" w:rsidRDefault="00F7517A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>1.1.2. В строке «Исполнитель Программы» слова «Управление капитального строительства Администрации города Иванова» исключить.</w:t>
      </w:r>
    </w:p>
    <w:p w:rsidR="00010799" w:rsidRPr="003109DE" w:rsidRDefault="00F7517A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 xml:space="preserve">1.1.3. </w:t>
      </w:r>
      <w:hyperlink r:id="rId12" w:history="1">
        <w:r w:rsidR="003109DE">
          <w:rPr>
            <w:rFonts w:ascii="Times New Roman" w:hAnsi="Times New Roman" w:cs="Times New Roman"/>
            <w:sz w:val="24"/>
            <w:szCs w:val="24"/>
          </w:rPr>
          <w:t>Строку</w:t>
        </w:r>
      </w:hyperlink>
      <w:r w:rsidR="003109DE">
        <w:rPr>
          <w:rFonts w:ascii="Times New Roman" w:hAnsi="Times New Roman" w:cs="Times New Roman"/>
          <w:sz w:val="24"/>
          <w:szCs w:val="24"/>
        </w:rPr>
        <w:t xml:space="preserve"> «Объем финансирования Программы»</w:t>
      </w:r>
      <w:r w:rsidR="00010799" w:rsidRPr="003109D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10799" w:rsidRPr="003109DE" w:rsidRDefault="00010799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781"/>
      </w:tblGrid>
      <w:tr w:rsidR="00010799" w:rsidRPr="00C21E27" w:rsidTr="003109DE">
        <w:trPr>
          <w:trHeight w:val="1414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99" w:rsidRPr="00C21E27" w:rsidRDefault="00010799" w:rsidP="00183F6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1E2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</w:t>
            </w:r>
          </w:p>
          <w:p w:rsidR="00010799" w:rsidRPr="00C21E27" w:rsidRDefault="00010799" w:rsidP="00183F6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Общий объем финансирования: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2019 год –</w:t>
            </w:r>
            <w:r w:rsidR="0073548D" w:rsidRPr="00C21E27">
              <w:t xml:space="preserve"> </w:t>
            </w:r>
            <w:r w:rsidRPr="00C21E27">
              <w:t>172 0</w:t>
            </w:r>
            <w:r w:rsidR="00FE6EBB" w:rsidRPr="00C21E27">
              <w:t>69</w:t>
            </w:r>
            <w:r w:rsidRPr="00C21E27">
              <w:t>,</w:t>
            </w:r>
            <w:r w:rsidR="00FE6EBB" w:rsidRPr="00C21E27">
              <w:t>87</w:t>
            </w:r>
            <w:r w:rsidRPr="00C21E27">
              <w:t xml:space="preserve">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2020 год – 161087,00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2021 год – 161371,00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2022 год</w:t>
            </w:r>
            <w:proofErr w:type="gramStart"/>
            <w:r w:rsidRPr="00C21E27">
              <w:t xml:space="preserve"> </w:t>
            </w:r>
            <w:r w:rsidR="003109DE" w:rsidRPr="00C21E27">
              <w:t>–</w:t>
            </w:r>
            <w:r w:rsidRPr="00C21E27">
              <w:t xml:space="preserve"> *;</w:t>
            </w:r>
            <w:proofErr w:type="gramEnd"/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2023 год</w:t>
            </w:r>
            <w:proofErr w:type="gramStart"/>
            <w:r w:rsidRPr="00C21E27">
              <w:t xml:space="preserve"> </w:t>
            </w:r>
            <w:r w:rsidR="003109DE" w:rsidRPr="00C21E27">
              <w:t>–</w:t>
            </w:r>
            <w:r w:rsidRPr="00C21E27">
              <w:t xml:space="preserve"> *;</w:t>
            </w:r>
            <w:proofErr w:type="gramEnd"/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2024 год </w:t>
            </w:r>
            <w:r w:rsidR="003109DE" w:rsidRPr="00C21E27">
              <w:t>–</w:t>
            </w:r>
            <w:r w:rsidRPr="00C21E27">
              <w:t xml:space="preserve"> *.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Бюджет города Иванова: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2019 год </w:t>
            </w:r>
            <w:r w:rsidR="003109DE" w:rsidRPr="00C21E27">
              <w:t>–</w:t>
            </w:r>
            <w:r w:rsidRPr="00C21E27">
              <w:t xml:space="preserve"> 139</w:t>
            </w:r>
            <w:r w:rsidR="00FE6EBB" w:rsidRPr="00C21E27">
              <w:t>924</w:t>
            </w:r>
            <w:r w:rsidRPr="00C21E27">
              <w:t>,</w:t>
            </w:r>
            <w:r w:rsidR="00FE6EBB" w:rsidRPr="00C21E27">
              <w:t>82</w:t>
            </w:r>
            <w:r w:rsidRPr="00C21E27">
              <w:t xml:space="preserve">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2020 год – 161087,00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2021 год – 161371,00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2022 год</w:t>
            </w:r>
            <w:proofErr w:type="gramStart"/>
            <w:r w:rsidRPr="00C21E27">
              <w:t xml:space="preserve"> </w:t>
            </w:r>
            <w:r w:rsidR="003109DE" w:rsidRPr="00C21E27">
              <w:t>–</w:t>
            </w:r>
            <w:r w:rsidRPr="00C21E27">
              <w:t xml:space="preserve"> *;</w:t>
            </w:r>
            <w:proofErr w:type="gramEnd"/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2023 год</w:t>
            </w:r>
            <w:proofErr w:type="gramStart"/>
            <w:r w:rsidRPr="00C21E27">
              <w:t xml:space="preserve"> </w:t>
            </w:r>
            <w:r w:rsidR="003109DE" w:rsidRPr="00C21E27">
              <w:t>–</w:t>
            </w:r>
            <w:r w:rsidRPr="00C21E27">
              <w:t xml:space="preserve"> *;</w:t>
            </w:r>
            <w:proofErr w:type="gramEnd"/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2024 год </w:t>
            </w:r>
            <w:r w:rsidR="003109DE" w:rsidRPr="00C21E27">
              <w:t>–</w:t>
            </w:r>
            <w:r w:rsidRPr="00C21E27">
              <w:t xml:space="preserve"> *.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Областной бюджет: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2019 год </w:t>
            </w:r>
            <w:r w:rsidR="003109DE" w:rsidRPr="00C21E27">
              <w:t>–</w:t>
            </w:r>
            <w:r w:rsidRPr="00C21E27">
              <w:t xml:space="preserve"> 32 145,05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2020 год </w:t>
            </w:r>
            <w:r w:rsidR="003109DE" w:rsidRPr="00C21E27">
              <w:t>–</w:t>
            </w:r>
            <w:r w:rsidRPr="00C21E27">
              <w:t xml:space="preserve"> 0,00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2021 год </w:t>
            </w:r>
            <w:r w:rsidR="003109DE" w:rsidRPr="00C21E27">
              <w:t>–</w:t>
            </w:r>
            <w:r w:rsidRPr="00C21E27">
              <w:t xml:space="preserve"> 0,00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2022 год</w:t>
            </w:r>
            <w:proofErr w:type="gramStart"/>
            <w:r w:rsidRPr="00C21E27">
              <w:t xml:space="preserve"> </w:t>
            </w:r>
            <w:r w:rsidR="003109DE" w:rsidRPr="00C21E27">
              <w:t>–</w:t>
            </w:r>
            <w:r w:rsidRPr="00C21E27">
              <w:t xml:space="preserve"> *;</w:t>
            </w:r>
            <w:proofErr w:type="gramEnd"/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2023 год</w:t>
            </w:r>
            <w:proofErr w:type="gramStart"/>
            <w:r w:rsidRPr="00C21E27">
              <w:t xml:space="preserve"> </w:t>
            </w:r>
            <w:r w:rsidR="003109DE" w:rsidRPr="00C21E27">
              <w:t>–</w:t>
            </w:r>
            <w:r w:rsidRPr="00C21E27">
              <w:t xml:space="preserve"> *;</w:t>
            </w:r>
            <w:proofErr w:type="gramEnd"/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2024 год </w:t>
            </w:r>
            <w:r w:rsidR="003109DE" w:rsidRPr="00C21E27">
              <w:t>–</w:t>
            </w:r>
            <w:r w:rsidRPr="00C21E27">
              <w:t xml:space="preserve"> *.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Федеральный бюджет: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2019 год </w:t>
            </w:r>
            <w:r w:rsidR="003109DE" w:rsidRPr="00C21E27">
              <w:t>–</w:t>
            </w:r>
            <w:r w:rsidRPr="00C21E27">
              <w:t xml:space="preserve"> 0,00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2020 год </w:t>
            </w:r>
            <w:r w:rsidR="003109DE" w:rsidRPr="00C21E27">
              <w:t>–</w:t>
            </w:r>
            <w:r w:rsidRPr="00C21E27">
              <w:t xml:space="preserve"> 0,00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 xml:space="preserve">2021 год </w:t>
            </w:r>
            <w:r w:rsidR="003109DE" w:rsidRPr="00C21E27">
              <w:t>–</w:t>
            </w:r>
            <w:r w:rsidRPr="00C21E27">
              <w:t xml:space="preserve"> 0,00 тыс. руб.;</w:t>
            </w:r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2022 год</w:t>
            </w:r>
            <w:proofErr w:type="gramStart"/>
            <w:r w:rsidRPr="00C21E27">
              <w:t xml:space="preserve"> </w:t>
            </w:r>
            <w:r w:rsidR="003109DE" w:rsidRPr="00C21E27">
              <w:t>–</w:t>
            </w:r>
            <w:r w:rsidRPr="00C21E27">
              <w:t xml:space="preserve"> *;</w:t>
            </w:r>
            <w:proofErr w:type="gramEnd"/>
          </w:p>
          <w:p w:rsidR="00010799" w:rsidRPr="00C21E27" w:rsidRDefault="00010799" w:rsidP="00183F69">
            <w:pPr>
              <w:pStyle w:val="ConsPlusNormal"/>
              <w:jc w:val="both"/>
            </w:pPr>
            <w:r w:rsidRPr="00C21E27">
              <w:t>2023 год</w:t>
            </w:r>
            <w:proofErr w:type="gramStart"/>
            <w:r w:rsidRPr="00C21E27">
              <w:t xml:space="preserve"> </w:t>
            </w:r>
            <w:r w:rsidR="003109DE" w:rsidRPr="00C21E27">
              <w:t>–</w:t>
            </w:r>
            <w:r w:rsidRPr="00C21E27">
              <w:t xml:space="preserve"> *;</w:t>
            </w:r>
            <w:proofErr w:type="gramEnd"/>
          </w:p>
          <w:p w:rsidR="00010799" w:rsidRPr="00C21E27" w:rsidRDefault="00010799" w:rsidP="0018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2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3109DE" w:rsidRPr="00C21E27">
              <w:rPr>
                <w:sz w:val="24"/>
                <w:szCs w:val="24"/>
              </w:rPr>
              <w:t>–</w:t>
            </w:r>
            <w:r w:rsidRPr="00C21E27">
              <w:rPr>
                <w:rFonts w:ascii="Times New Roman" w:hAnsi="Times New Roman" w:cs="Times New Roman"/>
                <w:sz w:val="24"/>
                <w:szCs w:val="24"/>
              </w:rPr>
              <w:t xml:space="preserve"> *.</w:t>
            </w:r>
          </w:p>
        </w:tc>
      </w:tr>
    </w:tbl>
    <w:p w:rsidR="00010799" w:rsidRPr="003109DE" w:rsidRDefault="00010799" w:rsidP="003109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7517A" w:rsidRPr="003109DE" w:rsidRDefault="00DD7292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>1</w:t>
      </w:r>
      <w:r w:rsidR="00E95782" w:rsidRPr="003109DE">
        <w:rPr>
          <w:rFonts w:ascii="Times New Roman" w:hAnsi="Times New Roman" w:cs="Times New Roman"/>
          <w:sz w:val="24"/>
          <w:szCs w:val="24"/>
        </w:rPr>
        <w:t>.2.</w:t>
      </w:r>
      <w:r w:rsidR="00F7517A" w:rsidRPr="003109DE">
        <w:rPr>
          <w:rFonts w:ascii="Times New Roman" w:hAnsi="Times New Roman" w:cs="Times New Roman"/>
          <w:sz w:val="24"/>
          <w:szCs w:val="24"/>
        </w:rPr>
        <w:t xml:space="preserve"> В разделе 3 «Цель (цели) и ожидаемые результаты реализации Программы»:</w:t>
      </w:r>
    </w:p>
    <w:p w:rsidR="00F7517A" w:rsidRPr="003109DE" w:rsidRDefault="00DD7292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7517A" w:rsidRPr="003109DE">
        <w:rPr>
          <w:rFonts w:ascii="Times New Roman" w:hAnsi="Times New Roman" w:cs="Times New Roman"/>
          <w:sz w:val="24"/>
          <w:szCs w:val="24"/>
        </w:rPr>
        <w:t>.</w:t>
      </w:r>
      <w:r w:rsidRPr="003109DE">
        <w:rPr>
          <w:rFonts w:ascii="Times New Roman" w:hAnsi="Times New Roman" w:cs="Times New Roman"/>
          <w:sz w:val="24"/>
          <w:szCs w:val="24"/>
        </w:rPr>
        <w:t>2</w:t>
      </w:r>
      <w:r w:rsidR="00F7517A" w:rsidRPr="003109DE">
        <w:rPr>
          <w:rFonts w:ascii="Times New Roman" w:hAnsi="Times New Roman" w:cs="Times New Roman"/>
          <w:sz w:val="24"/>
          <w:szCs w:val="24"/>
        </w:rPr>
        <w:t>.</w:t>
      </w:r>
      <w:r w:rsidRPr="003109DE">
        <w:rPr>
          <w:rFonts w:ascii="Times New Roman" w:hAnsi="Times New Roman" w:cs="Times New Roman"/>
          <w:sz w:val="24"/>
          <w:szCs w:val="24"/>
        </w:rPr>
        <w:t>1.</w:t>
      </w:r>
      <w:r w:rsidR="00F7517A" w:rsidRPr="003109DE">
        <w:rPr>
          <w:rFonts w:ascii="Times New Roman" w:hAnsi="Times New Roman" w:cs="Times New Roman"/>
          <w:sz w:val="24"/>
          <w:szCs w:val="24"/>
        </w:rPr>
        <w:t xml:space="preserve"> В таблице 2 «Сведения о целевых индикаторах (показателях) реализации Программы» пункт 8 исключить.</w:t>
      </w:r>
    </w:p>
    <w:p w:rsidR="003109DE" w:rsidRDefault="008329E6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 xml:space="preserve">1.2.2. </w:t>
      </w:r>
      <w:r w:rsidR="003109DE">
        <w:rPr>
          <w:rFonts w:ascii="Times New Roman" w:hAnsi="Times New Roman" w:cs="Times New Roman"/>
          <w:sz w:val="24"/>
          <w:szCs w:val="24"/>
        </w:rPr>
        <w:t>С</w:t>
      </w:r>
      <w:r w:rsidR="003109DE" w:rsidRPr="003109DE">
        <w:rPr>
          <w:rFonts w:ascii="Times New Roman" w:hAnsi="Times New Roman" w:cs="Times New Roman"/>
          <w:sz w:val="24"/>
          <w:szCs w:val="24"/>
        </w:rPr>
        <w:t>лова «&lt;**&gt; - значение целевого показателя подлежит уточнению по мере принятия нормативных правовых актов о распределении (выделении) соответствующих денежных средств</w:t>
      </w:r>
      <w:proofErr w:type="gramStart"/>
      <w:r w:rsidR="003109DE" w:rsidRPr="003109DE">
        <w:rPr>
          <w:rFonts w:ascii="Times New Roman" w:hAnsi="Times New Roman" w:cs="Times New Roman"/>
          <w:sz w:val="24"/>
          <w:szCs w:val="24"/>
        </w:rPr>
        <w:t>.»</w:t>
      </w:r>
      <w:r w:rsidR="00310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109DE">
        <w:rPr>
          <w:rFonts w:ascii="Times New Roman" w:hAnsi="Times New Roman" w:cs="Times New Roman"/>
          <w:sz w:val="24"/>
          <w:szCs w:val="24"/>
        </w:rPr>
        <w:t>исключить.</w:t>
      </w:r>
    </w:p>
    <w:p w:rsidR="003109DE" w:rsidRDefault="003109DE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Слова «Программа реализуется посредством 4 аналитических подпрограмм </w:t>
      </w:r>
      <w:r w:rsidR="00DC356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и 1 специальной подпрограммы, мероприятия которых направлены на реализацию задач Программы» заменить словами «Программа реализуется посредством 4 аналитических подпрограмм, мероприятия которых направлены на реализацию задач Программы».</w:t>
      </w:r>
    </w:p>
    <w:p w:rsidR="00E95782" w:rsidRPr="003109DE" w:rsidRDefault="00521C23" w:rsidP="003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DE">
        <w:rPr>
          <w:rFonts w:ascii="Times New Roman" w:hAnsi="Times New Roman" w:cs="Times New Roman"/>
          <w:sz w:val="24"/>
          <w:szCs w:val="24"/>
        </w:rPr>
        <w:t>1</w:t>
      </w:r>
      <w:r w:rsidR="00F7517A" w:rsidRPr="003109DE">
        <w:rPr>
          <w:rFonts w:ascii="Times New Roman" w:hAnsi="Times New Roman" w:cs="Times New Roman"/>
          <w:sz w:val="24"/>
          <w:szCs w:val="24"/>
        </w:rPr>
        <w:t>.</w:t>
      </w:r>
      <w:r w:rsidR="00DD7292" w:rsidRPr="003109DE">
        <w:rPr>
          <w:rFonts w:ascii="Times New Roman" w:hAnsi="Times New Roman" w:cs="Times New Roman"/>
          <w:sz w:val="24"/>
          <w:szCs w:val="24"/>
        </w:rPr>
        <w:t>2.</w:t>
      </w:r>
      <w:r w:rsidR="008329E6" w:rsidRPr="003109DE">
        <w:rPr>
          <w:rFonts w:ascii="Times New Roman" w:hAnsi="Times New Roman" w:cs="Times New Roman"/>
          <w:sz w:val="24"/>
          <w:szCs w:val="24"/>
        </w:rPr>
        <w:t>4</w:t>
      </w:r>
      <w:r w:rsidR="00F7517A" w:rsidRPr="003109DE">
        <w:rPr>
          <w:rFonts w:ascii="Times New Roman" w:hAnsi="Times New Roman" w:cs="Times New Roman"/>
          <w:sz w:val="24"/>
          <w:szCs w:val="24"/>
        </w:rPr>
        <w:t xml:space="preserve">. Слова «5) Специальная </w:t>
      </w:r>
      <w:hyperlink r:id="rId13" w:history="1">
        <w:r w:rsidR="00F7517A" w:rsidRPr="003109D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F7517A" w:rsidRPr="003109DE">
        <w:rPr>
          <w:rFonts w:ascii="Times New Roman" w:hAnsi="Times New Roman" w:cs="Times New Roman"/>
          <w:sz w:val="24"/>
          <w:szCs w:val="24"/>
        </w:rPr>
        <w:t xml:space="preserve"> «Реализация мероприятий </w:t>
      </w:r>
      <w:r w:rsidR="00DC35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517A" w:rsidRPr="003109DE">
        <w:rPr>
          <w:rFonts w:ascii="Times New Roman" w:hAnsi="Times New Roman" w:cs="Times New Roman"/>
          <w:sz w:val="24"/>
          <w:szCs w:val="24"/>
        </w:rPr>
        <w:t xml:space="preserve">по сохранению и развитию объектов культуры» позволит разработать проектную </w:t>
      </w:r>
      <w:r w:rsidR="00DC35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7517A" w:rsidRPr="003109DE">
        <w:rPr>
          <w:rFonts w:ascii="Times New Roman" w:hAnsi="Times New Roman" w:cs="Times New Roman"/>
          <w:sz w:val="24"/>
          <w:szCs w:val="24"/>
        </w:rPr>
        <w:t xml:space="preserve">и сметную документацию на реконструкцию здания </w:t>
      </w:r>
      <w:r w:rsidR="00DD7292" w:rsidRPr="003109DE">
        <w:rPr>
          <w:rFonts w:ascii="Times New Roman" w:hAnsi="Times New Roman" w:cs="Times New Roman"/>
          <w:sz w:val="24"/>
          <w:szCs w:val="24"/>
        </w:rPr>
        <w:t xml:space="preserve">кинотеатра «Современник» в  </w:t>
      </w:r>
      <w:r w:rsidR="00DC3562">
        <w:rPr>
          <w:rFonts w:ascii="Times New Roman" w:hAnsi="Times New Roman" w:cs="Times New Roman"/>
          <w:sz w:val="24"/>
          <w:szCs w:val="24"/>
        </w:rPr>
        <w:t>городе</w:t>
      </w:r>
      <w:r w:rsidR="00482DCB" w:rsidRPr="003109DE">
        <w:rPr>
          <w:rFonts w:ascii="Times New Roman" w:hAnsi="Times New Roman" w:cs="Times New Roman"/>
          <w:sz w:val="24"/>
          <w:szCs w:val="24"/>
        </w:rPr>
        <w:t xml:space="preserve"> Иваново</w:t>
      </w:r>
      <w:proofErr w:type="gramStart"/>
      <w:r w:rsidR="00482DCB" w:rsidRPr="003109D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482DCB" w:rsidRPr="003109DE">
        <w:rPr>
          <w:rFonts w:ascii="Times New Roman" w:hAnsi="Times New Roman" w:cs="Times New Roman"/>
          <w:sz w:val="24"/>
          <w:szCs w:val="24"/>
        </w:rPr>
        <w:t>исключить.</w:t>
      </w:r>
    </w:p>
    <w:p w:rsidR="00010799" w:rsidRPr="003109DE" w:rsidRDefault="00010799" w:rsidP="003109DE">
      <w:pPr>
        <w:pStyle w:val="ConsPlusNormal"/>
        <w:ind w:firstLine="709"/>
        <w:jc w:val="both"/>
      </w:pPr>
      <w:r w:rsidRPr="003109DE">
        <w:t>1.</w:t>
      </w:r>
      <w:r w:rsidR="00E95782" w:rsidRPr="003109DE">
        <w:t>3</w:t>
      </w:r>
      <w:r w:rsidR="00DC3562">
        <w:t xml:space="preserve">. </w:t>
      </w:r>
      <w:r w:rsidRPr="003109DE">
        <w:t xml:space="preserve">В </w:t>
      </w:r>
      <w:hyperlink r:id="rId14" w:history="1">
        <w:r w:rsidR="003109DE" w:rsidRPr="003109DE">
          <w:t xml:space="preserve">таблице </w:t>
        </w:r>
        <w:r w:rsidRPr="003109DE">
          <w:t>3</w:t>
        </w:r>
      </w:hyperlink>
      <w:r w:rsidR="00DC3562">
        <w:t xml:space="preserve"> </w:t>
      </w:r>
      <w:r w:rsidRPr="003109DE">
        <w:t>«Ресурсное обе</w:t>
      </w:r>
      <w:r w:rsidR="00DC3562">
        <w:t xml:space="preserve">спечение реализации Программы» </w:t>
      </w:r>
      <w:r w:rsidRPr="003109DE">
        <w:t>раздела 4:</w:t>
      </w:r>
    </w:p>
    <w:p w:rsidR="00010799" w:rsidRPr="003109DE" w:rsidRDefault="00010799" w:rsidP="003109DE">
      <w:pPr>
        <w:pStyle w:val="ConsPlusNormal"/>
        <w:ind w:firstLine="709"/>
        <w:jc w:val="both"/>
      </w:pPr>
      <w:r w:rsidRPr="003109DE">
        <w:t>1.</w:t>
      </w:r>
      <w:r w:rsidR="00E95782" w:rsidRPr="003109DE">
        <w:t>3</w:t>
      </w:r>
      <w:r w:rsidRPr="003109DE">
        <w:t xml:space="preserve">.1. </w:t>
      </w:r>
      <w:hyperlink r:id="rId15" w:history="1">
        <w:r w:rsidRPr="003109DE">
          <w:t>В</w:t>
        </w:r>
      </w:hyperlink>
      <w:r w:rsidRPr="003109DE">
        <w:t xml:space="preserve"> гра</w:t>
      </w:r>
      <w:r w:rsidR="00DC3562">
        <w:t xml:space="preserve">фе </w:t>
      </w:r>
      <w:r w:rsidRPr="003109DE">
        <w:t>«2019</w:t>
      </w:r>
      <w:r w:rsidR="006A1F30" w:rsidRPr="003109DE">
        <w:t xml:space="preserve"> </w:t>
      </w:r>
      <w:r w:rsidR="00DC3562">
        <w:t xml:space="preserve">год» </w:t>
      </w:r>
      <w:r w:rsidRPr="003109DE">
        <w:t>строки «Программа, всего</w:t>
      </w:r>
      <w:proofErr w:type="gramStart"/>
      <w:r w:rsidRPr="003109DE">
        <w:t>:»</w:t>
      </w:r>
      <w:proofErr w:type="gramEnd"/>
      <w:r w:rsidRPr="003109DE">
        <w:t xml:space="preserve"> цифры «</w:t>
      </w:r>
      <w:r w:rsidR="00FE6EBB" w:rsidRPr="003109DE">
        <w:t>172042,35</w:t>
      </w:r>
      <w:r w:rsidRPr="003109DE">
        <w:t>» заменить цифрами «1720</w:t>
      </w:r>
      <w:r w:rsidR="00FE6EBB" w:rsidRPr="003109DE">
        <w:t>69</w:t>
      </w:r>
      <w:r w:rsidRPr="003109DE">
        <w:t>,</w:t>
      </w:r>
      <w:r w:rsidR="00FE6EBB" w:rsidRPr="003109DE">
        <w:t>87</w:t>
      </w:r>
      <w:r w:rsidRPr="003109DE">
        <w:t>».</w:t>
      </w:r>
    </w:p>
    <w:p w:rsidR="00010799" w:rsidRPr="003109DE" w:rsidRDefault="00010799" w:rsidP="003109DE">
      <w:pPr>
        <w:pStyle w:val="ConsPlusNormal"/>
        <w:ind w:firstLine="709"/>
        <w:jc w:val="both"/>
      </w:pPr>
      <w:r w:rsidRPr="003109DE">
        <w:t>1.</w:t>
      </w:r>
      <w:r w:rsidR="00E95782" w:rsidRPr="003109DE">
        <w:t>3</w:t>
      </w:r>
      <w:r w:rsidRPr="003109DE">
        <w:t>.2. В графе «2019</w:t>
      </w:r>
      <w:r w:rsidR="006A1F30" w:rsidRPr="003109DE">
        <w:t xml:space="preserve"> </w:t>
      </w:r>
      <w:r w:rsidRPr="003109DE">
        <w:t>год» строки «- бюджет города» цифры «</w:t>
      </w:r>
      <w:r w:rsidR="00FE6EBB" w:rsidRPr="003109DE">
        <w:t>139 897,30</w:t>
      </w:r>
      <w:r w:rsidRPr="003109DE">
        <w:t>» заменить цифрами «139 </w:t>
      </w:r>
      <w:r w:rsidR="00FE6EBB" w:rsidRPr="003109DE">
        <w:t>924</w:t>
      </w:r>
      <w:r w:rsidRPr="003109DE">
        <w:t>,</w:t>
      </w:r>
      <w:r w:rsidR="00FE6EBB" w:rsidRPr="003109DE">
        <w:t>82</w:t>
      </w:r>
      <w:r w:rsidRPr="003109DE">
        <w:t>».</w:t>
      </w:r>
    </w:p>
    <w:p w:rsidR="00010799" w:rsidRPr="003109DE" w:rsidRDefault="00010799" w:rsidP="003109DE">
      <w:pPr>
        <w:pStyle w:val="ConsPlusNormal"/>
        <w:ind w:firstLine="709"/>
        <w:jc w:val="both"/>
      </w:pPr>
      <w:r w:rsidRPr="003109DE">
        <w:t>1.</w:t>
      </w:r>
      <w:r w:rsidR="00E95782" w:rsidRPr="003109DE">
        <w:t>3</w:t>
      </w:r>
      <w:r w:rsidRPr="003109DE">
        <w:t>.3. В графе «2019 год» строки «Аналитические подпрограммы</w:t>
      </w:r>
      <w:proofErr w:type="gramStart"/>
      <w:r w:rsidRPr="003109DE">
        <w:t>:»</w:t>
      </w:r>
      <w:proofErr w:type="gramEnd"/>
      <w:r w:rsidRPr="003109DE">
        <w:t xml:space="preserve"> </w:t>
      </w:r>
      <w:r w:rsidR="00DC3562">
        <w:t xml:space="preserve">                          </w:t>
      </w:r>
      <w:r w:rsidRPr="003109DE">
        <w:t>цифры «</w:t>
      </w:r>
      <w:r w:rsidR="00FE6EBB" w:rsidRPr="003109DE">
        <w:t>171905,50</w:t>
      </w:r>
      <w:r w:rsidRPr="003109DE">
        <w:t>» заменить цифрами «1</w:t>
      </w:r>
      <w:r w:rsidR="00996124" w:rsidRPr="003109DE">
        <w:t>7</w:t>
      </w:r>
      <w:r w:rsidR="00FE6EBB" w:rsidRPr="003109DE">
        <w:t>2069</w:t>
      </w:r>
      <w:r w:rsidRPr="003109DE">
        <w:t>,</w:t>
      </w:r>
      <w:r w:rsidR="00FE6EBB" w:rsidRPr="003109DE">
        <w:t>87</w:t>
      </w:r>
      <w:r w:rsidRPr="003109DE">
        <w:t>».</w:t>
      </w:r>
    </w:p>
    <w:p w:rsidR="00010799" w:rsidRPr="003109DE" w:rsidRDefault="00010799" w:rsidP="003109DE">
      <w:pPr>
        <w:pStyle w:val="ConsPlusNormal"/>
        <w:ind w:firstLine="709"/>
        <w:jc w:val="both"/>
      </w:pPr>
      <w:r w:rsidRPr="003109DE">
        <w:t>1.</w:t>
      </w:r>
      <w:r w:rsidR="00E95782" w:rsidRPr="003109DE">
        <w:t>3</w:t>
      </w:r>
      <w:r w:rsidRPr="003109DE">
        <w:t xml:space="preserve">.4. </w:t>
      </w:r>
      <w:hyperlink r:id="rId16" w:history="1">
        <w:r w:rsidRPr="003109DE">
          <w:t>Пункт</w:t>
        </w:r>
        <w:r w:rsidR="00996124" w:rsidRPr="003109DE">
          <w:t>ы</w:t>
        </w:r>
        <w:r w:rsidRPr="003109DE">
          <w:t xml:space="preserve"> 1.</w:t>
        </w:r>
      </w:hyperlink>
      <w:r w:rsidRPr="003109DE">
        <w:t>1</w:t>
      </w:r>
      <w:r w:rsidR="003E4375" w:rsidRPr="003109DE">
        <w:t>, 1.2</w:t>
      </w:r>
      <w:r w:rsidR="00281595" w:rsidRPr="003109DE">
        <w:t>, 1.3</w:t>
      </w:r>
      <w:r w:rsidR="00227BC3" w:rsidRPr="003109DE">
        <w:t xml:space="preserve"> </w:t>
      </w:r>
      <w:r w:rsidRPr="003109DE">
        <w:t>изложить в следующей редакции:</w:t>
      </w:r>
    </w:p>
    <w:p w:rsidR="00010799" w:rsidRPr="003109DE" w:rsidRDefault="00010799" w:rsidP="003109DE">
      <w:pPr>
        <w:pStyle w:val="ConsPlusNormal"/>
        <w:ind w:firstLine="709"/>
        <w:jc w:val="both"/>
      </w:pPr>
      <w:r w:rsidRPr="003109DE">
        <w:t>«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393"/>
        <w:gridCol w:w="2830"/>
        <w:gridCol w:w="1596"/>
        <w:gridCol w:w="1100"/>
        <w:gridCol w:w="1135"/>
        <w:gridCol w:w="1133"/>
        <w:gridCol w:w="570"/>
        <w:gridCol w:w="566"/>
        <w:gridCol w:w="566"/>
      </w:tblGrid>
      <w:tr w:rsidR="009315E9" w:rsidRPr="009315E9" w:rsidTr="001D7C0B">
        <w:trPr>
          <w:trHeight w:val="32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1D7C0B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1D7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r:id="rId17" w:history="1">
              <w:r w:rsidRPr="009315E9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досуга и обеспечение жителей услугами организаций культуры»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5E9" w:rsidRPr="009315E9" w:rsidRDefault="009315E9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</w:t>
            </w:r>
          </w:p>
          <w:p w:rsidR="009315E9" w:rsidRPr="009315E9" w:rsidRDefault="009315E9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культуре Администрации</w:t>
            </w:r>
          </w:p>
          <w:p w:rsidR="009315E9" w:rsidRPr="009315E9" w:rsidRDefault="009315E9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города Иванова</w:t>
            </w:r>
          </w:p>
          <w:p w:rsidR="009315E9" w:rsidRPr="009315E9" w:rsidRDefault="009315E9" w:rsidP="00DC3562">
            <w:pPr>
              <w:pStyle w:val="ConsPlusNormal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99 382,75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91 633,00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91 923,00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32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5E9" w:rsidRPr="009315E9" w:rsidRDefault="009315E9" w:rsidP="00DC3562">
            <w:pPr>
              <w:pStyle w:val="ConsPlusNormal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80011,55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91 633,00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91 923,00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7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5E9" w:rsidRPr="009315E9" w:rsidRDefault="009315E9" w:rsidP="00DC3562">
            <w:pPr>
              <w:pStyle w:val="ConsPlusNormal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19 371,20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32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1D7C0B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Аналитическая </w:t>
            </w:r>
            <w:hyperlink r:id="rId18" w:history="1">
              <w:r w:rsidRPr="009315E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«Библиотечное обслуживание населения»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E9" w:rsidRPr="009315E9" w:rsidRDefault="009315E9" w:rsidP="00DC3562">
            <w:pPr>
              <w:pStyle w:val="ConsPlusNormal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66 922,12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63 743,00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63 737,00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32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E9" w:rsidRPr="009315E9" w:rsidRDefault="009315E9" w:rsidP="00DC3562">
            <w:pPr>
              <w:pStyle w:val="ConsPlusNormal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54 148,27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63 743,00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63 737,00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32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E9" w:rsidRPr="009315E9" w:rsidRDefault="009315E9" w:rsidP="00DC3562">
            <w:pPr>
              <w:pStyle w:val="ConsPlusNormal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12 773,85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13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pStyle w:val="ConsPlusNormal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84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1D7C0B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Аналитическая </w:t>
            </w:r>
            <w:hyperlink w:anchor="P985" w:history="1">
              <w:r w:rsidRPr="009315E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«Обеспечение деятельности муниципальных учреждений культуры»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5582,00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5528,00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5528,00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261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6A1F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5582,00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5528,00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5528,00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9315E9" w:rsidRPr="009315E9" w:rsidTr="001D7C0B">
        <w:trPr>
          <w:trHeight w:val="266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5E9" w:rsidRPr="009315E9" w:rsidRDefault="009315E9" w:rsidP="006A1F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6A1F30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</w:tbl>
    <w:p w:rsidR="00DC3562" w:rsidRDefault="00010799" w:rsidP="00DC3562">
      <w:pPr>
        <w:pStyle w:val="ConsPlusNormal"/>
        <w:ind w:firstLine="709"/>
        <w:jc w:val="right"/>
      </w:pPr>
      <w:r>
        <w:t>».</w:t>
      </w:r>
      <w:r w:rsidR="00843F77">
        <w:t xml:space="preserve"> </w:t>
      </w:r>
    </w:p>
    <w:p w:rsidR="00227BC3" w:rsidRDefault="006F098D" w:rsidP="00DC3562">
      <w:pPr>
        <w:pStyle w:val="ConsPlusNormal"/>
        <w:ind w:firstLine="709"/>
        <w:jc w:val="both"/>
      </w:pPr>
      <w:r>
        <w:t>1.3.5. Пункты 2, 2.1</w:t>
      </w:r>
      <w:r w:rsidR="00227BC3">
        <w:t>,  с</w:t>
      </w:r>
      <w:r w:rsidR="00227BC3" w:rsidRPr="00227BC3">
        <w:t xml:space="preserve">лова « &lt;**&gt; - Объем финансирования подлежит уточнению по мере </w:t>
      </w:r>
      <w:r w:rsidR="00843F77">
        <w:t>п</w:t>
      </w:r>
      <w:r w:rsidR="00227BC3" w:rsidRPr="00227BC3">
        <w:t>ринятия нормативных правовых актов о распределении (выделении) соответствующих денежных средств» исключить</w:t>
      </w:r>
      <w:r w:rsidR="00227BC3">
        <w:t>.</w:t>
      </w:r>
    </w:p>
    <w:p w:rsidR="00010799" w:rsidRDefault="00010799" w:rsidP="00DC3562">
      <w:pPr>
        <w:pStyle w:val="ConsPlusNormal"/>
        <w:ind w:firstLine="709"/>
        <w:jc w:val="both"/>
      </w:pPr>
      <w:r>
        <w:t>1.</w:t>
      </w:r>
      <w:r w:rsidR="00E95782">
        <w:t>4</w:t>
      </w:r>
      <w:r>
        <w:t xml:space="preserve">. В приложении № 1 к муниципальной программе «Аналитическая </w:t>
      </w:r>
      <w:hyperlink r:id="rId19" w:history="1">
        <w:r w:rsidRPr="00713DF8">
          <w:t>подпрограмма</w:t>
        </w:r>
      </w:hyperlink>
      <w:r>
        <w:t xml:space="preserve"> «Организация досуга и обеспечение жителей услугами организаций культуры» </w:t>
      </w:r>
      <w:hyperlink r:id="rId20" w:history="1">
        <w:r>
          <w:t>т</w:t>
        </w:r>
        <w:r w:rsidRPr="00713DF8">
          <w:t xml:space="preserve">аблицу </w:t>
        </w:r>
        <w:r>
          <w:t>2</w:t>
        </w:r>
      </w:hyperlink>
      <w:r>
        <w:t xml:space="preserve"> «Бюджетные ассигнования на выполнение мероприятий подпрограммы» раздела 2 изложить в следующей редакции:</w:t>
      </w:r>
    </w:p>
    <w:p w:rsidR="00DC3562" w:rsidRPr="00DC3562" w:rsidRDefault="001D7C0B" w:rsidP="001D7C0B">
      <w:pPr>
        <w:pStyle w:val="ConsPlusNormal"/>
        <w:tabs>
          <w:tab w:val="left" w:pos="3370"/>
        </w:tabs>
        <w:ind w:firstLine="709"/>
        <w:jc w:val="both"/>
      </w:pPr>
      <w:r>
        <w:tab/>
      </w:r>
    </w:p>
    <w:p w:rsidR="00010799" w:rsidRPr="00DC3562" w:rsidRDefault="00010799" w:rsidP="00DC3562">
      <w:pPr>
        <w:pStyle w:val="ConsPlusNormal"/>
        <w:jc w:val="center"/>
      </w:pPr>
      <w:r w:rsidRPr="00DC3562">
        <w:t>«Таблица 2. Бюджетные ассигнования на выполнение мероприятий подпрограммы</w:t>
      </w:r>
    </w:p>
    <w:p w:rsidR="00010799" w:rsidRPr="00DC3562" w:rsidRDefault="00010799" w:rsidP="00010799">
      <w:pPr>
        <w:pStyle w:val="ConsPlusNormal"/>
        <w:ind w:firstLine="540"/>
        <w:jc w:val="right"/>
      </w:pPr>
      <w:r w:rsidRPr="00DC3562">
        <w:tab/>
      </w:r>
      <w:r w:rsidRPr="00DC3562">
        <w:tab/>
      </w:r>
      <w:r w:rsidRPr="00DC3562">
        <w:tab/>
      </w:r>
      <w:r w:rsidRPr="00DC3562">
        <w:tab/>
      </w:r>
      <w:r w:rsidRPr="00DC3562">
        <w:tab/>
      </w:r>
      <w:r w:rsidRPr="00DC3562">
        <w:tab/>
      </w:r>
      <w:r w:rsidRPr="00DC3562">
        <w:tab/>
        <w:t>(тыс. руб.)</w:t>
      </w:r>
    </w:p>
    <w:tbl>
      <w:tblPr>
        <w:tblW w:w="511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2697"/>
        <w:gridCol w:w="1690"/>
        <w:gridCol w:w="1133"/>
        <w:gridCol w:w="993"/>
        <w:gridCol w:w="991"/>
        <w:gridCol w:w="567"/>
        <w:gridCol w:w="567"/>
        <w:gridCol w:w="567"/>
      </w:tblGrid>
      <w:tr w:rsidR="00DC3562" w:rsidRPr="009315E9" w:rsidTr="00DC3562">
        <w:trPr>
          <w:trHeight w:val="74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99" w:rsidRPr="009315E9" w:rsidRDefault="00DC3562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419"/>
            <w:bookmarkEnd w:id="0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010799"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0799" w:rsidRPr="009315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10799" w:rsidRPr="009315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99" w:rsidRPr="009315E9" w:rsidRDefault="00010799" w:rsidP="00DC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2023 год &lt;*&gt;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DC3562" w:rsidRPr="009315E9" w:rsidTr="00DC3562">
        <w:trPr>
          <w:trHeight w:val="26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95" w:rsidRPr="009315E9" w:rsidRDefault="00281595" w:rsidP="00802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99 382,75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91633,00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91923,00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DC3562" w:rsidRPr="009315E9" w:rsidTr="00DC3562">
        <w:trPr>
          <w:trHeight w:val="21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95" w:rsidRPr="009315E9" w:rsidRDefault="00281595" w:rsidP="00802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80011,55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91633,00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91923,00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DC3562" w:rsidRPr="009315E9" w:rsidTr="00DC356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95" w:rsidRPr="009315E9" w:rsidRDefault="00281595" w:rsidP="00802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19 371,20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DC3562" w:rsidRPr="009315E9" w:rsidTr="00DC3562">
        <w:trPr>
          <w:trHeight w:val="9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2" w:rsidRPr="009315E9" w:rsidRDefault="00281595" w:rsidP="00802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досуга </w:t>
            </w:r>
          </w:p>
          <w:p w:rsidR="00281595" w:rsidRPr="009315E9" w:rsidRDefault="00281595" w:rsidP="00802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и обеспечение жителей услугами организаций культуры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2" w:rsidRPr="009315E9" w:rsidRDefault="00281595" w:rsidP="0080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</w:t>
            </w:r>
          </w:p>
          <w:p w:rsidR="00281595" w:rsidRPr="009315E9" w:rsidRDefault="00281595" w:rsidP="0080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культуре Администрации города Иванова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99 382,75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91633,00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91923,00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DC3562" w:rsidRPr="009315E9" w:rsidTr="00DC356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95" w:rsidRPr="009315E9" w:rsidRDefault="00281595" w:rsidP="00802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95" w:rsidRPr="009315E9" w:rsidRDefault="00281595" w:rsidP="00802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80011,55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91633,00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91923,00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DC3562" w:rsidRPr="009315E9" w:rsidTr="00DC3562">
        <w:trPr>
          <w:trHeight w:val="28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95" w:rsidRPr="009315E9" w:rsidRDefault="00281595" w:rsidP="00802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95" w:rsidRPr="009315E9" w:rsidRDefault="00281595" w:rsidP="00802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19 371,20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  <w:tr w:rsidR="00DC3562" w:rsidRPr="009315E9" w:rsidTr="00DC356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99" w:rsidRPr="009315E9" w:rsidRDefault="00010799" w:rsidP="00802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2" w:rsidRPr="009315E9" w:rsidRDefault="00010799" w:rsidP="00802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</w:t>
            </w:r>
          </w:p>
          <w:p w:rsidR="00DC3562" w:rsidRPr="009315E9" w:rsidRDefault="00010799" w:rsidP="00802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</w:t>
            </w:r>
          </w:p>
          <w:p w:rsidR="00010799" w:rsidRPr="009315E9" w:rsidRDefault="00010799" w:rsidP="00802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99" w:rsidRPr="009315E9" w:rsidRDefault="00010799" w:rsidP="00802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19371,20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5E9">
              <w:rPr>
                <w:sz w:val="20"/>
                <w:szCs w:val="20"/>
              </w:rPr>
              <w:t>-</w:t>
            </w:r>
          </w:p>
        </w:tc>
      </w:tr>
    </w:tbl>
    <w:p w:rsidR="00010799" w:rsidRPr="00DC3562" w:rsidRDefault="00010799" w:rsidP="00DC3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C3562">
        <w:rPr>
          <w:rFonts w:ascii="Times New Roman" w:hAnsi="Times New Roman"/>
          <w:sz w:val="24"/>
          <w:szCs w:val="24"/>
        </w:rPr>
        <w:t>».</w:t>
      </w:r>
    </w:p>
    <w:p w:rsidR="00010799" w:rsidRDefault="00010799" w:rsidP="00DC3562">
      <w:pPr>
        <w:pStyle w:val="ConsPlusNormal"/>
        <w:ind w:firstLine="709"/>
        <w:jc w:val="both"/>
      </w:pPr>
      <w:r w:rsidRPr="00DC3562">
        <w:t>1.</w:t>
      </w:r>
      <w:r w:rsidR="00E95782" w:rsidRPr="00DC3562">
        <w:t>5</w:t>
      </w:r>
      <w:r w:rsidRPr="00DC3562">
        <w:t xml:space="preserve">. В приложении № 2 к муниципальной программе «Аналитическая </w:t>
      </w:r>
      <w:hyperlink r:id="rId21" w:history="1">
        <w:r w:rsidRPr="00DC3562">
          <w:t>подпрограмма</w:t>
        </w:r>
      </w:hyperlink>
      <w:r w:rsidRPr="00DC3562">
        <w:t xml:space="preserve"> «Библиотечное обслуживание населения» </w:t>
      </w:r>
      <w:hyperlink r:id="rId22" w:history="1">
        <w:r w:rsidRPr="00DC3562">
          <w:t>таблицу 2</w:t>
        </w:r>
      </w:hyperlink>
      <w:r w:rsidRPr="00DC3562">
        <w:t xml:space="preserve"> «Бюджетные ассигнования на выполнение мероприятий подпрограммы» раздела 2 изложить </w:t>
      </w:r>
      <w:r w:rsidR="00DC3562">
        <w:t xml:space="preserve">                            </w:t>
      </w:r>
      <w:r w:rsidRPr="00DC3562">
        <w:t>в следующей редакции:</w:t>
      </w:r>
    </w:p>
    <w:p w:rsidR="00DC3562" w:rsidRPr="00DC3562" w:rsidRDefault="00DC3562" w:rsidP="00DC3562">
      <w:pPr>
        <w:pStyle w:val="ConsPlusNormal"/>
        <w:ind w:firstLine="709"/>
        <w:jc w:val="both"/>
      </w:pPr>
    </w:p>
    <w:p w:rsidR="00010799" w:rsidRPr="00DC3562" w:rsidRDefault="00010799" w:rsidP="00010799">
      <w:pPr>
        <w:pStyle w:val="ConsPlusNormal"/>
        <w:ind w:firstLine="540"/>
        <w:jc w:val="both"/>
      </w:pPr>
      <w:r w:rsidRPr="00DC3562">
        <w:t>«Таблица 2. Бюджетные ассигнования на выполнение мероприятий подпрограммы</w:t>
      </w:r>
    </w:p>
    <w:p w:rsidR="00010799" w:rsidRPr="00DC3562" w:rsidRDefault="00010799" w:rsidP="00010799">
      <w:pPr>
        <w:pStyle w:val="ConsPlusNormal"/>
        <w:ind w:firstLine="540"/>
        <w:jc w:val="right"/>
      </w:pPr>
      <w:r w:rsidRPr="00DC3562">
        <w:tab/>
      </w:r>
      <w:r w:rsidRPr="00DC3562">
        <w:tab/>
      </w:r>
      <w:r w:rsidRPr="00DC3562">
        <w:tab/>
      </w:r>
      <w:r w:rsidRPr="00DC3562">
        <w:tab/>
      </w:r>
      <w:r w:rsidRPr="00DC3562">
        <w:tab/>
      </w:r>
      <w:r w:rsidRPr="00DC3562">
        <w:tab/>
      </w:r>
      <w:r w:rsidRPr="00DC3562">
        <w:tab/>
        <w:t>(тыс. руб.)</w:t>
      </w:r>
    </w:p>
    <w:tbl>
      <w:tblPr>
        <w:tblW w:w="97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01"/>
        <w:gridCol w:w="1134"/>
        <w:gridCol w:w="851"/>
        <w:gridCol w:w="850"/>
        <w:gridCol w:w="567"/>
        <w:gridCol w:w="567"/>
        <w:gridCol w:w="569"/>
      </w:tblGrid>
      <w:tr w:rsidR="00010799" w:rsidRPr="009315E9" w:rsidTr="00DC3562">
        <w:trPr>
          <w:trHeight w:val="6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183F6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="00010799" w:rsidRPr="009315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10799" w:rsidRPr="009315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2022 год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2023 год &lt;*&gt;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99" w:rsidRPr="009315E9" w:rsidRDefault="0001079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2024 год &lt;*&gt;</w:t>
            </w:r>
          </w:p>
        </w:tc>
      </w:tr>
      <w:tr w:rsidR="00281595" w:rsidRPr="009315E9" w:rsidTr="00DC35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66 922,12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63743,0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63737,0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595" w:rsidRPr="009315E9" w:rsidTr="00DC35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54 148,27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63743,0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63737,0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595" w:rsidRPr="009315E9" w:rsidTr="00DC35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12 773,85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595" w:rsidRPr="009315E9" w:rsidTr="00DC35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95" w:rsidRPr="009315E9" w:rsidRDefault="00281595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по культуре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66 785,21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63743,0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63737,0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54 141,42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63743,0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63737,0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12 643,79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rPr>
          <w:trHeight w:val="1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</w:t>
            </w:r>
          </w:p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</w:t>
            </w:r>
          </w:p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в Ивановской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12 643,79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136,91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rPr>
          <w:trHeight w:val="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130,06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130,06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бюджет, в </w:t>
            </w:r>
            <w:proofErr w:type="spellStart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E9" w:rsidRPr="009315E9" w:rsidTr="00076C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E9" w:rsidRPr="009315E9" w:rsidRDefault="009315E9" w:rsidP="00DC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0799" w:rsidRDefault="00010799" w:rsidP="00C21E27">
      <w:pPr>
        <w:pStyle w:val="ConsPlusNormal"/>
        <w:ind w:firstLine="709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»</w:t>
      </w:r>
      <w:r w:rsidR="00C21E27">
        <w:rPr>
          <w:szCs w:val="22"/>
        </w:rPr>
        <w:t>.</w:t>
      </w:r>
    </w:p>
    <w:p w:rsidR="00D27F4B" w:rsidRDefault="00D27F4B" w:rsidP="00C21E27">
      <w:pPr>
        <w:pStyle w:val="ConsPlusNormal"/>
        <w:ind w:firstLine="709"/>
        <w:jc w:val="both"/>
      </w:pPr>
      <w:r>
        <w:t>1.</w:t>
      </w:r>
      <w:r w:rsidR="00E95782">
        <w:t>6</w:t>
      </w:r>
      <w:r>
        <w:t xml:space="preserve">. В приложении № 3 к муниципальной программе «Аналитическая </w:t>
      </w:r>
      <w:hyperlink r:id="rId23" w:history="1">
        <w:r w:rsidRPr="00713DF8">
          <w:t>подпрограмма</w:t>
        </w:r>
      </w:hyperlink>
      <w:r>
        <w:t xml:space="preserve"> «Обеспечение деятельности муниципальных учреждений культуры» </w:t>
      </w:r>
      <w:hyperlink r:id="rId24" w:history="1">
        <w:r>
          <w:t>т</w:t>
        </w:r>
        <w:r w:rsidRPr="00713DF8">
          <w:t xml:space="preserve">аблицу </w:t>
        </w:r>
        <w:r>
          <w:t>2</w:t>
        </w:r>
      </w:hyperlink>
      <w:r>
        <w:t xml:space="preserve"> «Бюджетные ассигнования на выполнение мероприятий подпрограммы» раздела 2 изложить в следующей редакции:</w:t>
      </w:r>
    </w:p>
    <w:p w:rsidR="00C21E27" w:rsidRDefault="00C21E27" w:rsidP="00C21E27">
      <w:pPr>
        <w:pStyle w:val="ConsPlusNormal"/>
        <w:ind w:firstLine="709"/>
        <w:jc w:val="both"/>
      </w:pPr>
    </w:p>
    <w:p w:rsidR="00D27F4B" w:rsidRPr="00C21E27" w:rsidRDefault="00D27F4B" w:rsidP="00C21E27">
      <w:pPr>
        <w:pStyle w:val="ConsPlusNormal"/>
        <w:jc w:val="center"/>
      </w:pPr>
      <w:r w:rsidRPr="00C21E27">
        <w:t>«Таблица 2. Бюджетные ассигнования на выполнение мероприятий подпрограммы</w:t>
      </w:r>
    </w:p>
    <w:p w:rsidR="00D27F4B" w:rsidRPr="00C21E27" w:rsidRDefault="00D27F4B" w:rsidP="00D27F4B">
      <w:pPr>
        <w:pStyle w:val="ConsPlusNormal"/>
        <w:ind w:firstLine="540"/>
        <w:jc w:val="right"/>
      </w:pPr>
      <w:r w:rsidRPr="00C21E27">
        <w:tab/>
      </w:r>
      <w:r w:rsidRPr="00C21E27">
        <w:tab/>
      </w:r>
      <w:r w:rsidRPr="00C21E27">
        <w:tab/>
      </w:r>
      <w:r w:rsidRPr="00C21E27">
        <w:tab/>
      </w:r>
      <w:r w:rsidRPr="00C21E27">
        <w:tab/>
      </w:r>
      <w:r w:rsidRPr="00C21E27">
        <w:tab/>
      </w:r>
      <w:r w:rsidRPr="00C21E27">
        <w:tab/>
        <w:t>(тыс. руб.)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7"/>
        <w:gridCol w:w="1843"/>
        <w:gridCol w:w="851"/>
        <w:gridCol w:w="958"/>
        <w:gridCol w:w="884"/>
        <w:gridCol w:w="567"/>
        <w:gridCol w:w="567"/>
        <w:gridCol w:w="619"/>
      </w:tblGrid>
      <w:tr w:rsidR="00D27F4B" w:rsidRPr="009315E9" w:rsidTr="00C21E27">
        <w:tc>
          <w:tcPr>
            <w:tcW w:w="567" w:type="dxa"/>
            <w:vAlign w:val="center"/>
          </w:tcPr>
          <w:p w:rsidR="00D27F4B" w:rsidRPr="009315E9" w:rsidRDefault="00A16229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106A9"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27F4B" w:rsidRPr="009315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27F4B" w:rsidRPr="009315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9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58" w:type="dxa"/>
            <w:vAlign w:val="center"/>
          </w:tcPr>
          <w:p w:rsidR="00C21E27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4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2022 год &lt;*&gt;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2023 год &lt;*&gt;</w:t>
            </w:r>
          </w:p>
        </w:tc>
        <w:tc>
          <w:tcPr>
            <w:tcW w:w="619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2024 год &lt;*&gt;</w:t>
            </w:r>
          </w:p>
        </w:tc>
      </w:tr>
      <w:tr w:rsidR="00D27F4B" w:rsidRPr="009315E9" w:rsidTr="00C21E27"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43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7F4B" w:rsidRPr="009315E9" w:rsidRDefault="00D27F4B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5582,00</w:t>
            </w:r>
          </w:p>
        </w:tc>
        <w:tc>
          <w:tcPr>
            <w:tcW w:w="958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5528,00</w:t>
            </w:r>
          </w:p>
        </w:tc>
        <w:tc>
          <w:tcPr>
            <w:tcW w:w="884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5528,00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F4B" w:rsidRPr="009315E9" w:rsidTr="00C21E27"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7F4B" w:rsidRPr="009315E9" w:rsidRDefault="00D27F4B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5582,00</w:t>
            </w:r>
          </w:p>
        </w:tc>
        <w:tc>
          <w:tcPr>
            <w:tcW w:w="958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5528,00</w:t>
            </w:r>
          </w:p>
        </w:tc>
        <w:tc>
          <w:tcPr>
            <w:tcW w:w="884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5528,00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F4B" w:rsidRPr="009315E9" w:rsidTr="00C21E27"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4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F4B" w:rsidRPr="009315E9" w:rsidTr="00C21E27"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муниц</w:t>
            </w:r>
            <w:r w:rsidR="00C21E27" w:rsidRPr="009315E9">
              <w:rPr>
                <w:rFonts w:ascii="Times New Roman" w:hAnsi="Times New Roman" w:cs="Times New Roman"/>
                <w:sz w:val="20"/>
                <w:szCs w:val="20"/>
              </w:rPr>
              <w:t>ипального казенного учреждения «</w:t>
            </w: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Централизованная бухгалтерия </w:t>
            </w:r>
            <w:r w:rsidR="00D501DD" w:rsidRPr="009315E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омитета по культу</w:t>
            </w:r>
            <w:r w:rsidR="00C21E27" w:rsidRPr="009315E9">
              <w:rPr>
                <w:rFonts w:ascii="Times New Roman" w:hAnsi="Times New Roman" w:cs="Times New Roman"/>
                <w:sz w:val="20"/>
                <w:szCs w:val="20"/>
              </w:rPr>
              <w:t>ре Администрации города Иванова»</w:t>
            </w:r>
          </w:p>
        </w:tc>
        <w:tc>
          <w:tcPr>
            <w:tcW w:w="1843" w:type="dxa"/>
            <w:vMerge w:val="restart"/>
            <w:vAlign w:val="center"/>
          </w:tcPr>
          <w:p w:rsidR="00C21E27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по культуре Администрации города Иванова</w:t>
            </w:r>
          </w:p>
        </w:tc>
        <w:tc>
          <w:tcPr>
            <w:tcW w:w="851" w:type="dxa"/>
            <w:vAlign w:val="center"/>
          </w:tcPr>
          <w:p w:rsidR="00D27F4B" w:rsidRPr="009315E9" w:rsidRDefault="00D27F4B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5582,00</w:t>
            </w:r>
          </w:p>
        </w:tc>
        <w:tc>
          <w:tcPr>
            <w:tcW w:w="958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5528,00</w:t>
            </w:r>
          </w:p>
        </w:tc>
        <w:tc>
          <w:tcPr>
            <w:tcW w:w="884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5528,00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F4B" w:rsidRPr="009315E9" w:rsidTr="00C21E27"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7F4B" w:rsidRPr="009315E9" w:rsidRDefault="00D27F4B" w:rsidP="00C2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5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5582,00</w:t>
            </w:r>
          </w:p>
        </w:tc>
        <w:tc>
          <w:tcPr>
            <w:tcW w:w="958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5528,00</w:t>
            </w:r>
          </w:p>
        </w:tc>
        <w:tc>
          <w:tcPr>
            <w:tcW w:w="884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5528,00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F4B" w:rsidRPr="009315E9" w:rsidTr="00C21E27"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4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</w:tcPr>
          <w:p w:rsidR="00D27F4B" w:rsidRPr="009315E9" w:rsidRDefault="00D27F4B" w:rsidP="00C2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35E43" w:rsidRPr="00C21E27" w:rsidRDefault="00D27F4B" w:rsidP="00C2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1E27">
        <w:rPr>
          <w:rFonts w:ascii="Times New Roman" w:hAnsi="Times New Roman"/>
          <w:sz w:val="24"/>
          <w:szCs w:val="24"/>
        </w:rPr>
        <w:t>».</w:t>
      </w:r>
      <w:r w:rsidR="00843F77" w:rsidRPr="00C21E27">
        <w:rPr>
          <w:rFonts w:ascii="Times New Roman" w:hAnsi="Times New Roman"/>
          <w:sz w:val="24"/>
          <w:szCs w:val="24"/>
        </w:rPr>
        <w:t xml:space="preserve"> </w:t>
      </w:r>
    </w:p>
    <w:p w:rsidR="006F098D" w:rsidRPr="00C21E27" w:rsidRDefault="00177E39" w:rsidP="00C2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95782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F098D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5 к муниципальной программе </w:t>
      </w:r>
      <w:r w:rsidR="00843F77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F098D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="00843F77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пространство </w:t>
      </w:r>
      <w:r w:rsidR="00843F77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города Иванова»</w:t>
      </w:r>
      <w:r w:rsidR="006F098D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исключить.</w:t>
      </w:r>
    </w:p>
    <w:p w:rsidR="00010799" w:rsidRPr="00C21E27" w:rsidRDefault="00010799" w:rsidP="00C21E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27">
        <w:rPr>
          <w:rFonts w:ascii="Times New Roman" w:hAnsi="Times New Roman" w:cs="Times New Roman"/>
          <w:sz w:val="24"/>
          <w:szCs w:val="24"/>
        </w:rPr>
        <w:t>2</w:t>
      </w:r>
      <w:r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со дня </w:t>
      </w:r>
      <w:r w:rsid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принятия и распространяет свое действие на правоотношения, возникшие со дня вступления в силу решения Ивановской городской Думы от  </w:t>
      </w:r>
      <w:r w:rsidR="00653639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06094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301BB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№ </w:t>
      </w:r>
      <w:r w:rsidR="00DD62A3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06094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="00843F77"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решение Ивановской городской Думы «О бюджете города Иванова на 2019 год и плановый период 2020 и 2021 годов».</w:t>
      </w:r>
    </w:p>
    <w:p w:rsidR="00010799" w:rsidRPr="00C21E27" w:rsidRDefault="00010799" w:rsidP="00C21E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1" w:name="_GoBack"/>
      <w:bookmarkEnd w:id="1"/>
    </w:p>
    <w:sectPr w:rsidR="00010799" w:rsidRPr="00C21E27" w:rsidSect="00DC3562">
      <w:headerReference w:type="default" r:id="rId25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01" w:rsidRDefault="00FC0401" w:rsidP="00DC3562">
      <w:pPr>
        <w:spacing w:after="0" w:line="240" w:lineRule="auto"/>
      </w:pPr>
      <w:r>
        <w:separator/>
      </w:r>
    </w:p>
  </w:endnote>
  <w:endnote w:type="continuationSeparator" w:id="0">
    <w:p w:rsidR="00FC0401" w:rsidRDefault="00FC0401" w:rsidP="00DC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01" w:rsidRDefault="00FC0401" w:rsidP="00DC3562">
      <w:pPr>
        <w:spacing w:after="0" w:line="240" w:lineRule="auto"/>
      </w:pPr>
      <w:r>
        <w:separator/>
      </w:r>
    </w:p>
  </w:footnote>
  <w:footnote w:type="continuationSeparator" w:id="0">
    <w:p w:rsidR="00FC0401" w:rsidRDefault="00FC0401" w:rsidP="00DC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270543"/>
      <w:docPartObj>
        <w:docPartGallery w:val="Page Numbers (Top of Page)"/>
        <w:docPartUnique/>
      </w:docPartObj>
    </w:sdtPr>
    <w:sdtEndPr/>
    <w:sdtContent>
      <w:p w:rsidR="00DC3562" w:rsidRDefault="00DC3562" w:rsidP="00DC3562">
        <w:pPr>
          <w:pStyle w:val="ab"/>
          <w:jc w:val="center"/>
        </w:pPr>
        <w:r w:rsidRPr="00DC3562">
          <w:rPr>
            <w:rFonts w:ascii="Times New Roman" w:hAnsi="Times New Roman" w:cs="Times New Roman"/>
            <w:sz w:val="24"/>
          </w:rPr>
          <w:fldChar w:fldCharType="begin"/>
        </w:r>
        <w:r w:rsidRPr="00DC3562">
          <w:rPr>
            <w:rFonts w:ascii="Times New Roman" w:hAnsi="Times New Roman" w:cs="Times New Roman"/>
            <w:sz w:val="24"/>
          </w:rPr>
          <w:instrText>PAGE   \* MERGEFORMAT</w:instrText>
        </w:r>
        <w:r w:rsidRPr="00DC3562">
          <w:rPr>
            <w:rFonts w:ascii="Times New Roman" w:hAnsi="Times New Roman" w:cs="Times New Roman"/>
            <w:sz w:val="24"/>
          </w:rPr>
          <w:fldChar w:fldCharType="separate"/>
        </w:r>
        <w:r w:rsidR="00436376">
          <w:rPr>
            <w:rFonts w:ascii="Times New Roman" w:hAnsi="Times New Roman" w:cs="Times New Roman"/>
            <w:noProof/>
            <w:sz w:val="24"/>
          </w:rPr>
          <w:t>2</w:t>
        </w:r>
        <w:r w:rsidRPr="00DC356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99"/>
    <w:rsid w:val="00002C76"/>
    <w:rsid w:val="0000388B"/>
    <w:rsid w:val="00010799"/>
    <w:rsid w:val="00055BFE"/>
    <w:rsid w:val="00177E39"/>
    <w:rsid w:val="00183F69"/>
    <w:rsid w:val="001A5CE9"/>
    <w:rsid w:val="001C7313"/>
    <w:rsid w:val="001D7C0B"/>
    <w:rsid w:val="00226EC4"/>
    <w:rsid w:val="00227BC3"/>
    <w:rsid w:val="00261E73"/>
    <w:rsid w:val="0026449B"/>
    <w:rsid w:val="00281595"/>
    <w:rsid w:val="002D2FEA"/>
    <w:rsid w:val="002E58D6"/>
    <w:rsid w:val="00306094"/>
    <w:rsid w:val="003109DE"/>
    <w:rsid w:val="00341DED"/>
    <w:rsid w:val="003A199C"/>
    <w:rsid w:val="003E4375"/>
    <w:rsid w:val="003F2A7D"/>
    <w:rsid w:val="00436376"/>
    <w:rsid w:val="00445D2F"/>
    <w:rsid w:val="00445D8F"/>
    <w:rsid w:val="00482DCB"/>
    <w:rsid w:val="004A342B"/>
    <w:rsid w:val="00511D66"/>
    <w:rsid w:val="005149CA"/>
    <w:rsid w:val="00521C23"/>
    <w:rsid w:val="00533BBA"/>
    <w:rsid w:val="00536EC6"/>
    <w:rsid w:val="005F3DC4"/>
    <w:rsid w:val="006437C7"/>
    <w:rsid w:val="00653639"/>
    <w:rsid w:val="00654E34"/>
    <w:rsid w:val="006A1F30"/>
    <w:rsid w:val="006B1628"/>
    <w:rsid w:val="006B741D"/>
    <w:rsid w:val="006D788C"/>
    <w:rsid w:val="006F098D"/>
    <w:rsid w:val="00715C94"/>
    <w:rsid w:val="0073548D"/>
    <w:rsid w:val="00764C24"/>
    <w:rsid w:val="007A1F6E"/>
    <w:rsid w:val="007C7215"/>
    <w:rsid w:val="007D55B9"/>
    <w:rsid w:val="00802949"/>
    <w:rsid w:val="008329E6"/>
    <w:rsid w:val="00837AA8"/>
    <w:rsid w:val="00843F77"/>
    <w:rsid w:val="008549CD"/>
    <w:rsid w:val="009175C3"/>
    <w:rsid w:val="009301BB"/>
    <w:rsid w:val="009315E9"/>
    <w:rsid w:val="009475CD"/>
    <w:rsid w:val="009663A0"/>
    <w:rsid w:val="00982C75"/>
    <w:rsid w:val="00991A67"/>
    <w:rsid w:val="00992FD1"/>
    <w:rsid w:val="00996124"/>
    <w:rsid w:val="00A16229"/>
    <w:rsid w:val="00A31011"/>
    <w:rsid w:val="00A32038"/>
    <w:rsid w:val="00A61E82"/>
    <w:rsid w:val="00AB73B9"/>
    <w:rsid w:val="00AD5246"/>
    <w:rsid w:val="00B0426B"/>
    <w:rsid w:val="00B15C0D"/>
    <w:rsid w:val="00BE66F2"/>
    <w:rsid w:val="00C106A9"/>
    <w:rsid w:val="00C21E27"/>
    <w:rsid w:val="00D27F4B"/>
    <w:rsid w:val="00D501DD"/>
    <w:rsid w:val="00DA2FD0"/>
    <w:rsid w:val="00DC3562"/>
    <w:rsid w:val="00DD62A3"/>
    <w:rsid w:val="00DD7292"/>
    <w:rsid w:val="00E148CE"/>
    <w:rsid w:val="00E27C95"/>
    <w:rsid w:val="00E65C6C"/>
    <w:rsid w:val="00E94DBB"/>
    <w:rsid w:val="00E95782"/>
    <w:rsid w:val="00EB6CB9"/>
    <w:rsid w:val="00EF5396"/>
    <w:rsid w:val="00F35E43"/>
    <w:rsid w:val="00F4739B"/>
    <w:rsid w:val="00F547C2"/>
    <w:rsid w:val="00F7180A"/>
    <w:rsid w:val="00F7517A"/>
    <w:rsid w:val="00F97E17"/>
    <w:rsid w:val="00FA1FDF"/>
    <w:rsid w:val="00FB22F4"/>
    <w:rsid w:val="00FC0401"/>
    <w:rsid w:val="00FE6EBB"/>
    <w:rsid w:val="00FE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01079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01079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10799"/>
  </w:style>
  <w:style w:type="paragraph" w:customStyle="1" w:styleId="ConsPlusTitle">
    <w:name w:val="ConsPlusTitle"/>
    <w:rsid w:val="0001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0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1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E43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DB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D27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6B1628"/>
    <w:rPr>
      <w:i/>
      <w:iCs/>
    </w:rPr>
  </w:style>
  <w:style w:type="paragraph" w:styleId="aa">
    <w:name w:val="List Paragraph"/>
    <w:basedOn w:val="a"/>
    <w:uiPriority w:val="34"/>
    <w:qFormat/>
    <w:rsid w:val="00F7517A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DC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3562"/>
  </w:style>
  <w:style w:type="paragraph" w:styleId="ad">
    <w:name w:val="footer"/>
    <w:basedOn w:val="a"/>
    <w:link w:val="ae"/>
    <w:uiPriority w:val="99"/>
    <w:unhideWhenUsed/>
    <w:rsid w:val="00DC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3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01079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01079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10799"/>
  </w:style>
  <w:style w:type="paragraph" w:customStyle="1" w:styleId="ConsPlusTitle">
    <w:name w:val="ConsPlusTitle"/>
    <w:rsid w:val="0001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0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1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E43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DB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D27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6B1628"/>
    <w:rPr>
      <w:i/>
      <w:iCs/>
    </w:rPr>
  </w:style>
  <w:style w:type="paragraph" w:styleId="aa">
    <w:name w:val="List Paragraph"/>
    <w:basedOn w:val="a"/>
    <w:uiPriority w:val="34"/>
    <w:qFormat/>
    <w:rsid w:val="00F7517A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DC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3562"/>
  </w:style>
  <w:style w:type="paragraph" w:styleId="ad">
    <w:name w:val="footer"/>
    <w:basedOn w:val="a"/>
    <w:link w:val="ae"/>
    <w:uiPriority w:val="99"/>
    <w:unhideWhenUsed/>
    <w:rsid w:val="00DC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1533DA7E6BFA8F3368F304401EEE2321A3737DFE99AD09C5EABE6EE3EE76AE2E4E896C802CCA8B85FE30DEE7B28E875866324DE2868FAFF229499A04g1H" TargetMode="External"/><Relationship Id="rId18" Type="http://schemas.openxmlformats.org/officeDocument/2006/relationships/hyperlink" Target="consultantplus://offline/ref=4E56AB82A92104926356A14FDEF47A26713BE6A1EA81ABBC6B8A036A86F42356940934B9028E8628535C863F5431F18467F253D7A9EFE8AAD83E30F0a11C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75181E20A63B7F699B9300E3CD7BCDBF065BC3E50CDD2FCD047314EBB76B79B3BF9C992A662860695315OBc9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75181E20A63B7F699B9300E3CD7BCDBF065BC3E50CDD2FCD047314EBB76B79B3BF9C992A66286068531EOBcEM" TargetMode="External"/><Relationship Id="rId17" Type="http://schemas.openxmlformats.org/officeDocument/2006/relationships/hyperlink" Target="consultantplus://offline/ref=4E56AB82A92104926356A14FDEF47A26713BE6A1EA81ABBC6B8A036A86F42356940934B9028E8628535C863F5431F18467F253D7A9EFE8AAD83E30F0a11C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75181E20A63B7F699B9300E3CD7BCDBF065BC3E50CDD2FCD047314EBB76B79B3BF9C992A662860685015OBc8M" TargetMode="External"/><Relationship Id="rId20" Type="http://schemas.openxmlformats.org/officeDocument/2006/relationships/hyperlink" Target="consultantplus://offline/ref=5B75181E20A63B7F699B9300E3CD7BCDBF065BC3E50CDD2FCD047314EBB76B79B3BF9C992A662860685012OBc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808E237C6F4A460657EA365B6089D8161C4031D8A08A19782C3EC6B6B3AD7B35840C1E0064280561B6FE180BB014647D4AB5BBED866D3CAB03D4E1V1r6N" TargetMode="External"/><Relationship Id="rId24" Type="http://schemas.openxmlformats.org/officeDocument/2006/relationships/hyperlink" Target="consultantplus://offline/ref=5B75181E20A63B7F699B9300E3CD7BCDBF065BC3E50CDD2FCD047314EBB76B79B3BF9C992A662860685012OBc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75181E20A63B7F699B9300E3CD7BCDBF065BC3E50CDD2FCD047314EBB76B79B3BF9C992A662860685016OBcFM" TargetMode="External"/><Relationship Id="rId23" Type="http://schemas.openxmlformats.org/officeDocument/2006/relationships/hyperlink" Target="consultantplus://offline/ref=5B75181E20A63B7F699B9300E3CD7BCDBF065BC3E50CDD2FCD047314EBB76B79B3BF9C992A662860695315OBc9M" TargetMode="External"/><Relationship Id="rId10" Type="http://schemas.openxmlformats.org/officeDocument/2006/relationships/hyperlink" Target="consultantplus://offline/ref=3E42BE9A14D4E320599B1C490C425483C22691C56984F9A145596CBAA0A533941C811C9029C58818505E5787671B317CB98685F7DE57A353D1DC0CF8H0N2G" TargetMode="External"/><Relationship Id="rId19" Type="http://schemas.openxmlformats.org/officeDocument/2006/relationships/hyperlink" Target="consultantplus://offline/ref=5B75181E20A63B7F699B9300E3CD7BCDBF065BC3E50CDD2FCD047314EBB76B79B3BF9C992A662860695315OBc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75181E20A63B7F699B9300E3CD7BCDBF065BC3E50CDD2FCD047314EBB76B79B3BF9C992A662860695216OBcBM" TargetMode="External"/><Relationship Id="rId14" Type="http://schemas.openxmlformats.org/officeDocument/2006/relationships/hyperlink" Target="consultantplus://offline/ref=5B75181E20A63B7F699B9300E3CD7BCDBF065BC3E50CDD2FCD047314EBB76B79B3BF9C992A662860O6cFM" TargetMode="External"/><Relationship Id="rId22" Type="http://schemas.openxmlformats.org/officeDocument/2006/relationships/hyperlink" Target="consultantplus://offline/ref=5B75181E20A63B7F699B9300E3CD7BCDBF065BC3E50CDD2FCD047314EBB76B79B3BF9C992A662860685012OBc1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C04F-0958-41BC-B413-35A585D6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3</cp:revision>
  <cp:lastPrinted>2019-10-17T13:03:00Z</cp:lastPrinted>
  <dcterms:created xsi:type="dcterms:W3CDTF">2019-10-18T08:15:00Z</dcterms:created>
  <dcterms:modified xsi:type="dcterms:W3CDTF">2019-10-29T10:24:00Z</dcterms:modified>
</cp:coreProperties>
</file>