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48" w:rsidRPr="00AC5D38" w:rsidRDefault="00FC429E" w:rsidP="00AC5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A3F48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="002A3F48" w:rsidRPr="00FC429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Ивановской </w:t>
      </w:r>
      <w:r w:rsidR="002A3F48">
        <w:rPr>
          <w:rFonts w:ascii="Times New Roman" w:hAnsi="Times New Roman" w:cs="Times New Roman"/>
          <w:sz w:val="28"/>
          <w:szCs w:val="28"/>
        </w:rPr>
        <w:t xml:space="preserve">городской Думы от </w:t>
      </w:r>
      <w:r w:rsidR="002A3F48" w:rsidRPr="002A3F48">
        <w:rPr>
          <w:rFonts w:ascii="Times New Roman" w:hAnsi="Times New Roman" w:cs="Times New Roman"/>
          <w:sz w:val="28"/>
          <w:szCs w:val="28"/>
        </w:rPr>
        <w:t>05</w:t>
      </w:r>
      <w:r w:rsidR="002A3F48">
        <w:rPr>
          <w:rFonts w:ascii="Times New Roman" w:hAnsi="Times New Roman" w:cs="Times New Roman"/>
          <w:sz w:val="28"/>
          <w:szCs w:val="28"/>
        </w:rPr>
        <w:t>.0</w:t>
      </w:r>
      <w:r w:rsidR="002A3F48" w:rsidRPr="002A3F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273280" w:rsidRPr="00273280">
        <w:rPr>
          <w:rFonts w:ascii="Times New Roman" w:hAnsi="Times New Roman" w:cs="Times New Roman"/>
          <w:sz w:val="28"/>
          <w:szCs w:val="28"/>
        </w:rPr>
        <w:t>399</w:t>
      </w:r>
      <w:r w:rsidR="002A3F4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Ивановской городской Думы «О бюджете города Иванова на 2023 год и плановый период 2024 и 2025 годов»,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</w:t>
      </w:r>
      <w:proofErr w:type="gramEnd"/>
      <w:r w:rsidR="002A3F48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города Иванова», руководствуясь пунктом 19 части 3 ста</w:t>
      </w:r>
      <w:r>
        <w:rPr>
          <w:rFonts w:ascii="Times New Roman" w:hAnsi="Times New Roman" w:cs="Times New Roman"/>
          <w:sz w:val="28"/>
          <w:szCs w:val="28"/>
        </w:rPr>
        <w:t xml:space="preserve">тьи 44 Устава города Иванова, </w:t>
      </w:r>
      <w:r w:rsidR="002A3F48">
        <w:rPr>
          <w:rFonts w:ascii="Times New Roman" w:hAnsi="Times New Roman" w:cs="Times New Roman"/>
          <w:sz w:val="28"/>
          <w:szCs w:val="28"/>
        </w:rPr>
        <w:t>Администрация гор</w:t>
      </w:r>
      <w:r>
        <w:rPr>
          <w:rFonts w:ascii="Times New Roman" w:hAnsi="Times New Roman" w:cs="Times New Roman"/>
          <w:sz w:val="28"/>
          <w:szCs w:val="28"/>
        </w:rPr>
        <w:t xml:space="preserve">ода Иванова                                        </w:t>
      </w:r>
      <w:proofErr w:type="gramStart"/>
      <w:r w:rsidR="002A3F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A3F48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2A3F48" w:rsidRPr="00AC5D38">
        <w:rPr>
          <w:rFonts w:ascii="Times New Roman" w:hAnsi="Times New Roman" w:cs="Times New Roman"/>
          <w:sz w:val="28"/>
          <w:szCs w:val="28"/>
        </w:rPr>
        <w:t>:</w:t>
      </w:r>
    </w:p>
    <w:p w:rsidR="002A3F48" w:rsidRDefault="002A3F48" w:rsidP="00AC5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</w:t>
      </w:r>
      <w:hyperlink r:id="rId8" w:history="1">
        <w:r w:rsidRPr="0080281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802812" w:rsidRPr="00802812">
        <w:rPr>
          <w:rFonts w:ascii="Times New Roman" w:hAnsi="Times New Roman" w:cs="Times New Roman"/>
          <w:sz w:val="28"/>
          <w:szCs w:val="28"/>
        </w:rPr>
        <w:t xml:space="preserve"> города Иванова</w:t>
      </w:r>
      <w:r>
        <w:rPr>
          <w:rFonts w:ascii="Times New Roman" w:hAnsi="Times New Roman" w:cs="Times New Roman"/>
          <w:sz w:val="28"/>
          <w:szCs w:val="28"/>
        </w:rPr>
        <w:t xml:space="preserve"> «Культурное пространство города Иванова», утвержденную постановлением Администрации города Иванова от 11.11.2022 № 1822 «</w:t>
      </w:r>
      <w:r w:rsidR="00FC429E">
        <w:rPr>
          <w:rFonts w:ascii="Times New Roman" w:hAnsi="Times New Roman" w:cs="Times New Roman"/>
          <w:sz w:val="28"/>
          <w:szCs w:val="28"/>
        </w:rPr>
        <w:t>Об утверждении</w:t>
      </w:r>
      <w:r w:rsidR="00B506BC">
        <w:rPr>
          <w:rFonts w:ascii="Times New Roman" w:hAnsi="Times New Roman" w:cs="Times New Roman"/>
          <w:sz w:val="28"/>
          <w:szCs w:val="28"/>
        </w:rPr>
        <w:t xml:space="preserve"> </w:t>
      </w:r>
      <w:r w:rsidR="00FC429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72960">
        <w:rPr>
          <w:rFonts w:ascii="Times New Roman" w:hAnsi="Times New Roman" w:cs="Times New Roman"/>
          <w:sz w:val="28"/>
          <w:szCs w:val="28"/>
        </w:rPr>
        <w:t xml:space="preserve">города Иванова </w:t>
      </w:r>
      <w:r>
        <w:rPr>
          <w:rFonts w:ascii="Times New Roman" w:hAnsi="Times New Roman" w:cs="Times New Roman"/>
          <w:sz w:val="28"/>
          <w:szCs w:val="28"/>
        </w:rPr>
        <w:t>«Культурное пространство города Иванова» (в редакции постановлени</w:t>
      </w:r>
      <w:r w:rsidR="001A45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30.01.2023 № 155, от 16.02.2023 № 320, от 29.05.2023 № 1031):</w:t>
      </w:r>
    </w:p>
    <w:p w:rsidR="002A3F48" w:rsidRDefault="002A3F48" w:rsidP="00AC5D38">
      <w:pPr>
        <w:pStyle w:val="ConsPlusNormal"/>
        <w:ind w:firstLine="567"/>
        <w:jc w:val="both"/>
        <w:rPr>
          <w:rFonts w:asciiTheme="minorHAnsi" w:hAnsiTheme="minorHAnsi" w:cstheme="minorBidi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9" w:history="1">
        <w:r w:rsidRPr="00FC429E">
          <w:rPr>
            <w:sz w:val="28"/>
            <w:szCs w:val="28"/>
          </w:rPr>
          <w:t>Строку</w:t>
        </w:r>
      </w:hyperlink>
      <w:r w:rsidR="00FC429E">
        <w:rPr>
          <w:sz w:val="28"/>
          <w:szCs w:val="28"/>
        </w:rPr>
        <w:t xml:space="preserve"> «Объем финансирования Программы»</w:t>
      </w:r>
      <w:r>
        <w:rPr>
          <w:sz w:val="28"/>
          <w:szCs w:val="28"/>
        </w:rPr>
        <w:t xml:space="preserve"> раздела 1 «Паспорт Программы» изложить в следующей редакции: </w:t>
      </w:r>
    </w:p>
    <w:p w:rsidR="002A3F48" w:rsidRDefault="002A3F48" w:rsidP="00AC5D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Ind w:w="-1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9"/>
        <w:gridCol w:w="5202"/>
      </w:tblGrid>
      <w:tr w:rsidR="002A3F48" w:rsidTr="00FC429E"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Default="002A3F48" w:rsidP="00AC5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Default="002A3F48" w:rsidP="00AC5D38">
            <w:pPr>
              <w:pStyle w:val="ConsPlusNormal"/>
              <w:jc w:val="both"/>
            </w:pPr>
            <w:r>
              <w:t>Общий объем финансирования: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2023 год – 233 353 592,37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2024 год – 207 706 391,37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2025 год – 208 666 127,84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2026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2027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2028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2029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2030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Бюджет города Иванова: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2023 год – 196 473 528,00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2024 год – 206 229 700,00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2025 год – 207 187 100,00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2026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2027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2028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2029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2030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Областной бюджет: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2023 год – 35 506 741,</w:t>
            </w:r>
            <w:r w:rsidR="006A4804">
              <w:t>40</w:t>
            </w:r>
            <w:r>
              <w:t xml:space="preserve">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2024 год – 103 368,40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2025 год – 103 531,95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2026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2027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2028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2029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2030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Федеральный бюджет: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2023 год – 1 373 322,97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lastRenderedPageBreak/>
              <w:t>2024 год – 1 373 322,97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>2025 год – 1 375 495,89 руб.;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2026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2027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2028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2029 год </w:t>
            </w:r>
            <w:r w:rsidR="00FC429E">
              <w:t>–</w:t>
            </w:r>
            <w:r>
              <w:t xml:space="preserve"> &lt;*&gt;</w:t>
            </w:r>
          </w:p>
          <w:p w:rsidR="002A3F48" w:rsidRDefault="002A3F48" w:rsidP="00AC5D38">
            <w:pPr>
              <w:pStyle w:val="ConsPlusNormal"/>
              <w:jc w:val="both"/>
            </w:pPr>
            <w:r>
              <w:t xml:space="preserve">2030 год </w:t>
            </w:r>
            <w:r w:rsidR="00FC429E">
              <w:t>–</w:t>
            </w:r>
            <w:r>
              <w:t xml:space="preserve"> &lt;*&gt;</w:t>
            </w:r>
          </w:p>
        </w:tc>
      </w:tr>
    </w:tbl>
    <w:p w:rsidR="002A3F48" w:rsidRDefault="002A3F48" w:rsidP="00B50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2A3F48" w:rsidRDefault="002A3F48" w:rsidP="00AC5D38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1.2.</w:t>
      </w:r>
      <w:r w:rsidR="00A72960">
        <w:rPr>
          <w:sz w:val="28"/>
          <w:szCs w:val="28"/>
        </w:rPr>
        <w:t xml:space="preserve"> Столбец «2023 год»</w:t>
      </w:r>
      <w:r>
        <w:rPr>
          <w:sz w:val="28"/>
          <w:szCs w:val="28"/>
        </w:rPr>
        <w:t xml:space="preserve"> </w:t>
      </w:r>
      <w:hyperlink r:id="rId10" w:history="1">
        <w:r w:rsidRPr="00FC429E">
          <w:rPr>
            <w:sz w:val="28"/>
            <w:szCs w:val="28"/>
          </w:rPr>
          <w:t>таблицы 3</w:t>
        </w:r>
      </w:hyperlink>
      <w:r>
        <w:rPr>
          <w:sz w:val="28"/>
          <w:szCs w:val="28"/>
        </w:rPr>
        <w:t xml:space="preserve"> «Ресурсное обеспечение реализации Программы» раздела 4 «Ресурсное обеспечение Программы» изложить в следующей редакции:</w:t>
      </w:r>
    </w:p>
    <w:p w:rsidR="002A3F48" w:rsidRDefault="002A3F48" w:rsidP="00AC5D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701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</w:tblGrid>
      <w:tr w:rsidR="002A3F48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Default="002A3F48" w:rsidP="00AC5D38">
            <w:pPr>
              <w:pStyle w:val="ConsPlusNormal"/>
              <w:jc w:val="center"/>
            </w:pPr>
            <w:r>
              <w:t>2023 год</w:t>
            </w:r>
          </w:p>
        </w:tc>
      </w:tr>
      <w:tr w:rsidR="002318E0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2318E0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233 353 592,37</w:t>
            </w:r>
          </w:p>
        </w:tc>
      </w:tr>
      <w:tr w:rsidR="002318E0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2318E0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196 473 528,00</w:t>
            </w:r>
          </w:p>
        </w:tc>
      </w:tr>
      <w:tr w:rsidR="002318E0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2318E0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35 506 741,40</w:t>
            </w:r>
          </w:p>
        </w:tc>
      </w:tr>
      <w:tr w:rsidR="002318E0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2318E0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1 373 322,97</w:t>
            </w:r>
          </w:p>
        </w:tc>
      </w:tr>
      <w:tr w:rsidR="002A3F48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8" w:rsidRDefault="002A3F48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A3F48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Default="002A3F48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135 </w:t>
            </w:r>
            <w:r w:rsid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250,00 </w:t>
            </w:r>
          </w:p>
        </w:tc>
      </w:tr>
      <w:tr w:rsidR="002318E0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2318E0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122 028 377,00 </w:t>
            </w:r>
          </w:p>
        </w:tc>
      </w:tr>
      <w:tr w:rsidR="002318E0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2318E0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13 827 873,00</w:t>
            </w:r>
          </w:p>
        </w:tc>
      </w:tr>
      <w:tr w:rsidR="002318E0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2318E0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89 582 042,37 </w:t>
            </w:r>
          </w:p>
        </w:tc>
      </w:tr>
      <w:tr w:rsidR="002318E0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2318E0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66 529 851,00 </w:t>
            </w:r>
          </w:p>
        </w:tc>
      </w:tr>
      <w:tr w:rsidR="002318E0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2318E0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21 678 868,40 </w:t>
            </w:r>
          </w:p>
        </w:tc>
      </w:tr>
      <w:tr w:rsidR="002318E0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2318E0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1 373 322,97 </w:t>
            </w:r>
          </w:p>
        </w:tc>
      </w:tr>
      <w:tr w:rsidR="002318E0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2318E0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7 732 300,00 </w:t>
            </w:r>
          </w:p>
        </w:tc>
      </w:tr>
      <w:tr w:rsidR="002A3F48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2318E0" w:rsidRDefault="002A3F48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7 732 300,00 </w:t>
            </w:r>
          </w:p>
        </w:tc>
      </w:tr>
      <w:tr w:rsidR="002A3F48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Default="002A3F48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2A3F48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Default="002A3F48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183 000,00 </w:t>
            </w:r>
          </w:p>
        </w:tc>
      </w:tr>
      <w:tr w:rsidR="002A3F48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Default="002A3F48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183 000,00 </w:t>
            </w:r>
          </w:p>
        </w:tc>
      </w:tr>
      <w:tr w:rsidR="002A3F48" w:rsidTr="00FC4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Default="002A3F48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</w:tbl>
    <w:p w:rsidR="002A3F48" w:rsidRPr="00FC429E" w:rsidRDefault="002A3F48" w:rsidP="00B506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552"/>
        <w:outlineLvl w:val="0"/>
        <w:rPr>
          <w:rFonts w:ascii="Times New Roman" w:hAnsi="Times New Roman" w:cs="Times New Roman"/>
          <w:sz w:val="28"/>
          <w:szCs w:val="28"/>
        </w:rPr>
      </w:pPr>
      <w:r w:rsidRPr="00FC429E">
        <w:rPr>
          <w:rFonts w:ascii="Times New Roman" w:hAnsi="Times New Roman" w:cs="Times New Roman"/>
          <w:sz w:val="28"/>
          <w:szCs w:val="28"/>
        </w:rPr>
        <w:t>».</w:t>
      </w:r>
    </w:p>
    <w:p w:rsidR="002A3F48" w:rsidRDefault="002A3F48" w:rsidP="00AC5D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1.3. Таблицу 2 «Бюджетные ассигнования на выполнение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подпрограммы» раздела 2 «Мероприятия подпрограммы» приложения 1 к муниципальной программе города Иванова - подпрограмме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«Организация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досуга и обеспечение жителей услугами организаций культуры» изложить в следующей редакции:</w:t>
      </w:r>
    </w:p>
    <w:p w:rsidR="00FC429E" w:rsidRDefault="002A3F48" w:rsidP="00AC5D38">
      <w:pPr>
        <w:pStyle w:val="ConsPlusNormal"/>
        <w:ind w:firstLine="709"/>
        <w:jc w:val="both"/>
      </w:pPr>
      <w:r w:rsidRPr="00FC429E">
        <w:rPr>
          <w:rFonts w:cstheme="minorBidi"/>
          <w:sz w:val="28"/>
          <w:szCs w:val="28"/>
          <w:lang w:eastAsia="ru-RU"/>
        </w:rPr>
        <w:t>«Таблица 2. Бюджетные ассигнования на выполнение мероприятий подпрограммы</w:t>
      </w:r>
      <w:r>
        <w:t xml:space="preserve">  </w:t>
      </w:r>
    </w:p>
    <w:p w:rsidR="002A3F48" w:rsidRPr="00FC429E" w:rsidRDefault="002A3F48" w:rsidP="00AC5D38">
      <w:pPr>
        <w:pStyle w:val="ConsPlusNormal"/>
        <w:ind w:firstLine="709"/>
        <w:jc w:val="right"/>
        <w:rPr>
          <w:sz w:val="20"/>
          <w:szCs w:val="20"/>
        </w:rPr>
      </w:pPr>
      <w:r w:rsidRPr="00FC429E">
        <w:rPr>
          <w:sz w:val="20"/>
          <w:szCs w:val="20"/>
        </w:rPr>
        <w:t>(рублей)</w:t>
      </w:r>
    </w:p>
    <w:tbl>
      <w:tblPr>
        <w:tblW w:w="516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1276"/>
        <w:gridCol w:w="1276"/>
        <w:gridCol w:w="1276"/>
        <w:gridCol w:w="426"/>
        <w:gridCol w:w="425"/>
        <w:gridCol w:w="425"/>
        <w:gridCol w:w="425"/>
        <w:gridCol w:w="425"/>
      </w:tblGrid>
      <w:tr w:rsidR="00A72960" w:rsidRPr="00FC429E" w:rsidTr="00A7296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FC429E" w:rsidRDefault="00FC429E" w:rsidP="00AC5D38">
            <w:pPr>
              <w:pStyle w:val="ConsPlusNormal"/>
              <w:ind w:left="-30"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2A3F48" w:rsidRPr="00FC429E">
              <w:rPr>
                <w:sz w:val="20"/>
                <w:szCs w:val="20"/>
              </w:rPr>
              <w:t xml:space="preserve"> </w:t>
            </w:r>
            <w:proofErr w:type="gramStart"/>
            <w:r w:rsidR="002A3F48" w:rsidRPr="00FC429E">
              <w:rPr>
                <w:sz w:val="20"/>
                <w:szCs w:val="20"/>
              </w:rPr>
              <w:t>п</w:t>
            </w:r>
            <w:proofErr w:type="gramEnd"/>
            <w:r w:rsidR="002A3F48" w:rsidRPr="00FC429E">
              <w:rPr>
                <w:sz w:val="20"/>
                <w:szCs w:val="20"/>
              </w:rPr>
              <w:t>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FC429E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FC429E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Исполнитель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FC429E" w:rsidRDefault="002A3F48" w:rsidP="00AC5D38">
            <w:pPr>
              <w:pStyle w:val="ConsPlusNormal"/>
              <w:ind w:left="-62" w:right="-45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2023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FC429E" w:rsidRDefault="002A3F48" w:rsidP="00AC5D38">
            <w:pPr>
              <w:pStyle w:val="ConsPlusNormal"/>
              <w:ind w:left="-62" w:righ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2024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FC429E" w:rsidRDefault="002A3F48" w:rsidP="00AC5D38">
            <w:pPr>
              <w:pStyle w:val="ConsPlusNormal"/>
              <w:ind w:lef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2025 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FC429E" w:rsidRDefault="002A3F48" w:rsidP="00AC5D38">
            <w:pPr>
              <w:pStyle w:val="ConsPlusNormal"/>
              <w:ind w:left="-135" w:right="-97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2026 год &lt;*&gt;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FC429E" w:rsidRDefault="002A3F48" w:rsidP="00AC5D38">
            <w:pPr>
              <w:pStyle w:val="ConsPlusNormal"/>
              <w:ind w:left="-135" w:right="-97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2027 год &lt;*&gt;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FC429E" w:rsidRDefault="002A3F48" w:rsidP="00AC5D38">
            <w:pPr>
              <w:pStyle w:val="ConsPlusNormal"/>
              <w:ind w:left="-135" w:right="-97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2028 год &lt;*&gt;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FC429E" w:rsidRDefault="002A3F48" w:rsidP="00AC5D38">
            <w:pPr>
              <w:pStyle w:val="ConsPlusNormal"/>
              <w:ind w:left="-135" w:right="-97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2029 год &lt;*&gt;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FC429E" w:rsidRDefault="002A3F48" w:rsidP="00AC5D38">
            <w:pPr>
              <w:pStyle w:val="ConsPlusNormal"/>
              <w:ind w:left="-135" w:right="-97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2030 год &lt;*&gt;</w:t>
            </w:r>
          </w:p>
        </w:tc>
      </w:tr>
      <w:tr w:rsidR="00A72960" w:rsidRPr="00FC429E" w:rsidTr="00A7296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pStyle w:val="ConsPlusNormal"/>
              <w:ind w:left="-62" w:right="-45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135856250,00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pStyle w:val="ConsPlusNormal"/>
              <w:ind w:left="-62" w:righ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117 342300,00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pStyle w:val="ConsPlusNormal"/>
              <w:ind w:lef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118071100,00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</w:tr>
      <w:tr w:rsidR="00A72960" w:rsidRPr="00FC429E" w:rsidTr="00A7296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pStyle w:val="ConsPlusNormal"/>
              <w:ind w:left="-62" w:right="-45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122 028377,00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pStyle w:val="ConsPlusNormal"/>
              <w:ind w:left="-62" w:righ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117 342300,00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pStyle w:val="ConsPlusNormal"/>
              <w:ind w:lef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118 071100,00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</w:tr>
      <w:tr w:rsidR="00A72960" w:rsidRPr="00FC429E" w:rsidTr="00A7296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pStyle w:val="ConsPlusNormal"/>
              <w:ind w:left="-62" w:right="-45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13 827 873,00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pStyle w:val="ConsPlusNormal"/>
              <w:ind w:left="-62" w:righ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pStyle w:val="ConsPlusNormal"/>
              <w:ind w:lef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</w:tr>
      <w:tr w:rsidR="00A72960" w:rsidRPr="00FC429E" w:rsidTr="00A7296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 w:right="-45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135856250,00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 w:righ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117 342300,00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118071100,00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</w:tr>
      <w:tr w:rsidR="00A72960" w:rsidRPr="00FC429E" w:rsidTr="00A7296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 w:right="-45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122 028377,00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 w:righ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117 342300,00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118 071100,00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</w:tr>
      <w:tr w:rsidR="00A72960" w:rsidRPr="00FC429E" w:rsidTr="00A7296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 xml:space="preserve">- областной бюджет, в </w:t>
            </w:r>
            <w:proofErr w:type="spellStart"/>
            <w:r w:rsidRPr="00FC429E">
              <w:rPr>
                <w:sz w:val="20"/>
                <w:szCs w:val="20"/>
              </w:rPr>
              <w:t>т.ч</w:t>
            </w:r>
            <w:proofErr w:type="spellEnd"/>
            <w:r w:rsidRPr="00FC429E">
              <w:rPr>
                <w:sz w:val="20"/>
                <w:szCs w:val="20"/>
              </w:rPr>
              <w:t>.:</w:t>
            </w: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 w:right="-45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13 827 873,00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 w:righ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</w:tr>
      <w:tr w:rsidR="00A72960" w:rsidRPr="00FC429E" w:rsidTr="00B506BC">
        <w:trPr>
          <w:trHeight w:val="45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 xml:space="preserve">- субсидия на </w:t>
            </w:r>
            <w:proofErr w:type="spellStart"/>
            <w:r w:rsidRPr="00FC429E">
              <w:rPr>
                <w:sz w:val="20"/>
                <w:szCs w:val="20"/>
              </w:rPr>
              <w:t>софинансирование</w:t>
            </w:r>
            <w:proofErr w:type="spellEnd"/>
            <w:r w:rsidRPr="00FC429E">
              <w:rPr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E0" w:rsidRPr="00FC429E" w:rsidRDefault="002318E0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 w:right="-45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13 827 873,00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 w:righ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ind w:left="-62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E0" w:rsidRPr="00FC429E" w:rsidRDefault="002318E0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FC429E">
              <w:rPr>
                <w:sz w:val="20"/>
                <w:szCs w:val="20"/>
              </w:rPr>
              <w:t>-</w:t>
            </w:r>
          </w:p>
        </w:tc>
      </w:tr>
    </w:tbl>
    <w:p w:rsidR="002A3F48" w:rsidRPr="00A72960" w:rsidRDefault="002A3F48" w:rsidP="00B506BC">
      <w:pPr>
        <w:pStyle w:val="ConsPlusNormal"/>
        <w:jc w:val="right"/>
        <w:rPr>
          <w:sz w:val="28"/>
        </w:rPr>
      </w:pPr>
      <w:r w:rsidRPr="00A72960">
        <w:rPr>
          <w:sz w:val="28"/>
        </w:rPr>
        <w:t>».</w:t>
      </w:r>
    </w:p>
    <w:p w:rsidR="002318E0" w:rsidRDefault="002318E0" w:rsidP="00AC5D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1.4. Таблицу 2 «Бюджетные ассигнования на выполнение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подпрограммы» раздела 2 «Мероприятия подпрограммы» приложения 2 к муниципальной программе города Иванова - подпрограмме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«Библиотечное обслуживание населения»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C5D38" w:rsidRDefault="002318E0" w:rsidP="00AC5D38">
      <w:pPr>
        <w:pStyle w:val="ConsPlusNormal"/>
        <w:ind w:firstLine="709"/>
        <w:jc w:val="both"/>
      </w:pPr>
      <w:r w:rsidRPr="00AC5D38">
        <w:rPr>
          <w:sz w:val="28"/>
        </w:rPr>
        <w:t xml:space="preserve"> </w:t>
      </w:r>
      <w:r w:rsidR="002A3F48" w:rsidRPr="00AC5D38">
        <w:rPr>
          <w:sz w:val="28"/>
        </w:rPr>
        <w:t>«Таблица 2. Бюджетные ассигнования на выполнение меро</w:t>
      </w:r>
      <w:r w:rsidRPr="00AC5D38">
        <w:rPr>
          <w:sz w:val="28"/>
        </w:rPr>
        <w:t xml:space="preserve">приятий подпрограммы  </w:t>
      </w:r>
    </w:p>
    <w:p w:rsidR="002A3F48" w:rsidRPr="00AC5D38" w:rsidRDefault="002318E0" w:rsidP="00AC5D38">
      <w:pPr>
        <w:pStyle w:val="ConsPlusNormal"/>
        <w:ind w:firstLine="709"/>
        <w:jc w:val="right"/>
        <w:rPr>
          <w:sz w:val="20"/>
          <w:szCs w:val="20"/>
        </w:rPr>
      </w:pPr>
      <w:r w:rsidRPr="00AC5D38">
        <w:rPr>
          <w:sz w:val="20"/>
          <w:szCs w:val="20"/>
        </w:rPr>
        <w:t>(рублей)</w:t>
      </w:r>
    </w:p>
    <w:tbl>
      <w:tblPr>
        <w:tblW w:w="516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990"/>
        <w:gridCol w:w="1563"/>
        <w:gridCol w:w="1276"/>
        <w:gridCol w:w="1274"/>
        <w:gridCol w:w="1137"/>
        <w:gridCol w:w="426"/>
        <w:gridCol w:w="426"/>
        <w:gridCol w:w="426"/>
        <w:gridCol w:w="426"/>
        <w:gridCol w:w="411"/>
      </w:tblGrid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AC5D3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2A3F48" w:rsidRPr="00AC5D38">
              <w:rPr>
                <w:sz w:val="20"/>
                <w:szCs w:val="20"/>
              </w:rPr>
              <w:t xml:space="preserve"> </w:t>
            </w:r>
            <w:proofErr w:type="gramStart"/>
            <w:r w:rsidR="002A3F48" w:rsidRPr="00AC5D38">
              <w:rPr>
                <w:sz w:val="20"/>
                <w:szCs w:val="20"/>
              </w:rPr>
              <w:t>п</w:t>
            </w:r>
            <w:proofErr w:type="gramEnd"/>
            <w:r w:rsidR="002A3F48" w:rsidRPr="00AC5D38">
              <w:rPr>
                <w:sz w:val="20"/>
                <w:szCs w:val="20"/>
              </w:rPr>
              <w:t>/п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Исполнитель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2023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ind w:left="-63" w:right="-61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2024 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ind w:left="-50" w:right="-59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2025 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ind w:left="-63" w:right="-61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2026 год &lt;*&gt;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ind w:left="-63" w:right="-60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2027 год &lt;*&gt;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ind w:left="-63" w:right="-60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2028 год &lt;*&gt;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ind w:left="-63" w:right="-60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2029 год &lt;*&gt;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ind w:left="-63" w:right="-60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2030 год &lt;*&gt;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89 582 042,37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82 723391,37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82 954327,84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66 529 851,00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81 246700,00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81 475300,00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21 678 868,40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103 368,40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103 531,95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1 373 322,97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1 373 322,97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spacing w:after="0"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1 375 495,89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1.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ind w:left="-62" w:right="-62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88 027 630,00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81 168979,00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spacing w:after="0"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81 397456,00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B4" w:rsidRPr="00AC5D38" w:rsidRDefault="007776B4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66 452 130,00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B4" w:rsidRPr="00AC5D38" w:rsidRDefault="007776B4" w:rsidP="00AC5D38">
            <w:pPr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81 168979,00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B4" w:rsidRPr="00AC5D38" w:rsidRDefault="007776B4" w:rsidP="00AC5D38">
            <w:pPr>
              <w:spacing w:after="0"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81 397456,00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 xml:space="preserve">- областной бюджет, в </w:t>
            </w:r>
            <w:proofErr w:type="spellStart"/>
            <w:r w:rsidRPr="00AC5D38">
              <w:rPr>
                <w:sz w:val="20"/>
                <w:szCs w:val="20"/>
              </w:rPr>
              <w:t>т.ч</w:t>
            </w:r>
            <w:proofErr w:type="spellEnd"/>
            <w:r w:rsidRPr="00AC5D38">
              <w:rPr>
                <w:sz w:val="20"/>
                <w:szCs w:val="20"/>
              </w:rPr>
              <w:t>.: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B4" w:rsidRPr="00AC5D38" w:rsidRDefault="007776B4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21 575 500,00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B4" w:rsidRPr="00AC5D38" w:rsidRDefault="007776B4" w:rsidP="00AC5D38">
            <w:pPr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B4" w:rsidRPr="00AC5D38" w:rsidRDefault="007776B4" w:rsidP="00AC5D38">
            <w:pPr>
              <w:spacing w:after="0"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4" w:rsidRPr="00AC5D38" w:rsidRDefault="007776B4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 xml:space="preserve">- субсидия на </w:t>
            </w:r>
            <w:proofErr w:type="spellStart"/>
            <w:r w:rsidRPr="00AC5D38">
              <w:rPr>
                <w:sz w:val="20"/>
                <w:szCs w:val="20"/>
              </w:rPr>
              <w:t>софинансирование</w:t>
            </w:r>
            <w:proofErr w:type="spellEnd"/>
            <w:r w:rsidRPr="00AC5D38">
              <w:rPr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AC5D38" w:rsidRDefault="002A3F48" w:rsidP="00AC5D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21575500,00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AC5D38" w:rsidRDefault="002A3F48" w:rsidP="00AC5D38">
            <w:pPr>
              <w:spacing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48" w:rsidRPr="00AC5D38" w:rsidRDefault="002A3F48" w:rsidP="00AC5D38">
            <w:pPr>
              <w:spacing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2.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ind w:left="-63" w:right="-58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1554412,37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1554412,37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spacing w:after="0"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1556871,84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48" w:rsidRPr="00AC5D38" w:rsidRDefault="002A3F48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B" w:rsidRPr="00AC5D38" w:rsidRDefault="006D0A6B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77 721,00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B" w:rsidRPr="00AC5D38" w:rsidRDefault="006D0A6B" w:rsidP="00AC5D38">
            <w:pPr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77 721,00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B" w:rsidRPr="00AC5D38" w:rsidRDefault="006D0A6B" w:rsidP="00AC5D38">
            <w:pPr>
              <w:spacing w:after="0"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77 844,00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B" w:rsidRPr="00AC5D38" w:rsidRDefault="006D0A6B" w:rsidP="00AC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103 368,40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B" w:rsidRPr="00AC5D38" w:rsidRDefault="006D0A6B" w:rsidP="00AC5D38">
            <w:pPr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103 368,40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B" w:rsidRPr="00AC5D38" w:rsidRDefault="006D0A6B" w:rsidP="00AC5D38">
            <w:pPr>
              <w:spacing w:after="0"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103 531,95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  <w:tr w:rsidR="00AC5D38" w:rsidRPr="00AC5D38" w:rsidTr="00B506B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B" w:rsidRPr="00AC5D38" w:rsidRDefault="006D0A6B" w:rsidP="00AC5D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1 373 322,97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B" w:rsidRPr="00AC5D38" w:rsidRDefault="006D0A6B" w:rsidP="00AC5D38">
            <w:pPr>
              <w:spacing w:line="240" w:lineRule="auto"/>
              <w:ind w:left="-63"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1 373 322,97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B" w:rsidRPr="00AC5D38" w:rsidRDefault="006D0A6B" w:rsidP="00AC5D38">
            <w:pPr>
              <w:spacing w:line="240" w:lineRule="auto"/>
              <w:ind w:left="-50" w:right="-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D38">
              <w:rPr>
                <w:rFonts w:ascii="Times New Roman" w:hAnsi="Times New Roman" w:cs="Times New Roman"/>
                <w:bCs/>
                <w:sz w:val="20"/>
                <w:szCs w:val="20"/>
              </w:rPr>
              <w:t>1 375 495,89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6B" w:rsidRPr="00AC5D38" w:rsidRDefault="006D0A6B" w:rsidP="00AC5D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D38">
              <w:rPr>
                <w:sz w:val="20"/>
                <w:szCs w:val="20"/>
              </w:rPr>
              <w:t>-</w:t>
            </w:r>
          </w:p>
        </w:tc>
      </w:tr>
    </w:tbl>
    <w:p w:rsidR="002A3F48" w:rsidRPr="00B506BC" w:rsidRDefault="002A3F48" w:rsidP="00B506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506BC">
        <w:rPr>
          <w:rFonts w:ascii="Times New Roman" w:hAnsi="Times New Roman" w:cs="Times New Roman"/>
          <w:sz w:val="28"/>
          <w:szCs w:val="28"/>
        </w:rPr>
        <w:t>».</w:t>
      </w:r>
    </w:p>
    <w:p w:rsidR="002A3F48" w:rsidRDefault="002A3F48" w:rsidP="00AC5D38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принятия и распространяет свое действие на правоотношения, возникшие со дня вступления в силу решения Ивановской городской Думы от </w:t>
      </w:r>
      <w:r w:rsidR="007776B4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7776B4">
        <w:rPr>
          <w:sz w:val="28"/>
          <w:szCs w:val="28"/>
        </w:rPr>
        <w:t>7</w:t>
      </w:r>
      <w:r>
        <w:rPr>
          <w:sz w:val="28"/>
          <w:szCs w:val="28"/>
        </w:rPr>
        <w:t>.2023 №</w:t>
      </w:r>
      <w:r w:rsidR="007776B4">
        <w:rPr>
          <w:sz w:val="28"/>
          <w:szCs w:val="28"/>
        </w:rPr>
        <w:t xml:space="preserve"> </w:t>
      </w:r>
      <w:r w:rsidR="00273280" w:rsidRPr="00273280">
        <w:rPr>
          <w:sz w:val="28"/>
          <w:szCs w:val="28"/>
        </w:rPr>
        <w:t>399</w:t>
      </w:r>
      <w:r w:rsidR="00AC5D38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решение Ивановской городской Думы «О бюджете города Иванова на 2023 год и плановый период 2024 и 2025 годов».</w:t>
      </w:r>
    </w:p>
    <w:p w:rsidR="00AC5D38" w:rsidRPr="00C0557B" w:rsidRDefault="002A3F48" w:rsidP="00C0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AC5D38" w:rsidRPr="00C0557B" w:rsidSect="00FC429E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35" w:rsidRDefault="00E95335" w:rsidP="00802812">
      <w:pPr>
        <w:spacing w:after="0" w:line="240" w:lineRule="auto"/>
      </w:pPr>
      <w:r>
        <w:separator/>
      </w:r>
    </w:p>
  </w:endnote>
  <w:endnote w:type="continuationSeparator" w:id="0">
    <w:p w:rsidR="00E95335" w:rsidRDefault="00E95335" w:rsidP="0080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35" w:rsidRDefault="00E95335" w:rsidP="00802812">
      <w:pPr>
        <w:spacing w:after="0" w:line="240" w:lineRule="auto"/>
      </w:pPr>
      <w:r>
        <w:separator/>
      </w:r>
    </w:p>
  </w:footnote>
  <w:footnote w:type="continuationSeparator" w:id="0">
    <w:p w:rsidR="00E95335" w:rsidRDefault="00E95335" w:rsidP="0080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957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02812" w:rsidRPr="00FC429E" w:rsidRDefault="00802812" w:rsidP="00FC429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FC429E">
          <w:rPr>
            <w:rFonts w:ascii="Times New Roman" w:hAnsi="Times New Roman" w:cs="Times New Roman"/>
            <w:sz w:val="24"/>
          </w:rPr>
          <w:fldChar w:fldCharType="begin"/>
        </w:r>
        <w:r w:rsidRPr="00FC429E">
          <w:rPr>
            <w:rFonts w:ascii="Times New Roman" w:hAnsi="Times New Roman" w:cs="Times New Roman"/>
            <w:sz w:val="24"/>
          </w:rPr>
          <w:instrText>PAGE   \* MERGEFORMAT</w:instrText>
        </w:r>
        <w:r w:rsidRPr="00FC429E">
          <w:rPr>
            <w:rFonts w:ascii="Times New Roman" w:hAnsi="Times New Roman" w:cs="Times New Roman"/>
            <w:sz w:val="24"/>
          </w:rPr>
          <w:fldChar w:fldCharType="separate"/>
        </w:r>
        <w:r w:rsidR="00C0557B">
          <w:rPr>
            <w:rFonts w:ascii="Times New Roman" w:hAnsi="Times New Roman" w:cs="Times New Roman"/>
            <w:noProof/>
            <w:sz w:val="24"/>
          </w:rPr>
          <w:t>2</w:t>
        </w:r>
        <w:r w:rsidRPr="00FC429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48"/>
    <w:rsid w:val="001A4524"/>
    <w:rsid w:val="002318E0"/>
    <w:rsid w:val="00273280"/>
    <w:rsid w:val="002A3F48"/>
    <w:rsid w:val="00495B6A"/>
    <w:rsid w:val="004B19FB"/>
    <w:rsid w:val="004C2DD2"/>
    <w:rsid w:val="005010AC"/>
    <w:rsid w:val="006A4804"/>
    <w:rsid w:val="006D0A6B"/>
    <w:rsid w:val="007776B4"/>
    <w:rsid w:val="00802812"/>
    <w:rsid w:val="00990187"/>
    <w:rsid w:val="00A72960"/>
    <w:rsid w:val="00AC5D38"/>
    <w:rsid w:val="00B506BC"/>
    <w:rsid w:val="00C0557B"/>
    <w:rsid w:val="00CE3878"/>
    <w:rsid w:val="00E95335"/>
    <w:rsid w:val="00F862B1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3F48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A3F4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2A3F48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2A3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A3F4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0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812"/>
  </w:style>
  <w:style w:type="paragraph" w:styleId="a9">
    <w:name w:val="footer"/>
    <w:basedOn w:val="a"/>
    <w:link w:val="aa"/>
    <w:uiPriority w:val="99"/>
    <w:unhideWhenUsed/>
    <w:rsid w:val="0080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812"/>
  </w:style>
  <w:style w:type="paragraph" w:styleId="ab">
    <w:name w:val="Balloon Text"/>
    <w:basedOn w:val="a"/>
    <w:link w:val="ac"/>
    <w:uiPriority w:val="99"/>
    <w:semiHidden/>
    <w:unhideWhenUsed/>
    <w:rsid w:val="00AC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5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3F48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A3F4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2A3F48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2A3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A3F4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0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812"/>
  </w:style>
  <w:style w:type="paragraph" w:styleId="a9">
    <w:name w:val="footer"/>
    <w:basedOn w:val="a"/>
    <w:link w:val="aa"/>
    <w:uiPriority w:val="99"/>
    <w:unhideWhenUsed/>
    <w:rsid w:val="0080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812"/>
  </w:style>
  <w:style w:type="paragraph" w:styleId="ab">
    <w:name w:val="Balloon Text"/>
    <w:basedOn w:val="a"/>
    <w:link w:val="ac"/>
    <w:uiPriority w:val="99"/>
    <w:semiHidden/>
    <w:unhideWhenUsed/>
    <w:rsid w:val="00AC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5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5181E20A63B7F699B9300E3CD7BCDBF065BC3E50CDD2FCD047314EBB76B79B3BF9C992A662860695216OBc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FFE99E02399BDAA014AA70E492C0E1C0EDA3AF9F3D513C219C2EE649FFC4D4994106D2914FA5FD18314A22B308BBB0FN4U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02D18EFC1C0EC9A9D5F9AAA1DE31EB17CADEC30D56BF54A5036C80019C1D80E8DF3A11748868B544A677427F2643962E437E3EE2DF562FB2A9E6D1xCR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75181E20A63B7F699B9300E3CD7BCDBF065BC3E50CDD2FCD047314EBB76B79B3BF9C992A66286068531EOBc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Анастасия Алексеевна Якушева</cp:lastModifiedBy>
  <cp:revision>2</cp:revision>
  <cp:lastPrinted>2023-07-19T10:37:00Z</cp:lastPrinted>
  <dcterms:created xsi:type="dcterms:W3CDTF">2023-07-25T14:10:00Z</dcterms:created>
  <dcterms:modified xsi:type="dcterms:W3CDTF">2023-07-25T14:10:00Z</dcterms:modified>
</cp:coreProperties>
</file>