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C2" w:rsidRPr="00F62C1A" w:rsidRDefault="009C59C2" w:rsidP="00DF0BE9">
      <w:pPr>
        <w:keepNext/>
        <w:widowControl w:val="0"/>
        <w:ind w:firstLine="708"/>
        <w:jc w:val="both"/>
        <w:rPr>
          <w:sz w:val="28"/>
          <w:szCs w:val="28"/>
        </w:rPr>
      </w:pPr>
      <w:r w:rsidRPr="001543D6">
        <w:rPr>
          <w:sz w:val="28"/>
          <w:szCs w:val="28"/>
        </w:rPr>
        <w:t xml:space="preserve">В соответствии со </w:t>
      </w:r>
      <w:hyperlink r:id="rId9" w:history="1">
        <w:r w:rsidRPr="001543D6">
          <w:rPr>
            <w:sz w:val="28"/>
            <w:szCs w:val="28"/>
          </w:rPr>
          <w:t>статьей 179</w:t>
        </w:r>
      </w:hyperlink>
      <w:r w:rsidRPr="001543D6">
        <w:rPr>
          <w:sz w:val="28"/>
          <w:szCs w:val="28"/>
        </w:rPr>
        <w:t xml:space="preserve"> Бюджетного кодекса Российской Федерации, </w:t>
      </w:r>
      <w:hyperlink r:id="rId10" w:history="1">
        <w:r w:rsidRPr="001543D6">
          <w:rPr>
            <w:sz w:val="28"/>
            <w:szCs w:val="28"/>
          </w:rPr>
          <w:t>Уставом</w:t>
        </w:r>
      </w:hyperlink>
      <w:r w:rsidRPr="001543D6">
        <w:rPr>
          <w:sz w:val="28"/>
          <w:szCs w:val="28"/>
        </w:rPr>
        <w:t xml:space="preserve"> города Иванова, постановлением Администрации города Иванова от 07.08.2013 № 1668 «Об утверждении Порядка принятия решений о разработке муниципальных программ города Иванова, их формирования и реализации, порядка проведения и критериев оценки эффективности реализации муниципал</w:t>
      </w:r>
      <w:r w:rsidR="00F62C1A">
        <w:rPr>
          <w:sz w:val="28"/>
          <w:szCs w:val="28"/>
        </w:rPr>
        <w:t xml:space="preserve">ьных программ города Иванова», </w:t>
      </w:r>
      <w:r w:rsidRPr="001543D6">
        <w:rPr>
          <w:sz w:val="28"/>
          <w:szCs w:val="28"/>
        </w:rPr>
        <w:t xml:space="preserve">в связи с изменением объемов финансирования муниципальной </w:t>
      </w:r>
      <w:hyperlink r:id="rId11" w:history="1">
        <w:r w:rsidRPr="001543D6">
          <w:rPr>
            <w:sz w:val="28"/>
            <w:szCs w:val="28"/>
          </w:rPr>
          <w:t>программы</w:t>
        </w:r>
      </w:hyperlink>
      <w:r w:rsidR="00F62C1A">
        <w:rPr>
          <w:sz w:val="28"/>
          <w:szCs w:val="28"/>
        </w:rPr>
        <w:t>,</w:t>
      </w:r>
      <w:r w:rsidRPr="001543D6">
        <w:rPr>
          <w:sz w:val="28"/>
          <w:szCs w:val="28"/>
        </w:rPr>
        <w:t xml:space="preserve"> Администрация города Иванова </w:t>
      </w:r>
      <w:proofErr w:type="gramStart"/>
      <w:r w:rsidRPr="001543D6">
        <w:rPr>
          <w:b/>
          <w:sz w:val="28"/>
          <w:szCs w:val="28"/>
        </w:rPr>
        <w:t>п</w:t>
      </w:r>
      <w:proofErr w:type="gramEnd"/>
      <w:r w:rsidRPr="001543D6">
        <w:rPr>
          <w:b/>
          <w:sz w:val="28"/>
          <w:szCs w:val="28"/>
        </w:rPr>
        <w:t xml:space="preserve"> о с т а н </w:t>
      </w:r>
      <w:proofErr w:type="gramStart"/>
      <w:r w:rsidRPr="001543D6">
        <w:rPr>
          <w:b/>
          <w:sz w:val="28"/>
          <w:szCs w:val="28"/>
        </w:rPr>
        <w:t>о</w:t>
      </w:r>
      <w:proofErr w:type="gramEnd"/>
      <w:r w:rsidRPr="001543D6">
        <w:rPr>
          <w:b/>
          <w:sz w:val="28"/>
          <w:szCs w:val="28"/>
        </w:rPr>
        <w:t xml:space="preserve"> в л я е т</w:t>
      </w:r>
      <w:r w:rsidRPr="00F62C1A">
        <w:rPr>
          <w:sz w:val="28"/>
          <w:szCs w:val="28"/>
        </w:rPr>
        <w:t>:</w:t>
      </w:r>
    </w:p>
    <w:p w:rsidR="00C01405" w:rsidRDefault="009C59C2" w:rsidP="00DF0BE9">
      <w:pPr>
        <w:keepNext/>
        <w:widowControl w:val="0"/>
        <w:tabs>
          <w:tab w:val="left" w:pos="851"/>
          <w:tab w:val="left" w:pos="993"/>
        </w:tabs>
        <w:ind w:firstLine="709"/>
        <w:jc w:val="both"/>
        <w:rPr>
          <w:rFonts w:cs="Arial"/>
          <w:sz w:val="28"/>
          <w:szCs w:val="28"/>
        </w:rPr>
      </w:pPr>
      <w:r>
        <w:rPr>
          <w:rFonts w:eastAsiaTheme="minorHAnsi"/>
          <w:sz w:val="28"/>
          <w:szCs w:val="28"/>
          <w:lang w:eastAsia="en-US"/>
        </w:rPr>
        <w:t xml:space="preserve">1. </w:t>
      </w:r>
      <w:r w:rsidRPr="008B3F0A">
        <w:rPr>
          <w:rFonts w:eastAsiaTheme="minorHAnsi"/>
          <w:sz w:val="28"/>
          <w:szCs w:val="28"/>
          <w:lang w:eastAsia="en-US"/>
        </w:rPr>
        <w:t xml:space="preserve">Внести изменения в </w:t>
      </w:r>
      <w:r w:rsidRPr="008B3F0A">
        <w:rPr>
          <w:rFonts w:eastAsiaTheme="minorHAnsi"/>
          <w:color w:val="000000" w:themeColor="text1"/>
          <w:sz w:val="28"/>
          <w:szCs w:val="28"/>
          <w:lang w:eastAsia="en-US"/>
        </w:rPr>
        <w:t xml:space="preserve">муниципальную </w:t>
      </w:r>
      <w:hyperlink r:id="rId12" w:history="1">
        <w:r w:rsidRPr="008B3F0A">
          <w:rPr>
            <w:rFonts w:eastAsiaTheme="minorHAnsi"/>
            <w:color w:val="000000" w:themeColor="text1"/>
            <w:sz w:val="28"/>
            <w:szCs w:val="28"/>
            <w:lang w:eastAsia="en-US"/>
          </w:rPr>
          <w:t>программу</w:t>
        </w:r>
      </w:hyperlink>
      <w:r w:rsidRPr="008B3F0A">
        <w:rPr>
          <w:rFonts w:eastAsiaTheme="minorHAnsi"/>
          <w:color w:val="000000" w:themeColor="text1"/>
          <w:sz w:val="28"/>
          <w:szCs w:val="28"/>
          <w:lang w:eastAsia="en-US"/>
        </w:rPr>
        <w:t xml:space="preserve"> «Обеспечение качественным жильем и услугами жилищно-коммунального хозяйства населения города»,</w:t>
      </w:r>
      <w:r>
        <w:rPr>
          <w:rFonts w:eastAsiaTheme="minorHAnsi"/>
          <w:color w:val="000000" w:themeColor="text1"/>
          <w:sz w:val="28"/>
          <w:szCs w:val="28"/>
          <w:lang w:eastAsia="en-US"/>
        </w:rPr>
        <w:t xml:space="preserve"> </w:t>
      </w:r>
      <w:r w:rsidRPr="008B3F0A">
        <w:rPr>
          <w:rFonts w:eastAsiaTheme="minorHAnsi"/>
          <w:color w:val="000000" w:themeColor="text1"/>
          <w:sz w:val="28"/>
          <w:szCs w:val="28"/>
          <w:lang w:eastAsia="en-US"/>
        </w:rPr>
        <w:t>утвержденную постановление</w:t>
      </w:r>
      <w:r w:rsidR="00F62C1A">
        <w:rPr>
          <w:rFonts w:eastAsiaTheme="minorHAnsi"/>
          <w:color w:val="000000" w:themeColor="text1"/>
          <w:sz w:val="28"/>
          <w:szCs w:val="28"/>
          <w:lang w:eastAsia="en-US"/>
        </w:rPr>
        <w:t xml:space="preserve">м Администрации города Иванова </w:t>
      </w:r>
      <w:r w:rsidRPr="008B3F0A">
        <w:rPr>
          <w:rFonts w:eastAsiaTheme="minorHAnsi"/>
          <w:color w:val="000000" w:themeColor="text1"/>
          <w:sz w:val="28"/>
          <w:szCs w:val="28"/>
          <w:lang w:eastAsia="en-US"/>
        </w:rPr>
        <w:t>от 1</w:t>
      </w:r>
      <w:r>
        <w:rPr>
          <w:rFonts w:eastAsiaTheme="minorHAnsi"/>
          <w:color w:val="000000" w:themeColor="text1"/>
          <w:sz w:val="28"/>
          <w:szCs w:val="28"/>
          <w:lang w:eastAsia="en-US"/>
        </w:rPr>
        <w:t>1</w:t>
      </w:r>
      <w:r w:rsidRPr="008B3F0A">
        <w:rPr>
          <w:rFonts w:eastAsiaTheme="minorHAnsi"/>
          <w:color w:val="000000" w:themeColor="text1"/>
          <w:sz w:val="28"/>
          <w:szCs w:val="28"/>
          <w:lang w:eastAsia="en-US"/>
        </w:rPr>
        <w:t>.11.20</w:t>
      </w:r>
      <w:r>
        <w:rPr>
          <w:rFonts w:eastAsiaTheme="minorHAnsi"/>
          <w:color w:val="000000" w:themeColor="text1"/>
          <w:sz w:val="28"/>
          <w:szCs w:val="28"/>
          <w:lang w:eastAsia="en-US"/>
        </w:rPr>
        <w:t>22</w:t>
      </w:r>
      <w:r w:rsidRPr="008B3F0A">
        <w:rPr>
          <w:rFonts w:eastAsiaTheme="minorHAnsi"/>
          <w:color w:val="000000" w:themeColor="text1"/>
          <w:sz w:val="28"/>
          <w:szCs w:val="28"/>
          <w:lang w:eastAsia="en-US"/>
        </w:rPr>
        <w:t xml:space="preserve"> № 1</w:t>
      </w:r>
      <w:r>
        <w:rPr>
          <w:rFonts w:eastAsiaTheme="minorHAnsi"/>
          <w:color w:val="000000" w:themeColor="text1"/>
          <w:sz w:val="28"/>
          <w:szCs w:val="28"/>
          <w:lang w:eastAsia="en-US"/>
        </w:rPr>
        <w:t xml:space="preserve">803 </w:t>
      </w:r>
      <w:r>
        <w:rPr>
          <w:rStyle w:val="af"/>
          <w:rFonts w:cs="Arial"/>
          <w:color w:val="auto"/>
          <w:sz w:val="28"/>
          <w:szCs w:val="28"/>
          <w:u w:val="none"/>
        </w:rPr>
        <w:t xml:space="preserve">(в редакции постановлений </w:t>
      </w:r>
      <w:r w:rsidR="00F62C1A">
        <w:rPr>
          <w:rFonts w:eastAsiaTheme="minorHAnsi"/>
          <w:color w:val="000000" w:themeColor="text1"/>
          <w:sz w:val="28"/>
          <w:szCs w:val="28"/>
          <w:lang w:eastAsia="en-US"/>
        </w:rPr>
        <w:t>Администрации города Иванова</w:t>
      </w:r>
      <w:r w:rsidR="00F62C1A" w:rsidRPr="008259CA">
        <w:rPr>
          <w:rStyle w:val="af"/>
          <w:rFonts w:cs="Arial"/>
          <w:color w:val="auto"/>
          <w:sz w:val="28"/>
          <w:szCs w:val="28"/>
          <w:u w:val="none"/>
        </w:rPr>
        <w:t xml:space="preserve"> </w:t>
      </w:r>
      <w:r w:rsidRPr="008259CA">
        <w:rPr>
          <w:rStyle w:val="af"/>
          <w:rFonts w:cs="Arial"/>
          <w:color w:val="auto"/>
          <w:sz w:val="28"/>
          <w:szCs w:val="28"/>
          <w:u w:val="none"/>
        </w:rPr>
        <w:t>от 1</w:t>
      </w:r>
      <w:r>
        <w:rPr>
          <w:rStyle w:val="af"/>
          <w:rFonts w:cs="Arial"/>
          <w:color w:val="auto"/>
          <w:sz w:val="28"/>
          <w:szCs w:val="28"/>
          <w:u w:val="none"/>
        </w:rPr>
        <w:t>9</w:t>
      </w:r>
      <w:r w:rsidRPr="008259CA">
        <w:rPr>
          <w:rStyle w:val="af"/>
          <w:rFonts w:cs="Arial"/>
          <w:color w:val="auto"/>
          <w:sz w:val="28"/>
          <w:szCs w:val="28"/>
          <w:u w:val="none"/>
        </w:rPr>
        <w:t>.0</w:t>
      </w:r>
      <w:r>
        <w:rPr>
          <w:rStyle w:val="af"/>
          <w:rFonts w:cs="Arial"/>
          <w:color w:val="auto"/>
          <w:sz w:val="28"/>
          <w:szCs w:val="28"/>
          <w:u w:val="none"/>
        </w:rPr>
        <w:t>1</w:t>
      </w:r>
      <w:r w:rsidRPr="008259CA">
        <w:rPr>
          <w:rStyle w:val="af"/>
          <w:rFonts w:cs="Arial"/>
          <w:color w:val="auto"/>
          <w:sz w:val="28"/>
          <w:szCs w:val="28"/>
          <w:u w:val="none"/>
        </w:rPr>
        <w:t>.202</w:t>
      </w:r>
      <w:r>
        <w:rPr>
          <w:rStyle w:val="af"/>
          <w:rFonts w:cs="Arial"/>
          <w:color w:val="auto"/>
          <w:sz w:val="28"/>
          <w:szCs w:val="28"/>
          <w:u w:val="none"/>
        </w:rPr>
        <w:t xml:space="preserve">3 № 61, </w:t>
      </w:r>
      <w:r w:rsidRPr="008259CA">
        <w:rPr>
          <w:rStyle w:val="af"/>
          <w:rFonts w:cs="Arial"/>
          <w:color w:val="auto"/>
          <w:sz w:val="28"/>
          <w:szCs w:val="28"/>
          <w:u w:val="none"/>
        </w:rPr>
        <w:t xml:space="preserve">от </w:t>
      </w:r>
      <w:r>
        <w:rPr>
          <w:rStyle w:val="af"/>
          <w:rFonts w:cs="Arial"/>
          <w:color w:val="auto"/>
          <w:sz w:val="28"/>
          <w:szCs w:val="28"/>
          <w:u w:val="none"/>
        </w:rPr>
        <w:t>09</w:t>
      </w:r>
      <w:r w:rsidRPr="008259CA">
        <w:rPr>
          <w:rStyle w:val="af"/>
          <w:rFonts w:cs="Arial"/>
          <w:color w:val="auto"/>
          <w:sz w:val="28"/>
          <w:szCs w:val="28"/>
          <w:u w:val="none"/>
        </w:rPr>
        <w:t>.0</w:t>
      </w:r>
      <w:r>
        <w:rPr>
          <w:rStyle w:val="af"/>
          <w:rFonts w:cs="Arial"/>
          <w:color w:val="auto"/>
          <w:sz w:val="28"/>
          <w:szCs w:val="28"/>
          <w:u w:val="none"/>
        </w:rPr>
        <w:t>2</w:t>
      </w:r>
      <w:r w:rsidRPr="008259CA">
        <w:rPr>
          <w:rStyle w:val="af"/>
          <w:rFonts w:cs="Arial"/>
          <w:color w:val="auto"/>
          <w:sz w:val="28"/>
          <w:szCs w:val="28"/>
          <w:u w:val="none"/>
        </w:rPr>
        <w:t>.202</w:t>
      </w:r>
      <w:r>
        <w:rPr>
          <w:rStyle w:val="af"/>
          <w:rFonts w:cs="Arial"/>
          <w:color w:val="auto"/>
          <w:sz w:val="28"/>
          <w:szCs w:val="28"/>
          <w:u w:val="none"/>
        </w:rPr>
        <w:t>3 № 240, от 10.04.2023</w:t>
      </w:r>
      <w:r w:rsidR="00FC2887">
        <w:rPr>
          <w:rStyle w:val="af"/>
          <w:rFonts w:cs="Arial"/>
          <w:color w:val="auto"/>
          <w:sz w:val="28"/>
          <w:szCs w:val="28"/>
          <w:u w:val="none"/>
        </w:rPr>
        <w:t xml:space="preserve">                 </w:t>
      </w:r>
      <w:r>
        <w:rPr>
          <w:rStyle w:val="af"/>
          <w:rFonts w:cs="Arial"/>
          <w:color w:val="auto"/>
          <w:sz w:val="28"/>
          <w:szCs w:val="28"/>
          <w:u w:val="none"/>
        </w:rPr>
        <w:t xml:space="preserve"> № 701, от </w:t>
      </w:r>
      <w:r w:rsidR="007B0FB9">
        <w:rPr>
          <w:rStyle w:val="af"/>
          <w:rFonts w:cs="Arial"/>
          <w:color w:val="auto"/>
          <w:sz w:val="28"/>
          <w:szCs w:val="28"/>
          <w:u w:val="none"/>
        </w:rPr>
        <w:t>15.05.2023</w:t>
      </w:r>
      <w:r>
        <w:rPr>
          <w:rStyle w:val="af"/>
          <w:rFonts w:cs="Arial"/>
          <w:color w:val="auto"/>
          <w:sz w:val="28"/>
          <w:szCs w:val="28"/>
          <w:u w:val="none"/>
        </w:rPr>
        <w:t xml:space="preserve"> № </w:t>
      </w:r>
      <w:r w:rsidR="007B0FB9">
        <w:rPr>
          <w:rStyle w:val="af"/>
          <w:rFonts w:cs="Arial"/>
          <w:color w:val="auto"/>
          <w:sz w:val="28"/>
          <w:szCs w:val="28"/>
          <w:u w:val="none"/>
        </w:rPr>
        <w:t>902</w:t>
      </w:r>
      <w:r w:rsidR="00C01405">
        <w:rPr>
          <w:rStyle w:val="af"/>
          <w:rFonts w:cs="Arial"/>
          <w:color w:val="auto"/>
          <w:sz w:val="28"/>
          <w:szCs w:val="28"/>
          <w:u w:val="none"/>
        </w:rPr>
        <w:t xml:space="preserve">, </w:t>
      </w:r>
      <w:proofErr w:type="gramStart"/>
      <w:r w:rsidR="00C01405">
        <w:rPr>
          <w:rStyle w:val="af"/>
          <w:rFonts w:cs="Arial"/>
          <w:color w:val="auto"/>
          <w:sz w:val="28"/>
          <w:szCs w:val="28"/>
          <w:u w:val="none"/>
        </w:rPr>
        <w:t>от</w:t>
      </w:r>
      <w:proofErr w:type="gramEnd"/>
      <w:r w:rsidR="00C01405">
        <w:rPr>
          <w:rStyle w:val="af"/>
          <w:rFonts w:cs="Arial"/>
          <w:color w:val="auto"/>
          <w:sz w:val="28"/>
          <w:szCs w:val="28"/>
          <w:u w:val="none"/>
        </w:rPr>
        <w:t xml:space="preserve"> 22.05.2023 № 981</w:t>
      </w:r>
      <w:r>
        <w:rPr>
          <w:rStyle w:val="af"/>
          <w:rFonts w:cs="Arial"/>
          <w:color w:val="auto"/>
          <w:sz w:val="28"/>
          <w:szCs w:val="28"/>
          <w:u w:val="none"/>
        </w:rPr>
        <w:t>)</w:t>
      </w:r>
      <w:r>
        <w:rPr>
          <w:rFonts w:cs="Arial"/>
          <w:sz w:val="28"/>
          <w:szCs w:val="28"/>
        </w:rPr>
        <w:t>:</w:t>
      </w:r>
    </w:p>
    <w:p w:rsidR="00F354D2" w:rsidRDefault="00F354D2" w:rsidP="00DF0BE9">
      <w:pPr>
        <w:keepNext/>
        <w:ind w:firstLine="708"/>
        <w:jc w:val="both"/>
        <w:rPr>
          <w:sz w:val="28"/>
          <w:szCs w:val="28"/>
        </w:rPr>
      </w:pPr>
      <w:r w:rsidRPr="00702780">
        <w:rPr>
          <w:sz w:val="28"/>
          <w:szCs w:val="28"/>
        </w:rPr>
        <w:t xml:space="preserve">1.1. В разделе 1 «Паспорт </w:t>
      </w:r>
      <w:r w:rsidR="00F62C1A">
        <w:rPr>
          <w:sz w:val="28"/>
          <w:szCs w:val="28"/>
        </w:rPr>
        <w:t>П</w:t>
      </w:r>
      <w:r w:rsidRPr="00702780">
        <w:rPr>
          <w:sz w:val="28"/>
          <w:szCs w:val="28"/>
        </w:rPr>
        <w:t>рограммы»</w:t>
      </w:r>
      <w:r>
        <w:rPr>
          <w:sz w:val="28"/>
          <w:szCs w:val="28"/>
        </w:rPr>
        <w:t>:</w:t>
      </w:r>
    </w:p>
    <w:p w:rsidR="00F354D2" w:rsidRDefault="00F354D2" w:rsidP="00DF0BE9">
      <w:pPr>
        <w:keepNext/>
        <w:ind w:firstLine="708"/>
        <w:jc w:val="both"/>
        <w:rPr>
          <w:sz w:val="28"/>
          <w:szCs w:val="28"/>
        </w:rPr>
      </w:pPr>
      <w:r>
        <w:rPr>
          <w:sz w:val="28"/>
          <w:szCs w:val="28"/>
        </w:rPr>
        <w:t>1.1.1. Строку «Перечень подпрограмм» изложить в следующей редакции:</w:t>
      </w:r>
    </w:p>
    <w:p w:rsidR="00F354D2" w:rsidRDefault="00F354D2" w:rsidP="00F62C1A">
      <w:pPr>
        <w:keepNext/>
        <w:ind w:firstLine="709"/>
        <w:jc w:val="both"/>
        <w:rPr>
          <w:sz w:val="28"/>
          <w:szCs w:val="28"/>
        </w:rPr>
      </w:pPr>
      <w:r>
        <w:rPr>
          <w:sz w:val="28"/>
          <w:szCs w:val="28"/>
        </w:rPr>
        <w:t>«</w:t>
      </w:r>
    </w:p>
    <w:tbl>
      <w:tblPr>
        <w:tblStyle w:val="5"/>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F354D2" w:rsidRPr="00F62C1A" w:rsidTr="00FC2887">
        <w:tc>
          <w:tcPr>
            <w:tcW w:w="2835" w:type="dxa"/>
          </w:tcPr>
          <w:p w:rsidR="00F354D2" w:rsidRPr="00F62C1A" w:rsidRDefault="00F354D2" w:rsidP="00DF0BE9">
            <w:pPr>
              <w:keepNext/>
              <w:contextualSpacing/>
            </w:pPr>
            <w:r w:rsidRPr="00F62C1A">
              <w:t>Перечень подпрограмм</w:t>
            </w:r>
          </w:p>
        </w:tc>
        <w:tc>
          <w:tcPr>
            <w:tcW w:w="6521" w:type="dxa"/>
          </w:tcPr>
          <w:p w:rsidR="00F354D2" w:rsidRPr="00F62C1A" w:rsidRDefault="00F62C1A" w:rsidP="00F62C1A">
            <w:pPr>
              <w:keepNext/>
            </w:pPr>
            <w:r w:rsidRPr="00F62C1A">
              <w:t>1.</w:t>
            </w:r>
            <w:r>
              <w:t xml:space="preserve"> </w:t>
            </w:r>
            <w:r w:rsidR="00F354D2" w:rsidRPr="00F62C1A">
              <w:t>Подпрограмма «Регулирование платы за содержание жилого помещения».</w:t>
            </w:r>
          </w:p>
          <w:p w:rsidR="00F354D2" w:rsidRPr="00F62C1A" w:rsidRDefault="00F62C1A" w:rsidP="00F62C1A">
            <w:pPr>
              <w:keepNext/>
            </w:pPr>
            <w:r w:rsidRPr="00F62C1A">
              <w:t>2.</w:t>
            </w:r>
            <w:r>
              <w:t xml:space="preserve"> </w:t>
            </w:r>
            <w:r w:rsidR="00F354D2" w:rsidRPr="00F62C1A">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F354D2" w:rsidRPr="00F62C1A" w:rsidRDefault="00F62C1A" w:rsidP="00F62C1A">
            <w:pPr>
              <w:keepNext/>
            </w:pPr>
            <w:r w:rsidRPr="00F62C1A">
              <w:t>3.</w:t>
            </w:r>
            <w:r>
              <w:t xml:space="preserve"> </w:t>
            </w:r>
            <w:r w:rsidR="00F354D2" w:rsidRPr="00F62C1A">
              <w:t>Подпрограмма «Переселение граждан из аварийного жилищного фонда».</w:t>
            </w:r>
          </w:p>
          <w:p w:rsidR="00F354D2" w:rsidRPr="00F62C1A" w:rsidRDefault="00F62C1A" w:rsidP="00F62C1A">
            <w:pPr>
              <w:keepNext/>
            </w:pPr>
            <w:r w:rsidRPr="00F62C1A">
              <w:t>4.</w:t>
            </w:r>
            <w:r>
              <w:t xml:space="preserve"> </w:t>
            </w:r>
            <w:r w:rsidR="00F354D2" w:rsidRPr="00F62C1A">
              <w:t>Подпрограмма «Жилище».</w:t>
            </w:r>
          </w:p>
          <w:p w:rsidR="00F354D2" w:rsidRPr="00F62C1A" w:rsidRDefault="00F62C1A" w:rsidP="00F62C1A">
            <w:pPr>
              <w:keepNext/>
            </w:pPr>
            <w:r w:rsidRPr="00F62C1A">
              <w:t>5.</w:t>
            </w:r>
            <w:r>
              <w:t xml:space="preserve"> </w:t>
            </w:r>
            <w:r w:rsidR="00F354D2" w:rsidRPr="00F62C1A">
              <w:t>Подпрограмма «Капитальный ремонт общего имущества многоквартирных жилых домов и муниципального жилищного фонда».</w:t>
            </w:r>
          </w:p>
          <w:p w:rsidR="00F354D2" w:rsidRPr="00F62C1A" w:rsidRDefault="00F354D2" w:rsidP="00F62C1A">
            <w:pPr>
              <w:keepNext/>
            </w:pPr>
            <w:r w:rsidRPr="00F62C1A">
              <w:t>6. Подпрограмма «Ремонт дворовых территорий многоквартирных домов, проездов к дворовым территориям многоквартирных домов».</w:t>
            </w:r>
          </w:p>
          <w:p w:rsidR="00F354D2" w:rsidRPr="00F62C1A" w:rsidRDefault="00F354D2" w:rsidP="00F62C1A">
            <w:pPr>
              <w:keepNext/>
            </w:pPr>
            <w:r w:rsidRPr="00F62C1A">
              <w:t>7. Подпрограмма «Субсидирование предоставления коммунальных услуг».</w:t>
            </w:r>
          </w:p>
          <w:p w:rsidR="00F354D2" w:rsidRPr="00F62C1A" w:rsidRDefault="00F354D2" w:rsidP="00F62C1A">
            <w:pPr>
              <w:keepNext/>
            </w:pPr>
            <w:r w:rsidRPr="00F62C1A">
              <w:t>8. Подпрограмм</w:t>
            </w:r>
            <w:r w:rsidR="00B871A4" w:rsidRPr="00F62C1A">
              <w:t>а</w:t>
            </w:r>
            <w:r w:rsidRPr="00F62C1A">
              <w:t xml:space="preserve"> «Модернизация объектов коммунальной инфраструктуры для обеспечения услугами жилищно-коммунального хозяйства населения города</w:t>
            </w:r>
            <w:r w:rsidR="00A76093" w:rsidRPr="00F62C1A">
              <w:t xml:space="preserve"> Иванова</w:t>
            </w:r>
            <w:r w:rsidRPr="00F62C1A">
              <w:t>».</w:t>
            </w:r>
          </w:p>
        </w:tc>
      </w:tr>
    </w:tbl>
    <w:p w:rsidR="00F62C1A" w:rsidRDefault="00F62C1A" w:rsidP="00F62C1A">
      <w:pPr>
        <w:keepNext/>
        <w:ind w:firstLine="708"/>
        <w:jc w:val="right"/>
        <w:rPr>
          <w:sz w:val="28"/>
          <w:szCs w:val="28"/>
        </w:rPr>
      </w:pPr>
      <w:r>
        <w:rPr>
          <w:sz w:val="28"/>
          <w:szCs w:val="28"/>
        </w:rPr>
        <w:t>».</w:t>
      </w:r>
    </w:p>
    <w:p w:rsidR="00F354D2" w:rsidRDefault="00F354D2" w:rsidP="00DF0BE9">
      <w:pPr>
        <w:keepNext/>
        <w:ind w:firstLine="708"/>
        <w:jc w:val="both"/>
        <w:rPr>
          <w:sz w:val="28"/>
          <w:szCs w:val="28"/>
        </w:rPr>
      </w:pPr>
      <w:r>
        <w:rPr>
          <w:sz w:val="28"/>
          <w:szCs w:val="28"/>
        </w:rPr>
        <w:t>1.1.2. Строку «</w:t>
      </w:r>
      <w:r w:rsidRPr="00175515">
        <w:rPr>
          <w:sz w:val="28"/>
          <w:szCs w:val="28"/>
        </w:rPr>
        <w:t>Объем финансирования Программы</w:t>
      </w:r>
      <w:r>
        <w:rPr>
          <w:sz w:val="28"/>
          <w:szCs w:val="28"/>
        </w:rPr>
        <w:t>» изложить в следующей редакции:</w:t>
      </w:r>
    </w:p>
    <w:p w:rsidR="00F354D2" w:rsidRDefault="00F354D2" w:rsidP="00F62C1A">
      <w:pPr>
        <w:keepNext/>
        <w:ind w:firstLine="709"/>
        <w:jc w:val="both"/>
        <w:rPr>
          <w:sz w:val="28"/>
          <w:szCs w:val="28"/>
        </w:rPr>
      </w:pPr>
      <w:r>
        <w:rPr>
          <w:sz w:val="28"/>
          <w:szCs w:val="28"/>
        </w:rPr>
        <w:t>«</w:t>
      </w:r>
    </w:p>
    <w:tbl>
      <w:tblPr>
        <w:tblStyle w:val="1"/>
        <w:tblW w:w="494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5387"/>
      </w:tblGrid>
      <w:tr w:rsidR="009C59C2" w:rsidRPr="00F62C1A" w:rsidTr="00F62C1A">
        <w:tc>
          <w:tcPr>
            <w:tcW w:w="2121" w:type="pct"/>
          </w:tcPr>
          <w:p w:rsidR="009C59C2" w:rsidRPr="00F62C1A" w:rsidRDefault="009C59C2" w:rsidP="00DF0BE9">
            <w:pPr>
              <w:pStyle w:val="Pro-Tab"/>
              <w:keepNext/>
              <w:widowControl w:val="0"/>
              <w:rPr>
                <w:sz w:val="24"/>
                <w:szCs w:val="24"/>
              </w:rPr>
            </w:pPr>
            <w:r w:rsidRPr="00F62C1A">
              <w:rPr>
                <w:sz w:val="24"/>
                <w:szCs w:val="24"/>
              </w:rPr>
              <w:t>Объем финансирования Программы</w:t>
            </w:r>
          </w:p>
        </w:tc>
        <w:tc>
          <w:tcPr>
            <w:tcW w:w="2879" w:type="pct"/>
          </w:tcPr>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Общий объем финансирования:</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2023 год - 35</w:t>
            </w:r>
            <w:r w:rsidR="000C0ECE" w:rsidRPr="00F62C1A">
              <w:rPr>
                <w:rFonts w:ascii="Times New Roman" w:hAnsi="Times New Roman" w:cs="Times New Roman"/>
                <w:sz w:val="24"/>
                <w:szCs w:val="24"/>
              </w:rPr>
              <w:t>9</w:t>
            </w:r>
            <w:r w:rsidRPr="00F62C1A">
              <w:rPr>
                <w:rFonts w:ascii="Times New Roman" w:hAnsi="Times New Roman" w:cs="Times New Roman"/>
                <w:sz w:val="24"/>
                <w:szCs w:val="24"/>
              </w:rPr>
              <w:t> </w:t>
            </w:r>
            <w:r w:rsidR="000C0ECE" w:rsidRPr="00F62C1A">
              <w:rPr>
                <w:rFonts w:ascii="Times New Roman" w:hAnsi="Times New Roman" w:cs="Times New Roman"/>
                <w:sz w:val="24"/>
                <w:szCs w:val="24"/>
              </w:rPr>
              <w:t>823</w:t>
            </w:r>
            <w:r w:rsidRPr="00F62C1A">
              <w:rPr>
                <w:rFonts w:ascii="Times New Roman" w:hAnsi="Times New Roman" w:cs="Times New Roman"/>
                <w:sz w:val="24"/>
                <w:szCs w:val="24"/>
              </w:rPr>
              <w:t> </w:t>
            </w:r>
            <w:r w:rsidR="000C0ECE" w:rsidRPr="00F62C1A">
              <w:rPr>
                <w:rFonts w:ascii="Times New Roman" w:hAnsi="Times New Roman" w:cs="Times New Roman"/>
                <w:sz w:val="24"/>
                <w:szCs w:val="24"/>
              </w:rPr>
              <w:t>9</w:t>
            </w:r>
            <w:r w:rsidRPr="00F62C1A">
              <w:rPr>
                <w:rFonts w:ascii="Times New Roman" w:hAnsi="Times New Roman" w:cs="Times New Roman"/>
                <w:sz w:val="24"/>
                <w:szCs w:val="24"/>
              </w:rPr>
              <w:t>79,59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2024 год </w:t>
            </w:r>
            <w:r w:rsidR="00F62C1A" w:rsidRPr="00F62C1A">
              <w:rPr>
                <w:rFonts w:ascii="Times New Roman" w:hAnsi="Times New Roman" w:cs="Times New Roman"/>
                <w:sz w:val="24"/>
                <w:szCs w:val="24"/>
              </w:rPr>
              <w:t>-</w:t>
            </w:r>
            <w:r w:rsidRPr="00F62C1A">
              <w:rPr>
                <w:rFonts w:ascii="Times New Roman" w:hAnsi="Times New Roman" w:cs="Times New Roman"/>
                <w:sz w:val="24"/>
                <w:szCs w:val="24"/>
              </w:rPr>
              <w:t xml:space="preserve"> </w:t>
            </w:r>
            <w:r w:rsidR="001920AD" w:rsidRPr="00F62C1A">
              <w:rPr>
                <w:rFonts w:ascii="Times New Roman" w:hAnsi="Times New Roman" w:cs="Times New Roman"/>
                <w:sz w:val="24"/>
                <w:szCs w:val="24"/>
              </w:rPr>
              <w:t xml:space="preserve">325 960 383,60 </w:t>
            </w:r>
            <w:r w:rsidRPr="00F62C1A">
              <w:rPr>
                <w:rFonts w:ascii="Times New Roman" w:hAnsi="Times New Roman" w:cs="Times New Roman"/>
                <w:sz w:val="24"/>
                <w:szCs w:val="24"/>
              </w:rPr>
              <w:t>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2025 год </w:t>
            </w:r>
            <w:r w:rsidR="00F62C1A" w:rsidRPr="00F62C1A">
              <w:rPr>
                <w:rFonts w:ascii="Times New Roman" w:hAnsi="Times New Roman" w:cs="Times New Roman"/>
                <w:sz w:val="24"/>
                <w:szCs w:val="24"/>
              </w:rPr>
              <w:t>-</w:t>
            </w:r>
            <w:r w:rsidRPr="00F62C1A">
              <w:rPr>
                <w:rFonts w:ascii="Times New Roman" w:hAnsi="Times New Roman" w:cs="Times New Roman"/>
                <w:sz w:val="24"/>
                <w:szCs w:val="24"/>
              </w:rPr>
              <w:t xml:space="preserve"> 120 861783,60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2026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2027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lastRenderedPageBreak/>
              <w:t>2028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2029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2030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Бюджет города Иванова:</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2023 год </w:t>
            </w:r>
            <w:r w:rsidR="00F62C1A" w:rsidRPr="00F62C1A">
              <w:rPr>
                <w:rFonts w:ascii="Times New Roman" w:hAnsi="Times New Roman" w:cs="Times New Roman"/>
                <w:sz w:val="24"/>
                <w:szCs w:val="24"/>
              </w:rPr>
              <w:t>-</w:t>
            </w:r>
            <w:r w:rsidRPr="00F62C1A">
              <w:rPr>
                <w:rFonts w:ascii="Times New Roman" w:hAnsi="Times New Roman" w:cs="Times New Roman"/>
                <w:sz w:val="24"/>
                <w:szCs w:val="24"/>
              </w:rPr>
              <w:t xml:space="preserve"> </w:t>
            </w:r>
            <w:r w:rsidR="001920AD" w:rsidRPr="00F62C1A">
              <w:rPr>
                <w:rFonts w:ascii="Times New Roman" w:hAnsi="Times New Roman" w:cs="Times New Roman"/>
                <w:sz w:val="24"/>
                <w:szCs w:val="24"/>
              </w:rPr>
              <w:t>190 148 950,76</w:t>
            </w:r>
            <w:r w:rsidRPr="00F62C1A">
              <w:rPr>
                <w:rFonts w:ascii="Times New Roman" w:hAnsi="Times New Roman" w:cs="Times New Roman"/>
                <w:sz w:val="24"/>
                <w:szCs w:val="24"/>
              </w:rPr>
              <w:t xml:space="preserve"> руб., </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2024 год </w:t>
            </w:r>
            <w:r w:rsidR="00F62C1A" w:rsidRPr="00F62C1A">
              <w:rPr>
                <w:rFonts w:ascii="Times New Roman" w:hAnsi="Times New Roman" w:cs="Times New Roman"/>
                <w:sz w:val="24"/>
                <w:szCs w:val="24"/>
              </w:rPr>
              <w:t>-</w:t>
            </w:r>
            <w:r w:rsidRPr="00F62C1A">
              <w:rPr>
                <w:rFonts w:ascii="Times New Roman" w:hAnsi="Times New Roman" w:cs="Times New Roman"/>
                <w:sz w:val="24"/>
                <w:szCs w:val="24"/>
              </w:rPr>
              <w:t xml:space="preserve"> 34</w:t>
            </w:r>
            <w:r w:rsidR="001920AD" w:rsidRPr="00F62C1A">
              <w:rPr>
                <w:rFonts w:ascii="Times New Roman" w:hAnsi="Times New Roman" w:cs="Times New Roman"/>
                <w:sz w:val="24"/>
                <w:szCs w:val="24"/>
              </w:rPr>
              <w:t> </w:t>
            </w:r>
            <w:r w:rsidRPr="00F62C1A">
              <w:rPr>
                <w:rFonts w:ascii="Times New Roman" w:hAnsi="Times New Roman" w:cs="Times New Roman"/>
                <w:sz w:val="24"/>
                <w:szCs w:val="24"/>
              </w:rPr>
              <w:t>775</w:t>
            </w:r>
            <w:r w:rsidR="001920AD" w:rsidRPr="00F62C1A">
              <w:rPr>
                <w:rFonts w:ascii="Times New Roman" w:hAnsi="Times New Roman" w:cs="Times New Roman"/>
                <w:sz w:val="24"/>
                <w:szCs w:val="24"/>
              </w:rPr>
              <w:t> </w:t>
            </w:r>
            <w:r w:rsidRPr="00F62C1A">
              <w:rPr>
                <w:rFonts w:ascii="Times New Roman" w:hAnsi="Times New Roman" w:cs="Times New Roman"/>
                <w:sz w:val="24"/>
                <w:szCs w:val="24"/>
              </w:rPr>
              <w:t>790,00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2025 год </w:t>
            </w:r>
            <w:r w:rsidR="00F62C1A" w:rsidRPr="00F62C1A">
              <w:rPr>
                <w:rFonts w:ascii="Times New Roman" w:hAnsi="Times New Roman" w:cs="Times New Roman"/>
                <w:sz w:val="24"/>
                <w:szCs w:val="24"/>
              </w:rPr>
              <w:t>-</w:t>
            </w:r>
            <w:r w:rsidRPr="00F62C1A">
              <w:rPr>
                <w:rFonts w:ascii="Times New Roman" w:hAnsi="Times New Roman" w:cs="Times New Roman"/>
                <w:sz w:val="24"/>
                <w:szCs w:val="24"/>
              </w:rPr>
              <w:t xml:space="preserve"> 34</w:t>
            </w:r>
            <w:r w:rsidR="001920AD" w:rsidRPr="00F62C1A">
              <w:rPr>
                <w:rFonts w:ascii="Times New Roman" w:hAnsi="Times New Roman" w:cs="Times New Roman"/>
                <w:sz w:val="24"/>
                <w:szCs w:val="24"/>
              </w:rPr>
              <w:t> </w:t>
            </w:r>
            <w:r w:rsidRPr="00F62C1A">
              <w:rPr>
                <w:rFonts w:ascii="Times New Roman" w:hAnsi="Times New Roman" w:cs="Times New Roman"/>
                <w:sz w:val="24"/>
                <w:szCs w:val="24"/>
              </w:rPr>
              <w:t>091</w:t>
            </w:r>
            <w:r w:rsidR="001920AD" w:rsidRPr="00F62C1A">
              <w:rPr>
                <w:rFonts w:ascii="Times New Roman" w:hAnsi="Times New Roman" w:cs="Times New Roman"/>
                <w:sz w:val="24"/>
                <w:szCs w:val="24"/>
              </w:rPr>
              <w:t> </w:t>
            </w:r>
            <w:r w:rsidRPr="00F62C1A">
              <w:rPr>
                <w:rFonts w:ascii="Times New Roman" w:hAnsi="Times New Roman" w:cs="Times New Roman"/>
                <w:sz w:val="24"/>
                <w:szCs w:val="24"/>
              </w:rPr>
              <w:t>690,00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2026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2027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2028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2029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2030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Областной бюджет:</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2023 год ** - 164 118 832,05 руб., </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 xml:space="preserve">2024 год ** - </w:t>
            </w:r>
            <w:r w:rsidR="001920AD" w:rsidRPr="00F62C1A">
              <w:rPr>
                <w:rFonts w:ascii="Times New Roman" w:hAnsi="Times New Roman" w:cs="Times New Roman"/>
                <w:sz w:val="24"/>
                <w:szCs w:val="24"/>
              </w:rPr>
              <w:t>140 175 593,60</w:t>
            </w:r>
            <w:r w:rsidRPr="00F62C1A">
              <w:rPr>
                <w:rFonts w:ascii="Times New Roman" w:hAnsi="Times New Roman" w:cs="Times New Roman"/>
                <w:sz w:val="24"/>
                <w:szCs w:val="24"/>
              </w:rPr>
              <w:t xml:space="preserve">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2025 год ** - 86770093,60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2026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2027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2028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2029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2030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Федеральный бюджет:</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2023 год ** - 5 556 196,78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2024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2025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2026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2027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2028 год ** - 0 руб.,</w:t>
            </w:r>
          </w:p>
          <w:p w:rsidR="009C59C2" w:rsidRPr="00F62C1A" w:rsidRDefault="009C59C2" w:rsidP="00DF0BE9">
            <w:pPr>
              <w:pStyle w:val="ConsPlusNormal"/>
              <w:keepNext/>
              <w:jc w:val="both"/>
              <w:rPr>
                <w:rFonts w:ascii="Times New Roman" w:hAnsi="Times New Roman" w:cs="Times New Roman"/>
                <w:sz w:val="24"/>
                <w:szCs w:val="24"/>
              </w:rPr>
            </w:pPr>
            <w:r w:rsidRPr="00F62C1A">
              <w:rPr>
                <w:rFonts w:ascii="Times New Roman" w:hAnsi="Times New Roman" w:cs="Times New Roman"/>
                <w:sz w:val="24"/>
                <w:szCs w:val="24"/>
              </w:rPr>
              <w:t>2029 год ** - 0 руб.,</w:t>
            </w:r>
          </w:p>
          <w:p w:rsidR="009C59C2" w:rsidRPr="00F62C1A" w:rsidRDefault="009C59C2" w:rsidP="00DF0BE9">
            <w:pPr>
              <w:keepNext/>
              <w:widowControl w:val="0"/>
              <w:autoSpaceDE w:val="0"/>
              <w:autoSpaceDN w:val="0"/>
              <w:adjustRightInd w:val="0"/>
              <w:jc w:val="both"/>
            </w:pPr>
            <w:r w:rsidRPr="00F62C1A">
              <w:t>2030 год ** - 0 руб.</w:t>
            </w:r>
          </w:p>
          <w:p w:rsidR="00E75E80" w:rsidRPr="00F62C1A" w:rsidRDefault="00E75E80" w:rsidP="00DF0BE9">
            <w:pPr>
              <w:keepNext/>
              <w:widowControl w:val="0"/>
              <w:autoSpaceDE w:val="0"/>
              <w:autoSpaceDN w:val="0"/>
              <w:adjustRightInd w:val="0"/>
              <w:jc w:val="both"/>
              <w:rPr>
                <w:rFonts w:cs="Tahoma"/>
              </w:rPr>
            </w:pPr>
            <w:r w:rsidRPr="00F62C1A">
              <w:rPr>
                <w:rFonts w:cs="Tahoma"/>
              </w:rPr>
              <w:t>Публично-правовая компания «Фонд развития территорий</w:t>
            </w:r>
            <w:r w:rsidR="002B754D" w:rsidRPr="00F62C1A">
              <w:rPr>
                <w:rFonts w:cs="Tahoma"/>
              </w:rPr>
              <w:t>»</w:t>
            </w:r>
          </w:p>
          <w:p w:rsidR="00E75E80" w:rsidRPr="00F62C1A" w:rsidRDefault="00FC2887" w:rsidP="00E75E80">
            <w:pPr>
              <w:pStyle w:val="ConsPlusNormal"/>
              <w:keepNext/>
              <w:jc w:val="both"/>
              <w:rPr>
                <w:rFonts w:ascii="Times New Roman" w:hAnsi="Times New Roman" w:cs="Times New Roman"/>
                <w:sz w:val="24"/>
                <w:szCs w:val="24"/>
              </w:rPr>
            </w:pPr>
            <w:r>
              <w:rPr>
                <w:rFonts w:ascii="Times New Roman" w:hAnsi="Times New Roman" w:cs="Times New Roman"/>
                <w:sz w:val="24"/>
                <w:szCs w:val="24"/>
              </w:rPr>
              <w:t>2023 год</w:t>
            </w:r>
            <w:r w:rsidR="00E75E80" w:rsidRPr="00F62C1A">
              <w:rPr>
                <w:rFonts w:ascii="Times New Roman" w:hAnsi="Times New Roman" w:cs="Times New Roman"/>
                <w:sz w:val="24"/>
                <w:szCs w:val="24"/>
              </w:rPr>
              <w:t xml:space="preserve"> - 0 руб.,</w:t>
            </w:r>
          </w:p>
          <w:p w:rsidR="00E75E80" w:rsidRPr="00F62C1A" w:rsidRDefault="00FC2887" w:rsidP="00E75E80">
            <w:pPr>
              <w:pStyle w:val="ConsPlusNormal"/>
              <w:keepNext/>
              <w:jc w:val="both"/>
              <w:rPr>
                <w:sz w:val="24"/>
                <w:szCs w:val="24"/>
              </w:rPr>
            </w:pPr>
            <w:r>
              <w:rPr>
                <w:rFonts w:ascii="Times New Roman" w:hAnsi="Times New Roman" w:cs="Times New Roman"/>
                <w:sz w:val="24"/>
                <w:szCs w:val="24"/>
              </w:rPr>
              <w:t xml:space="preserve">2024 год </w:t>
            </w:r>
            <w:r w:rsidR="00E75E80" w:rsidRPr="00F62C1A">
              <w:rPr>
                <w:rFonts w:ascii="Times New Roman" w:hAnsi="Times New Roman" w:cs="Times New Roman"/>
                <w:sz w:val="24"/>
                <w:szCs w:val="24"/>
              </w:rPr>
              <w:t>- 151 009 000,00 руб.</w:t>
            </w:r>
          </w:p>
        </w:tc>
      </w:tr>
    </w:tbl>
    <w:p w:rsidR="009C59C2" w:rsidRDefault="009C59C2" w:rsidP="00DF0BE9">
      <w:pPr>
        <w:keepNext/>
        <w:widowControl w:val="0"/>
        <w:autoSpaceDE w:val="0"/>
        <w:autoSpaceDN w:val="0"/>
        <w:adjustRightInd w:val="0"/>
        <w:jc w:val="right"/>
        <w:rPr>
          <w:sz w:val="28"/>
          <w:szCs w:val="28"/>
        </w:rPr>
      </w:pPr>
      <w:r>
        <w:rPr>
          <w:sz w:val="28"/>
          <w:szCs w:val="28"/>
        </w:rPr>
        <w:lastRenderedPageBreak/>
        <w:t>».</w:t>
      </w:r>
    </w:p>
    <w:p w:rsidR="004A341C" w:rsidRPr="00642D61" w:rsidRDefault="004A341C" w:rsidP="00E74064">
      <w:pPr>
        <w:keepNext/>
        <w:ind w:firstLine="708"/>
        <w:jc w:val="both"/>
        <w:rPr>
          <w:rFonts w:eastAsiaTheme="minorHAnsi"/>
          <w:sz w:val="28"/>
          <w:szCs w:val="28"/>
          <w:lang w:eastAsia="en-US"/>
        </w:rPr>
      </w:pPr>
      <w:r w:rsidRPr="00E74064">
        <w:rPr>
          <w:sz w:val="28"/>
          <w:szCs w:val="28"/>
        </w:rPr>
        <w:t>1.2. Раздел 2 «</w:t>
      </w:r>
      <w:r w:rsidRPr="00E74064">
        <w:rPr>
          <w:rFonts w:eastAsiaTheme="minorHAnsi"/>
          <w:sz w:val="28"/>
          <w:szCs w:val="28"/>
          <w:lang w:eastAsia="en-US"/>
        </w:rPr>
        <w:t>Анализ текущей ситуации в сфере реализации Программы» дополнить пунктом 2.</w:t>
      </w:r>
      <w:r w:rsidR="007F10AD" w:rsidRPr="00E74064">
        <w:rPr>
          <w:rFonts w:eastAsiaTheme="minorHAnsi"/>
          <w:sz w:val="28"/>
          <w:szCs w:val="28"/>
          <w:lang w:eastAsia="en-US"/>
        </w:rPr>
        <w:t>8</w:t>
      </w:r>
      <w:r w:rsidRPr="00E74064">
        <w:rPr>
          <w:rFonts w:eastAsiaTheme="minorHAnsi"/>
          <w:sz w:val="28"/>
          <w:szCs w:val="28"/>
          <w:lang w:eastAsia="en-US"/>
        </w:rPr>
        <w:t xml:space="preserve"> следующего содержания:</w:t>
      </w:r>
    </w:p>
    <w:p w:rsidR="004A341C" w:rsidRPr="00F62C1A" w:rsidRDefault="004A341C" w:rsidP="00F62C1A">
      <w:pPr>
        <w:keepNext/>
        <w:jc w:val="center"/>
        <w:rPr>
          <w:sz w:val="28"/>
          <w:szCs w:val="28"/>
        </w:rPr>
      </w:pPr>
    </w:p>
    <w:p w:rsidR="004A341C" w:rsidRDefault="004A341C" w:rsidP="00F62C1A">
      <w:pPr>
        <w:keepNext/>
        <w:jc w:val="center"/>
        <w:rPr>
          <w:b/>
          <w:sz w:val="28"/>
          <w:szCs w:val="28"/>
        </w:rPr>
      </w:pPr>
      <w:r w:rsidRPr="00642D61">
        <w:rPr>
          <w:b/>
          <w:sz w:val="28"/>
          <w:szCs w:val="28"/>
        </w:rPr>
        <w:t>«2.</w:t>
      </w:r>
      <w:r>
        <w:rPr>
          <w:b/>
          <w:sz w:val="28"/>
          <w:szCs w:val="28"/>
        </w:rPr>
        <w:t>8</w:t>
      </w:r>
      <w:r w:rsidRPr="00642D61">
        <w:rPr>
          <w:b/>
          <w:sz w:val="28"/>
          <w:szCs w:val="28"/>
        </w:rPr>
        <w:t xml:space="preserve">. </w:t>
      </w:r>
      <w:r w:rsidRPr="004A341C">
        <w:rPr>
          <w:b/>
          <w:sz w:val="28"/>
          <w:szCs w:val="28"/>
        </w:rPr>
        <w:t>Модернизация объектов коммунальной инфраструктуры</w:t>
      </w:r>
    </w:p>
    <w:p w:rsidR="004A341C" w:rsidRPr="00F62C1A" w:rsidRDefault="004A341C" w:rsidP="00F62C1A">
      <w:pPr>
        <w:keepNext/>
        <w:jc w:val="center"/>
        <w:rPr>
          <w:sz w:val="28"/>
          <w:szCs w:val="28"/>
        </w:rPr>
      </w:pPr>
    </w:p>
    <w:p w:rsidR="007240AF" w:rsidRPr="00E74064" w:rsidRDefault="007240AF" w:rsidP="00F62C1A">
      <w:pPr>
        <w:keepNext/>
        <w:autoSpaceDE w:val="0"/>
        <w:autoSpaceDN w:val="0"/>
        <w:adjustRightInd w:val="0"/>
        <w:ind w:firstLine="709"/>
        <w:jc w:val="both"/>
        <w:rPr>
          <w:sz w:val="28"/>
          <w:szCs w:val="28"/>
        </w:rPr>
      </w:pPr>
      <w:r w:rsidRPr="00E74064">
        <w:rPr>
          <w:sz w:val="28"/>
          <w:szCs w:val="28"/>
        </w:rPr>
        <w:t xml:space="preserve">Значительная часть тепловых сетей по городу Иванову нуждается в качественной технологической модернизации с привлечением существенного объема инвестиций. </w:t>
      </w:r>
    </w:p>
    <w:p w:rsidR="007240AF" w:rsidRPr="00E74064" w:rsidRDefault="007240AF" w:rsidP="00F62C1A">
      <w:pPr>
        <w:keepNext/>
        <w:autoSpaceDE w:val="0"/>
        <w:autoSpaceDN w:val="0"/>
        <w:adjustRightInd w:val="0"/>
        <w:ind w:firstLine="709"/>
        <w:jc w:val="both"/>
        <w:rPr>
          <w:sz w:val="28"/>
          <w:szCs w:val="28"/>
        </w:rPr>
      </w:pPr>
      <w:r w:rsidRPr="00E74064">
        <w:rPr>
          <w:sz w:val="28"/>
          <w:szCs w:val="28"/>
        </w:rPr>
        <w:t xml:space="preserve">Актуальной остается проблема ветшания сетей инженерно-технического обеспечения. Высокий износ коммунальной инфраструктуры является основным фактором, влияющим на объем потерь ресурсов в сетях инженерно-технического обеспечения. </w:t>
      </w:r>
      <w:r w:rsidR="004E4824" w:rsidRPr="00E74064">
        <w:rPr>
          <w:sz w:val="28"/>
          <w:szCs w:val="28"/>
        </w:rPr>
        <w:t xml:space="preserve">По состоянию </w:t>
      </w:r>
      <w:r w:rsidR="004E4824" w:rsidRPr="00E74064">
        <w:rPr>
          <w:rFonts w:eastAsiaTheme="minorHAnsi"/>
          <w:sz w:val="28"/>
          <w:szCs w:val="28"/>
          <w:lang w:eastAsia="en-US"/>
        </w:rPr>
        <w:t xml:space="preserve">на 01.01.2023 износ объектов теплоснабжения составляет </w:t>
      </w:r>
      <w:r w:rsidRPr="00E74064">
        <w:rPr>
          <w:sz w:val="28"/>
          <w:szCs w:val="28"/>
        </w:rPr>
        <w:t xml:space="preserve">62,1%.  </w:t>
      </w:r>
    </w:p>
    <w:p w:rsidR="007240AF" w:rsidRPr="00F62C1A" w:rsidRDefault="007240AF" w:rsidP="00F62C1A">
      <w:pPr>
        <w:keepNext/>
        <w:autoSpaceDE w:val="0"/>
        <w:autoSpaceDN w:val="0"/>
        <w:adjustRightInd w:val="0"/>
        <w:ind w:firstLine="709"/>
        <w:jc w:val="both"/>
        <w:rPr>
          <w:rFonts w:eastAsiaTheme="minorHAnsi"/>
          <w:sz w:val="28"/>
          <w:szCs w:val="28"/>
          <w:lang w:eastAsia="en-US"/>
        </w:rPr>
      </w:pPr>
      <w:r w:rsidRPr="00E74064">
        <w:rPr>
          <w:sz w:val="28"/>
          <w:szCs w:val="28"/>
        </w:rPr>
        <w:t xml:space="preserve">Для обеспечения качественного и надежного теплоснабжения, а также снижения тепловых потерь необходимо обеспечить проведение мероприятий </w:t>
      </w:r>
      <w:r w:rsidRPr="00F62C1A">
        <w:rPr>
          <w:rFonts w:eastAsiaTheme="minorHAnsi"/>
          <w:sz w:val="28"/>
          <w:szCs w:val="28"/>
          <w:lang w:eastAsia="en-US"/>
        </w:rPr>
        <w:lastRenderedPageBreak/>
        <w:t xml:space="preserve">по капитальному ремонту ветхих тепловых сетей, в том числе с привлечением </w:t>
      </w:r>
      <w:r w:rsidR="00445062" w:rsidRPr="00F62C1A">
        <w:rPr>
          <w:rFonts w:eastAsiaTheme="minorHAnsi"/>
          <w:sz w:val="28"/>
          <w:szCs w:val="28"/>
          <w:lang w:eastAsia="en-US"/>
        </w:rPr>
        <w:t>средств вышестоящих бюджетов</w:t>
      </w:r>
      <w:r w:rsidRPr="00F62C1A">
        <w:rPr>
          <w:rFonts w:eastAsiaTheme="minorHAnsi"/>
          <w:sz w:val="28"/>
          <w:szCs w:val="28"/>
          <w:lang w:eastAsia="en-US"/>
        </w:rPr>
        <w:t xml:space="preserve">, средств </w:t>
      </w:r>
      <w:r w:rsidR="002B754D" w:rsidRPr="00F62C1A">
        <w:rPr>
          <w:rFonts w:eastAsiaTheme="minorHAnsi"/>
          <w:sz w:val="28"/>
          <w:szCs w:val="28"/>
          <w:lang w:eastAsia="en-US"/>
        </w:rPr>
        <w:t>публично-правовой компании «</w:t>
      </w:r>
      <w:r w:rsidRPr="00F62C1A">
        <w:rPr>
          <w:rFonts w:eastAsiaTheme="minorHAnsi"/>
          <w:sz w:val="28"/>
          <w:szCs w:val="28"/>
          <w:lang w:eastAsia="en-US"/>
        </w:rPr>
        <w:t>Фонд развития территорий</w:t>
      </w:r>
      <w:r w:rsidR="002B754D" w:rsidRPr="00F62C1A">
        <w:rPr>
          <w:rFonts w:eastAsiaTheme="minorHAnsi"/>
          <w:sz w:val="28"/>
          <w:szCs w:val="28"/>
          <w:lang w:eastAsia="en-US"/>
        </w:rPr>
        <w:t>»</w:t>
      </w:r>
      <w:r w:rsidRPr="00F62C1A">
        <w:rPr>
          <w:rFonts w:eastAsiaTheme="minorHAnsi"/>
          <w:sz w:val="28"/>
          <w:szCs w:val="28"/>
          <w:lang w:eastAsia="en-US"/>
        </w:rPr>
        <w:t>, а также внебюджетных источников финансирования в порядке, определяемом Правительством Российской Федерации</w:t>
      </w:r>
      <w:proofErr w:type="gramStart"/>
      <w:r w:rsidRPr="00F62C1A">
        <w:rPr>
          <w:rFonts w:eastAsiaTheme="minorHAnsi"/>
          <w:sz w:val="28"/>
          <w:szCs w:val="28"/>
          <w:lang w:eastAsia="en-US"/>
        </w:rPr>
        <w:t>.</w:t>
      </w:r>
      <w:r w:rsidR="008E2B83" w:rsidRPr="00F62C1A">
        <w:rPr>
          <w:rFonts w:eastAsiaTheme="minorHAnsi"/>
          <w:sz w:val="28"/>
          <w:szCs w:val="28"/>
          <w:lang w:eastAsia="en-US"/>
        </w:rPr>
        <w:t>».</w:t>
      </w:r>
      <w:proofErr w:type="gramEnd"/>
    </w:p>
    <w:p w:rsidR="00284FA7" w:rsidRDefault="00284FA7" w:rsidP="00F62C1A">
      <w:pPr>
        <w:keepNext/>
        <w:ind w:firstLine="709"/>
        <w:jc w:val="both"/>
        <w:rPr>
          <w:sz w:val="28"/>
          <w:szCs w:val="28"/>
        </w:rPr>
      </w:pPr>
      <w:r w:rsidRPr="00642D61">
        <w:rPr>
          <w:sz w:val="28"/>
          <w:szCs w:val="28"/>
        </w:rPr>
        <w:t>1.3. Раздел 3 «Цель</w:t>
      </w:r>
      <w:r w:rsidRPr="00E05E35">
        <w:rPr>
          <w:sz w:val="28"/>
          <w:szCs w:val="28"/>
        </w:rPr>
        <w:t xml:space="preserve"> (цели) и ожидаемые результаты реализации </w:t>
      </w:r>
      <w:r w:rsidR="00F62C1A">
        <w:rPr>
          <w:sz w:val="28"/>
          <w:szCs w:val="28"/>
        </w:rPr>
        <w:t>П</w:t>
      </w:r>
      <w:r w:rsidRPr="00E05E35">
        <w:rPr>
          <w:sz w:val="28"/>
          <w:szCs w:val="28"/>
        </w:rPr>
        <w:t>рограммы</w:t>
      </w:r>
      <w:r w:rsidRPr="00702780">
        <w:rPr>
          <w:sz w:val="28"/>
          <w:szCs w:val="28"/>
        </w:rPr>
        <w:t>»</w:t>
      </w:r>
      <w:r>
        <w:rPr>
          <w:sz w:val="28"/>
          <w:szCs w:val="28"/>
        </w:rPr>
        <w:t xml:space="preserve"> изложить в следующей редакции:</w:t>
      </w:r>
    </w:p>
    <w:p w:rsidR="00F62C1A" w:rsidRDefault="00F62C1A" w:rsidP="00F62C1A">
      <w:pPr>
        <w:keepNext/>
        <w:ind w:firstLine="709"/>
        <w:jc w:val="both"/>
        <w:rPr>
          <w:sz w:val="28"/>
          <w:szCs w:val="28"/>
        </w:rPr>
      </w:pPr>
    </w:p>
    <w:p w:rsidR="00284FA7" w:rsidRDefault="00284FA7" w:rsidP="00F62C1A">
      <w:pPr>
        <w:pStyle w:val="3"/>
        <w:keepNext/>
        <w:spacing w:before="0" w:after="0"/>
        <w:rPr>
          <w:sz w:val="28"/>
          <w:szCs w:val="28"/>
        </w:rPr>
      </w:pPr>
      <w:r>
        <w:rPr>
          <w:sz w:val="28"/>
          <w:szCs w:val="28"/>
        </w:rPr>
        <w:t>«</w:t>
      </w:r>
      <w:r w:rsidRPr="00C272A3">
        <w:rPr>
          <w:sz w:val="28"/>
          <w:szCs w:val="28"/>
        </w:rPr>
        <w:t>3. Цель (цели) и ожидаемые результаты реализации муниципальной программы</w:t>
      </w:r>
    </w:p>
    <w:p w:rsidR="00F62C1A" w:rsidRPr="00F62C1A" w:rsidRDefault="00F62C1A" w:rsidP="00F62C1A">
      <w:pPr>
        <w:pStyle w:val="Pro-Gramma"/>
        <w:rPr>
          <w:sz w:val="28"/>
        </w:rPr>
      </w:pPr>
    </w:p>
    <w:p w:rsidR="00284FA7" w:rsidRPr="00C272A3" w:rsidRDefault="00284FA7" w:rsidP="00DF0BE9">
      <w:pPr>
        <w:pStyle w:val="Pro-Gramma"/>
        <w:keepNext/>
        <w:rPr>
          <w:sz w:val="28"/>
          <w:szCs w:val="28"/>
        </w:rPr>
      </w:pPr>
      <w:r w:rsidRPr="00C272A3">
        <w:rPr>
          <w:sz w:val="28"/>
          <w:szCs w:val="28"/>
        </w:rPr>
        <w:lastRenderedPageBreak/>
        <w:t>Целью реализации муниципальной программы является выполнение обязательств по обеспечению жильем определенных категорий граждан, а также обеспечение сохранности жилищного фонда и повышение качества предоставления  жилищно-коммунальных услуг.</w:t>
      </w:r>
    </w:p>
    <w:p w:rsidR="00284FA7" w:rsidRPr="00C272A3" w:rsidRDefault="00284FA7" w:rsidP="00DF0BE9">
      <w:pPr>
        <w:pStyle w:val="Pro-Gramma"/>
        <w:keepNext/>
        <w:rPr>
          <w:sz w:val="28"/>
          <w:szCs w:val="28"/>
        </w:rPr>
      </w:pPr>
      <w:r w:rsidRPr="00C272A3">
        <w:rPr>
          <w:sz w:val="28"/>
          <w:szCs w:val="28"/>
        </w:rPr>
        <w:t>Реализация программы направлена на решение следующих задач:</w:t>
      </w:r>
    </w:p>
    <w:p w:rsidR="00284FA7" w:rsidRDefault="00F62C1A" w:rsidP="00DF0BE9">
      <w:pPr>
        <w:pStyle w:val="Pro-List-2"/>
        <w:keepNext/>
        <w:numPr>
          <w:ilvl w:val="0"/>
          <w:numId w:val="0"/>
        </w:numPr>
        <w:spacing w:before="0"/>
        <w:ind w:firstLine="709"/>
        <w:rPr>
          <w:sz w:val="28"/>
          <w:szCs w:val="28"/>
        </w:rPr>
      </w:pPr>
      <w:r>
        <w:rPr>
          <w:sz w:val="28"/>
          <w:szCs w:val="28"/>
        </w:rPr>
        <w:t xml:space="preserve">- </w:t>
      </w:r>
      <w:r w:rsidR="00284FA7" w:rsidRPr="00C272A3">
        <w:rPr>
          <w:sz w:val="28"/>
          <w:szCs w:val="28"/>
        </w:rPr>
        <w:t>обеспечение муниципального регулирования платы за содержание жилого помещения;</w:t>
      </w:r>
    </w:p>
    <w:p w:rsidR="00284FA7" w:rsidRPr="00284FA7" w:rsidRDefault="00284FA7" w:rsidP="00DF0BE9">
      <w:pPr>
        <w:keepNext/>
        <w:autoSpaceDE w:val="0"/>
        <w:autoSpaceDN w:val="0"/>
        <w:adjustRightInd w:val="0"/>
        <w:ind w:firstLine="709"/>
        <w:jc w:val="both"/>
        <w:rPr>
          <w:rFonts w:eastAsiaTheme="minorHAnsi"/>
          <w:bCs/>
          <w:sz w:val="28"/>
          <w:szCs w:val="28"/>
          <w:lang w:eastAsia="en-US"/>
        </w:rPr>
      </w:pPr>
      <w:r w:rsidRPr="00284FA7">
        <w:rPr>
          <w:rFonts w:eastAsiaTheme="minorHAnsi"/>
          <w:bCs/>
          <w:sz w:val="28"/>
          <w:szCs w:val="28"/>
          <w:lang w:eastAsia="en-US"/>
        </w:rPr>
        <w:t>- выполнение условий, поставленных Правительством Российской Федерации, по недопущению роста размера платы граждан за коммунальные услуги выше прогнозируемого уровня инфляции;</w:t>
      </w:r>
    </w:p>
    <w:p w:rsidR="00284FA7" w:rsidRPr="00284FA7" w:rsidRDefault="00284FA7" w:rsidP="00DF0BE9">
      <w:pPr>
        <w:pStyle w:val="Pro-List-2"/>
        <w:keepNext/>
        <w:numPr>
          <w:ilvl w:val="0"/>
          <w:numId w:val="0"/>
        </w:numPr>
        <w:tabs>
          <w:tab w:val="num" w:pos="2880"/>
        </w:tabs>
        <w:spacing w:before="0"/>
        <w:ind w:left="709"/>
        <w:rPr>
          <w:sz w:val="28"/>
          <w:szCs w:val="28"/>
        </w:rPr>
      </w:pPr>
      <w:r w:rsidRPr="00284FA7">
        <w:rPr>
          <w:sz w:val="28"/>
          <w:szCs w:val="28"/>
        </w:rPr>
        <w:t>-</w:t>
      </w:r>
      <w:r w:rsidR="00F62C1A">
        <w:rPr>
          <w:sz w:val="28"/>
          <w:szCs w:val="28"/>
        </w:rPr>
        <w:t xml:space="preserve"> </w:t>
      </w:r>
      <w:r w:rsidRPr="00284FA7">
        <w:rPr>
          <w:sz w:val="28"/>
          <w:szCs w:val="28"/>
        </w:rPr>
        <w:t>расселение аварийного жилищного фонда города Иванова;</w:t>
      </w:r>
    </w:p>
    <w:p w:rsidR="00284FA7" w:rsidRPr="00284FA7" w:rsidRDefault="00F62C1A" w:rsidP="00DF0BE9">
      <w:pPr>
        <w:pStyle w:val="Pro-List-2"/>
        <w:keepNext/>
        <w:numPr>
          <w:ilvl w:val="0"/>
          <w:numId w:val="0"/>
        </w:numPr>
        <w:tabs>
          <w:tab w:val="num" w:pos="2880"/>
        </w:tabs>
        <w:spacing w:before="0"/>
        <w:ind w:left="709"/>
        <w:rPr>
          <w:sz w:val="28"/>
          <w:szCs w:val="28"/>
        </w:rPr>
      </w:pPr>
      <w:r>
        <w:rPr>
          <w:sz w:val="28"/>
          <w:szCs w:val="28"/>
        </w:rPr>
        <w:t xml:space="preserve">- </w:t>
      </w:r>
      <w:r w:rsidR="00284FA7" w:rsidRPr="00284FA7">
        <w:rPr>
          <w:sz w:val="28"/>
          <w:szCs w:val="28"/>
        </w:rPr>
        <w:t>повышение доступности приобретения жилья в городе Иванове для граждан и семей, нуждающихся в улучшении жилищных условий;</w:t>
      </w:r>
    </w:p>
    <w:p w:rsidR="00284FA7" w:rsidRPr="00284FA7" w:rsidRDefault="00F62C1A" w:rsidP="00DF0BE9">
      <w:pPr>
        <w:pStyle w:val="Pro-List-2"/>
        <w:keepNext/>
        <w:numPr>
          <w:ilvl w:val="0"/>
          <w:numId w:val="0"/>
        </w:numPr>
        <w:tabs>
          <w:tab w:val="num" w:pos="2880"/>
        </w:tabs>
        <w:spacing w:before="0"/>
        <w:ind w:firstLine="709"/>
        <w:rPr>
          <w:sz w:val="28"/>
          <w:szCs w:val="28"/>
        </w:rPr>
      </w:pPr>
      <w:r>
        <w:rPr>
          <w:sz w:val="28"/>
          <w:szCs w:val="28"/>
        </w:rPr>
        <w:t xml:space="preserve">- </w:t>
      </w:r>
      <w:r w:rsidR="00284FA7" w:rsidRPr="00284FA7">
        <w:rPr>
          <w:sz w:val="28"/>
          <w:szCs w:val="28"/>
        </w:rPr>
        <w:t>выполнение переданных городскому округу Иваново государственных полномочий по однократному обеспечению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w:t>
      </w:r>
    </w:p>
    <w:p w:rsidR="00284FA7" w:rsidRDefault="00F62C1A" w:rsidP="00DF0BE9">
      <w:pPr>
        <w:pStyle w:val="Pro-List-2"/>
        <w:keepNext/>
        <w:numPr>
          <w:ilvl w:val="0"/>
          <w:numId w:val="0"/>
        </w:numPr>
        <w:tabs>
          <w:tab w:val="num" w:pos="2880"/>
        </w:tabs>
        <w:spacing w:before="0"/>
        <w:ind w:firstLine="709"/>
        <w:rPr>
          <w:sz w:val="28"/>
          <w:szCs w:val="28"/>
        </w:rPr>
      </w:pPr>
      <w:r>
        <w:rPr>
          <w:sz w:val="28"/>
          <w:szCs w:val="28"/>
        </w:rPr>
        <w:t xml:space="preserve">- </w:t>
      </w:r>
      <w:r w:rsidR="00284FA7" w:rsidRPr="00284FA7">
        <w:rPr>
          <w:sz w:val="28"/>
          <w:szCs w:val="28"/>
        </w:rPr>
        <w:t xml:space="preserve">обеспечение </w:t>
      </w:r>
      <w:proofErr w:type="gramStart"/>
      <w:r w:rsidR="00284FA7" w:rsidRPr="00284FA7">
        <w:rPr>
          <w:sz w:val="28"/>
          <w:szCs w:val="28"/>
        </w:rPr>
        <w:t>безопасности эксплуатации объектов жилищного фонда города Иванова</w:t>
      </w:r>
      <w:proofErr w:type="gramEnd"/>
      <w:r w:rsidR="00284FA7" w:rsidRPr="00284FA7">
        <w:rPr>
          <w:sz w:val="28"/>
          <w:szCs w:val="28"/>
        </w:rPr>
        <w:t xml:space="preserve"> и предотвращение возникновения чрезвычайных ситуаций</w:t>
      </w:r>
      <w:r w:rsidR="00284FA7">
        <w:rPr>
          <w:sz w:val="28"/>
          <w:szCs w:val="28"/>
        </w:rPr>
        <w:t>;</w:t>
      </w:r>
    </w:p>
    <w:p w:rsidR="00284FA7" w:rsidRPr="00284FA7" w:rsidRDefault="00284FA7" w:rsidP="00DF0BE9">
      <w:pPr>
        <w:pStyle w:val="Pro-List-2"/>
        <w:keepNext/>
        <w:numPr>
          <w:ilvl w:val="0"/>
          <w:numId w:val="0"/>
        </w:numPr>
        <w:tabs>
          <w:tab w:val="num" w:pos="2880"/>
        </w:tabs>
        <w:spacing w:before="0"/>
        <w:ind w:firstLine="709"/>
        <w:rPr>
          <w:sz w:val="28"/>
          <w:szCs w:val="28"/>
        </w:rPr>
      </w:pPr>
      <w:r w:rsidRPr="00F62C1A">
        <w:rPr>
          <w:sz w:val="28"/>
          <w:szCs w:val="28"/>
        </w:rPr>
        <w:t xml:space="preserve">- модернизация </w:t>
      </w:r>
      <w:r w:rsidR="00F55BEB" w:rsidRPr="00F62C1A">
        <w:rPr>
          <w:sz w:val="28"/>
          <w:szCs w:val="28"/>
        </w:rPr>
        <w:t xml:space="preserve">объектов </w:t>
      </w:r>
      <w:r w:rsidRPr="00F62C1A">
        <w:rPr>
          <w:sz w:val="28"/>
          <w:szCs w:val="28"/>
        </w:rPr>
        <w:t>коммунальной инфраструктуры в целях повышения качества и надежности предоставляемых услуг населению.</w:t>
      </w:r>
    </w:p>
    <w:p w:rsidR="00284FA7" w:rsidRPr="00284FA7" w:rsidRDefault="00284FA7" w:rsidP="00F62C1A">
      <w:pPr>
        <w:pStyle w:val="Pro-List-2"/>
        <w:keepNext/>
        <w:numPr>
          <w:ilvl w:val="0"/>
          <w:numId w:val="0"/>
        </w:numPr>
        <w:tabs>
          <w:tab w:val="num" w:pos="2880"/>
        </w:tabs>
        <w:spacing w:before="0"/>
        <w:ind w:firstLine="709"/>
        <w:rPr>
          <w:sz w:val="28"/>
          <w:szCs w:val="28"/>
        </w:rPr>
      </w:pPr>
      <w:r w:rsidRPr="00284FA7">
        <w:rPr>
          <w:sz w:val="28"/>
          <w:szCs w:val="28"/>
        </w:rPr>
        <w:t>Реализация муниципальной программы предполагает получение следующих результатов к 2030 году:</w:t>
      </w:r>
    </w:p>
    <w:p w:rsidR="00284FA7" w:rsidRPr="00B90136" w:rsidRDefault="00284FA7" w:rsidP="00DF0BE9">
      <w:pPr>
        <w:keepNext/>
        <w:autoSpaceDE w:val="0"/>
        <w:autoSpaceDN w:val="0"/>
        <w:adjustRightInd w:val="0"/>
        <w:ind w:firstLine="709"/>
        <w:jc w:val="both"/>
        <w:rPr>
          <w:sz w:val="28"/>
          <w:szCs w:val="28"/>
        </w:rPr>
      </w:pPr>
      <w:r w:rsidRPr="00284FA7">
        <w:rPr>
          <w:sz w:val="28"/>
          <w:szCs w:val="28"/>
        </w:rPr>
        <w:t xml:space="preserve">- сохранение уровня платы граждан за коммунальные услуги по отоплению жилых помещений на уровне, не превышающем уровень инфляции, а также обеспечение возмещения доходов, недополученных </w:t>
      </w:r>
      <w:proofErr w:type="spellStart"/>
      <w:r w:rsidRPr="00284FA7">
        <w:rPr>
          <w:sz w:val="28"/>
          <w:szCs w:val="28"/>
        </w:rPr>
        <w:t>ресурсоснабжающими</w:t>
      </w:r>
      <w:proofErr w:type="spellEnd"/>
      <w:r w:rsidRPr="00284FA7">
        <w:rPr>
          <w:sz w:val="28"/>
          <w:szCs w:val="28"/>
        </w:rPr>
        <w:t xml:space="preserve"> организациями и исполнителями коммунальных услуг, осуществляющими на территории города Иванова прямые расчеты с гражданами за предоставление им этих коммунальных услуг;</w:t>
      </w:r>
    </w:p>
    <w:p w:rsidR="00284FA7" w:rsidRPr="00C272A3" w:rsidRDefault="00F62C1A" w:rsidP="00DF0BE9">
      <w:pPr>
        <w:keepNext/>
        <w:autoSpaceDE w:val="0"/>
        <w:autoSpaceDN w:val="0"/>
        <w:adjustRightInd w:val="0"/>
        <w:ind w:firstLine="709"/>
        <w:jc w:val="both"/>
        <w:rPr>
          <w:sz w:val="28"/>
          <w:szCs w:val="28"/>
        </w:rPr>
      </w:pPr>
      <w:r>
        <w:rPr>
          <w:sz w:val="28"/>
          <w:szCs w:val="28"/>
        </w:rPr>
        <w:t xml:space="preserve">- </w:t>
      </w:r>
      <w:r w:rsidR="00284FA7" w:rsidRPr="00C272A3">
        <w:rPr>
          <w:sz w:val="28"/>
          <w:szCs w:val="28"/>
        </w:rPr>
        <w:t>сокращение непригодного для проживания жилищного фонда на территории города Иванова;</w:t>
      </w:r>
    </w:p>
    <w:p w:rsidR="00284FA7" w:rsidRPr="00B6082E" w:rsidRDefault="00F62C1A" w:rsidP="00DF0BE9">
      <w:pPr>
        <w:keepNext/>
        <w:autoSpaceDE w:val="0"/>
        <w:autoSpaceDN w:val="0"/>
        <w:adjustRightInd w:val="0"/>
        <w:ind w:firstLine="709"/>
        <w:jc w:val="both"/>
        <w:rPr>
          <w:sz w:val="28"/>
          <w:szCs w:val="28"/>
        </w:rPr>
      </w:pPr>
      <w:r>
        <w:rPr>
          <w:sz w:val="28"/>
          <w:szCs w:val="28"/>
        </w:rPr>
        <w:t xml:space="preserve">- </w:t>
      </w:r>
      <w:r w:rsidR="00284FA7" w:rsidRPr="00C272A3">
        <w:rPr>
          <w:sz w:val="28"/>
          <w:szCs w:val="28"/>
        </w:rPr>
        <w:t xml:space="preserve">не менее </w:t>
      </w:r>
      <w:r w:rsidR="00284FA7" w:rsidRPr="00F62C1A">
        <w:rPr>
          <w:sz w:val="28"/>
          <w:szCs w:val="28"/>
        </w:rPr>
        <w:t>2</w:t>
      </w:r>
      <w:r w:rsidR="00B74C02" w:rsidRPr="00F62C1A">
        <w:rPr>
          <w:sz w:val="28"/>
          <w:szCs w:val="28"/>
        </w:rPr>
        <w:t>5</w:t>
      </w:r>
      <w:r w:rsidR="00284FA7" w:rsidRPr="00C272A3">
        <w:rPr>
          <w:sz w:val="28"/>
          <w:szCs w:val="28"/>
        </w:rPr>
        <w:t xml:space="preserve"> молодых семей получат социальные выплаты на приобретение жилог</w:t>
      </w:r>
      <w:r w:rsidR="00284FA7" w:rsidRPr="00B6082E">
        <w:rPr>
          <w:sz w:val="28"/>
          <w:szCs w:val="28"/>
        </w:rPr>
        <w:t>о помещения или создание объекта индивидуального жилищного строительства;</w:t>
      </w:r>
    </w:p>
    <w:p w:rsidR="00284FA7" w:rsidRPr="00A31F18" w:rsidRDefault="00284FA7" w:rsidP="00F62C1A">
      <w:pPr>
        <w:keepNext/>
        <w:autoSpaceDE w:val="0"/>
        <w:autoSpaceDN w:val="0"/>
        <w:adjustRightInd w:val="0"/>
        <w:ind w:firstLine="709"/>
        <w:jc w:val="both"/>
        <w:rPr>
          <w:sz w:val="28"/>
          <w:szCs w:val="28"/>
        </w:rPr>
      </w:pPr>
      <w:r w:rsidRPr="00B6082E">
        <w:rPr>
          <w:sz w:val="28"/>
          <w:szCs w:val="28"/>
        </w:rPr>
        <w:t>-</w:t>
      </w:r>
      <w:r w:rsidR="00F62C1A">
        <w:rPr>
          <w:sz w:val="28"/>
          <w:szCs w:val="28"/>
        </w:rPr>
        <w:t xml:space="preserve"> </w:t>
      </w:r>
      <w:r w:rsidRPr="00B6082E">
        <w:rPr>
          <w:sz w:val="28"/>
          <w:szCs w:val="28"/>
        </w:rPr>
        <w:t xml:space="preserve">не менее </w:t>
      </w:r>
      <w:r w:rsidR="00B74C02" w:rsidRPr="00F62C1A">
        <w:rPr>
          <w:sz w:val="28"/>
          <w:szCs w:val="28"/>
        </w:rPr>
        <w:t>19</w:t>
      </w:r>
      <w:r w:rsidRPr="00B6082E">
        <w:rPr>
          <w:sz w:val="28"/>
          <w:szCs w:val="28"/>
        </w:rPr>
        <w:t xml:space="preserve"> семей (граждан) улучшат свои жилищные условия благодаря предоставленным в рамках мероприятия мерам государственной и муниципальной </w:t>
      </w:r>
      <w:r w:rsidRPr="00A31F18">
        <w:rPr>
          <w:sz w:val="28"/>
          <w:szCs w:val="28"/>
        </w:rPr>
        <w:t>поддержки в сфере ипотечного жилищного кредитования;</w:t>
      </w:r>
    </w:p>
    <w:p w:rsidR="00284FA7" w:rsidRPr="00B6082E" w:rsidRDefault="00284FA7" w:rsidP="00F62C1A">
      <w:pPr>
        <w:keepNext/>
        <w:autoSpaceDE w:val="0"/>
        <w:autoSpaceDN w:val="0"/>
        <w:adjustRightInd w:val="0"/>
        <w:ind w:firstLine="709"/>
        <w:jc w:val="both"/>
        <w:rPr>
          <w:sz w:val="28"/>
          <w:szCs w:val="28"/>
        </w:rPr>
      </w:pPr>
      <w:r w:rsidRPr="00A31F18">
        <w:rPr>
          <w:sz w:val="28"/>
          <w:szCs w:val="28"/>
        </w:rPr>
        <w:t>- не менее 302 детей</w:t>
      </w:r>
      <w:r w:rsidRPr="00B6082E">
        <w:rPr>
          <w:sz w:val="28"/>
          <w:szCs w:val="28"/>
        </w:rPr>
        <w:t>-сирот и детей, оставшихся без попечения родителей, лиц из числа детей-сирот и детей, оставшихся без попечения родителей, получат благоустроенные специализированные жилые помещения;</w:t>
      </w:r>
    </w:p>
    <w:p w:rsidR="00284FA7" w:rsidRPr="00F62C1A" w:rsidRDefault="00284FA7" w:rsidP="00F62C1A">
      <w:pPr>
        <w:keepNext/>
        <w:autoSpaceDE w:val="0"/>
        <w:autoSpaceDN w:val="0"/>
        <w:adjustRightInd w:val="0"/>
        <w:ind w:firstLine="709"/>
        <w:jc w:val="both"/>
        <w:rPr>
          <w:sz w:val="28"/>
          <w:szCs w:val="28"/>
        </w:rPr>
      </w:pPr>
      <w:r w:rsidRPr="00B6082E">
        <w:rPr>
          <w:rFonts w:eastAsiaTheme="minorHAnsi"/>
          <w:sz w:val="28"/>
          <w:szCs w:val="28"/>
          <w:lang w:eastAsia="en-US"/>
        </w:rPr>
        <w:t xml:space="preserve">- не менее чем на 500 объектах будут выполнены работы для обеспечения безопасности эксплуатации жилищного фонда города Иванова и предотвращения </w:t>
      </w:r>
      <w:r w:rsidRPr="00F62C1A">
        <w:rPr>
          <w:sz w:val="28"/>
          <w:szCs w:val="28"/>
        </w:rPr>
        <w:t>возникновения чрезвычайных ситуаций;</w:t>
      </w:r>
    </w:p>
    <w:p w:rsidR="00284FA7" w:rsidRPr="00F62C1A" w:rsidRDefault="00284FA7" w:rsidP="00DF0BE9">
      <w:pPr>
        <w:keepNext/>
        <w:autoSpaceDE w:val="0"/>
        <w:autoSpaceDN w:val="0"/>
        <w:adjustRightInd w:val="0"/>
        <w:ind w:firstLine="709"/>
        <w:jc w:val="both"/>
        <w:rPr>
          <w:sz w:val="28"/>
          <w:szCs w:val="28"/>
        </w:rPr>
      </w:pPr>
      <w:r w:rsidRPr="00F62C1A">
        <w:rPr>
          <w:sz w:val="28"/>
          <w:szCs w:val="28"/>
        </w:rPr>
        <w:lastRenderedPageBreak/>
        <w:t>- проведение ремонта не менее чем на 11</w:t>
      </w:r>
      <w:r w:rsidR="00E002B2" w:rsidRPr="00F62C1A">
        <w:rPr>
          <w:sz w:val="28"/>
          <w:szCs w:val="28"/>
        </w:rPr>
        <w:t>3</w:t>
      </w:r>
      <w:r w:rsidRPr="00F62C1A">
        <w:rPr>
          <w:sz w:val="28"/>
          <w:szCs w:val="28"/>
        </w:rPr>
        <w:t xml:space="preserve"> придомовых территор</w:t>
      </w:r>
      <w:r w:rsidR="001A1C50">
        <w:rPr>
          <w:sz w:val="28"/>
          <w:szCs w:val="28"/>
        </w:rPr>
        <w:t>иях</w:t>
      </w:r>
      <w:r w:rsidRPr="00F62C1A">
        <w:rPr>
          <w:sz w:val="28"/>
          <w:szCs w:val="28"/>
        </w:rPr>
        <w:t xml:space="preserve"> многоквартирных жилых домов, включая въезды во дворы, дворовые и внутриквартальные проезды, тротуары, контейнерные площадки</w:t>
      </w:r>
      <w:r w:rsidR="00E002B2" w:rsidRPr="00F62C1A">
        <w:rPr>
          <w:sz w:val="28"/>
          <w:szCs w:val="28"/>
        </w:rPr>
        <w:t>;</w:t>
      </w:r>
    </w:p>
    <w:p w:rsidR="00E002B2" w:rsidRPr="00F62C1A" w:rsidRDefault="00E002B2" w:rsidP="00FC2887">
      <w:pPr>
        <w:keepNext/>
        <w:autoSpaceDE w:val="0"/>
        <w:autoSpaceDN w:val="0"/>
        <w:adjustRightInd w:val="0"/>
        <w:ind w:firstLine="709"/>
        <w:jc w:val="both"/>
        <w:rPr>
          <w:sz w:val="28"/>
          <w:szCs w:val="28"/>
        </w:rPr>
      </w:pPr>
      <w:r w:rsidRPr="00F62C1A">
        <w:rPr>
          <w:sz w:val="28"/>
          <w:szCs w:val="28"/>
        </w:rPr>
        <w:t>- проведение капитального ремонта тепловых сетей</w:t>
      </w:r>
      <w:r w:rsidRPr="0035406B">
        <w:rPr>
          <w:sz w:val="28"/>
          <w:szCs w:val="28"/>
        </w:rPr>
        <w:t xml:space="preserve"> для обеспечения качественным теплоснабжением население города Иванова, </w:t>
      </w:r>
      <w:r w:rsidR="00F40AD5">
        <w:rPr>
          <w:sz w:val="28"/>
          <w:szCs w:val="28"/>
        </w:rPr>
        <w:t xml:space="preserve">что позволит </w:t>
      </w:r>
      <w:r w:rsidRPr="00F62C1A">
        <w:rPr>
          <w:sz w:val="28"/>
          <w:szCs w:val="28"/>
        </w:rPr>
        <w:t>сн</w:t>
      </w:r>
      <w:r w:rsidR="00A76093" w:rsidRPr="00F62C1A">
        <w:rPr>
          <w:sz w:val="28"/>
          <w:szCs w:val="28"/>
        </w:rPr>
        <w:t>и</w:t>
      </w:r>
      <w:r w:rsidR="00F40AD5" w:rsidRPr="00F62C1A">
        <w:rPr>
          <w:sz w:val="28"/>
          <w:szCs w:val="28"/>
        </w:rPr>
        <w:t xml:space="preserve">зить </w:t>
      </w:r>
      <w:r w:rsidRPr="00F62C1A">
        <w:rPr>
          <w:sz w:val="28"/>
          <w:szCs w:val="28"/>
        </w:rPr>
        <w:t>потер</w:t>
      </w:r>
      <w:r w:rsidR="00F40AD5" w:rsidRPr="00F62C1A">
        <w:rPr>
          <w:sz w:val="28"/>
          <w:szCs w:val="28"/>
        </w:rPr>
        <w:t>и</w:t>
      </w:r>
      <w:r w:rsidRPr="00F62C1A">
        <w:rPr>
          <w:sz w:val="28"/>
          <w:szCs w:val="28"/>
        </w:rPr>
        <w:t xml:space="preserve"> в тепловых сетях и повы</w:t>
      </w:r>
      <w:r w:rsidR="00F40AD5" w:rsidRPr="00F62C1A">
        <w:rPr>
          <w:sz w:val="28"/>
          <w:szCs w:val="28"/>
        </w:rPr>
        <w:t xml:space="preserve">сить </w:t>
      </w:r>
      <w:r w:rsidRPr="00F62C1A">
        <w:rPr>
          <w:sz w:val="28"/>
          <w:szCs w:val="28"/>
        </w:rPr>
        <w:t>надежност</w:t>
      </w:r>
      <w:r w:rsidR="00F40AD5" w:rsidRPr="00F62C1A">
        <w:rPr>
          <w:sz w:val="28"/>
          <w:szCs w:val="28"/>
        </w:rPr>
        <w:t>ь</w:t>
      </w:r>
      <w:r w:rsidRPr="00F62C1A">
        <w:rPr>
          <w:sz w:val="28"/>
          <w:szCs w:val="28"/>
        </w:rPr>
        <w:t xml:space="preserve"> теплоснабжения. </w:t>
      </w:r>
    </w:p>
    <w:p w:rsidR="00284FA7" w:rsidRPr="00FF0E34" w:rsidRDefault="00284FA7" w:rsidP="00F62C1A">
      <w:pPr>
        <w:pStyle w:val="Pro-TabName"/>
        <w:spacing w:before="0" w:after="0"/>
        <w:ind w:firstLine="709"/>
        <w:jc w:val="both"/>
        <w:rPr>
          <w:sz w:val="28"/>
          <w:szCs w:val="28"/>
        </w:rPr>
      </w:pPr>
      <w:r w:rsidRPr="00F62C1A">
        <w:rPr>
          <w:sz w:val="28"/>
          <w:szCs w:val="28"/>
        </w:rPr>
        <w:t xml:space="preserve">Таблица </w:t>
      </w:r>
      <w:r w:rsidR="00DF0BE9" w:rsidRPr="00F62C1A">
        <w:rPr>
          <w:sz w:val="28"/>
          <w:szCs w:val="28"/>
        </w:rPr>
        <w:t>8</w:t>
      </w:r>
      <w:r w:rsidRPr="00F62C1A">
        <w:rPr>
          <w:sz w:val="28"/>
          <w:szCs w:val="28"/>
        </w:rPr>
        <w:t>. Сведения о целевых индикаторах (показателях) реализации муниципальной программы</w:t>
      </w:r>
    </w:p>
    <w:p w:rsidR="00FF0E34" w:rsidRPr="00FF0E34" w:rsidRDefault="00FF0E34" w:rsidP="00F62C1A">
      <w:pPr>
        <w:pStyle w:val="Pro-TabName"/>
        <w:spacing w:before="0" w:after="0"/>
        <w:ind w:firstLine="709"/>
        <w:jc w:val="both"/>
        <w:rPr>
          <w:sz w:val="28"/>
          <w:szCs w:val="28"/>
        </w:rPr>
      </w:pPr>
    </w:p>
    <w:tbl>
      <w:tblPr>
        <w:tblStyle w:val="Pro-SimpleTable1"/>
        <w:tblW w:w="5185"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157"/>
        <w:gridCol w:w="957"/>
        <w:gridCol w:w="816"/>
        <w:gridCol w:w="816"/>
        <w:gridCol w:w="816"/>
        <w:gridCol w:w="594"/>
        <w:gridCol w:w="522"/>
        <w:gridCol w:w="522"/>
        <w:gridCol w:w="522"/>
        <w:gridCol w:w="522"/>
        <w:gridCol w:w="522"/>
        <w:gridCol w:w="520"/>
      </w:tblGrid>
      <w:tr w:rsidR="00E568B4" w:rsidRPr="00F62C1A" w:rsidTr="00BB79AD">
        <w:trPr>
          <w:cnfStyle w:val="100000000000" w:firstRow="1" w:lastRow="0" w:firstColumn="0" w:lastColumn="0" w:oddVBand="0" w:evenVBand="0" w:oddHBand="0" w:evenHBand="0" w:firstRowFirstColumn="0" w:firstRowLastColumn="0" w:lastRowFirstColumn="0" w:lastRowLastColumn="0"/>
          <w:tblHeader w:val="0"/>
        </w:trPr>
        <w:tc>
          <w:tcPr>
            <w:tcW w:w="271" w:type="pct"/>
            <w:shd w:val="clear" w:color="auto" w:fill="auto"/>
          </w:tcPr>
          <w:p w:rsidR="00E568B4" w:rsidRPr="00F62C1A" w:rsidRDefault="00E568B4" w:rsidP="00A05967">
            <w:pPr>
              <w:keepNext/>
              <w:contextualSpacing/>
              <w:rPr>
                <w:sz w:val="20"/>
                <w:szCs w:val="20"/>
              </w:rPr>
            </w:pPr>
            <w:r w:rsidRPr="00F62C1A">
              <w:rPr>
                <w:sz w:val="20"/>
                <w:szCs w:val="20"/>
              </w:rPr>
              <w:t>№</w:t>
            </w:r>
          </w:p>
        </w:tc>
        <w:tc>
          <w:tcPr>
            <w:tcW w:w="1097" w:type="pct"/>
            <w:shd w:val="clear" w:color="auto" w:fill="auto"/>
          </w:tcPr>
          <w:p w:rsidR="00E568B4" w:rsidRPr="00F62C1A" w:rsidRDefault="00E568B4" w:rsidP="00A05967">
            <w:pPr>
              <w:keepNext/>
              <w:contextualSpacing/>
              <w:rPr>
                <w:sz w:val="20"/>
                <w:szCs w:val="20"/>
              </w:rPr>
            </w:pPr>
            <w:r w:rsidRPr="00F62C1A">
              <w:rPr>
                <w:sz w:val="20"/>
                <w:szCs w:val="20"/>
              </w:rPr>
              <w:t>Наименование показателя</w:t>
            </w:r>
          </w:p>
        </w:tc>
        <w:tc>
          <w:tcPr>
            <w:tcW w:w="487" w:type="pct"/>
            <w:shd w:val="clear" w:color="auto" w:fill="auto"/>
          </w:tcPr>
          <w:p w:rsidR="00E568B4" w:rsidRDefault="00E568B4" w:rsidP="00A05967">
            <w:pPr>
              <w:keepNext/>
              <w:contextualSpacing/>
              <w:rPr>
                <w:sz w:val="20"/>
                <w:szCs w:val="20"/>
              </w:rPr>
            </w:pPr>
            <w:r w:rsidRPr="00F62C1A">
              <w:rPr>
                <w:sz w:val="20"/>
                <w:szCs w:val="20"/>
              </w:rPr>
              <w:t xml:space="preserve">Ед. </w:t>
            </w:r>
          </w:p>
          <w:p w:rsidR="00E568B4" w:rsidRPr="00F62C1A" w:rsidRDefault="00E568B4" w:rsidP="00A05967">
            <w:pPr>
              <w:keepNext/>
              <w:contextualSpacing/>
              <w:rPr>
                <w:sz w:val="20"/>
                <w:szCs w:val="20"/>
              </w:rPr>
            </w:pPr>
            <w:r w:rsidRPr="00F62C1A">
              <w:rPr>
                <w:sz w:val="20"/>
                <w:szCs w:val="20"/>
              </w:rPr>
              <w:t>изм.</w:t>
            </w:r>
          </w:p>
        </w:tc>
        <w:tc>
          <w:tcPr>
            <w:tcW w:w="415" w:type="pct"/>
            <w:shd w:val="clear" w:color="auto" w:fill="auto"/>
            <w:vAlign w:val="top"/>
          </w:tcPr>
          <w:p w:rsidR="00E568B4" w:rsidRPr="00F62C1A" w:rsidRDefault="00E568B4" w:rsidP="00A05967">
            <w:pPr>
              <w:keepNext/>
              <w:contextualSpacing/>
              <w:rPr>
                <w:sz w:val="20"/>
                <w:szCs w:val="20"/>
              </w:rPr>
            </w:pPr>
            <w:r w:rsidRPr="00F62C1A">
              <w:rPr>
                <w:sz w:val="20"/>
                <w:szCs w:val="20"/>
              </w:rPr>
              <w:t>2021 год,</w:t>
            </w:r>
            <w:r w:rsidRPr="00F62C1A">
              <w:rPr>
                <w:sz w:val="20"/>
                <w:szCs w:val="20"/>
              </w:rPr>
              <w:br/>
              <w:t>факт</w:t>
            </w:r>
          </w:p>
        </w:tc>
        <w:tc>
          <w:tcPr>
            <w:tcW w:w="415" w:type="pct"/>
            <w:shd w:val="clear" w:color="auto" w:fill="auto"/>
            <w:vAlign w:val="top"/>
          </w:tcPr>
          <w:p w:rsidR="00E568B4" w:rsidRPr="00F62C1A" w:rsidRDefault="00E568B4" w:rsidP="00A05967">
            <w:pPr>
              <w:keepNext/>
              <w:contextualSpacing/>
              <w:rPr>
                <w:sz w:val="20"/>
                <w:szCs w:val="20"/>
              </w:rPr>
            </w:pPr>
            <w:r w:rsidRPr="00F62C1A">
              <w:rPr>
                <w:sz w:val="20"/>
                <w:szCs w:val="20"/>
              </w:rPr>
              <w:t>2022 год,</w:t>
            </w:r>
            <w:r w:rsidRPr="00F62C1A">
              <w:rPr>
                <w:sz w:val="20"/>
                <w:szCs w:val="20"/>
              </w:rPr>
              <w:br/>
              <w:t>факт</w:t>
            </w:r>
          </w:p>
        </w:tc>
        <w:tc>
          <w:tcPr>
            <w:tcW w:w="415" w:type="pct"/>
            <w:shd w:val="clear" w:color="auto" w:fill="auto"/>
            <w:vAlign w:val="top"/>
          </w:tcPr>
          <w:p w:rsidR="00E568B4" w:rsidRPr="00F62C1A" w:rsidRDefault="00E568B4" w:rsidP="00A05967">
            <w:pPr>
              <w:keepNext/>
              <w:contextualSpacing/>
              <w:rPr>
                <w:sz w:val="20"/>
                <w:szCs w:val="20"/>
              </w:rPr>
            </w:pPr>
            <w:r w:rsidRPr="00F62C1A">
              <w:rPr>
                <w:sz w:val="20"/>
                <w:szCs w:val="20"/>
              </w:rPr>
              <w:t>2023 год</w:t>
            </w:r>
          </w:p>
        </w:tc>
        <w:tc>
          <w:tcPr>
            <w:tcW w:w="302" w:type="pct"/>
            <w:shd w:val="clear" w:color="auto" w:fill="auto"/>
            <w:vAlign w:val="top"/>
          </w:tcPr>
          <w:p w:rsidR="00E568B4" w:rsidRPr="00F62C1A" w:rsidRDefault="00E568B4" w:rsidP="00A05967">
            <w:pPr>
              <w:keepNext/>
              <w:contextualSpacing/>
              <w:rPr>
                <w:sz w:val="20"/>
                <w:szCs w:val="20"/>
              </w:rPr>
            </w:pPr>
            <w:r w:rsidRPr="00F62C1A">
              <w:rPr>
                <w:sz w:val="20"/>
                <w:szCs w:val="20"/>
              </w:rPr>
              <w:t>2024 год</w:t>
            </w:r>
          </w:p>
        </w:tc>
        <w:tc>
          <w:tcPr>
            <w:tcW w:w="266" w:type="pct"/>
            <w:shd w:val="clear" w:color="auto" w:fill="auto"/>
            <w:vAlign w:val="top"/>
          </w:tcPr>
          <w:p w:rsidR="00E568B4" w:rsidRPr="00F62C1A" w:rsidRDefault="00E568B4" w:rsidP="00A05967">
            <w:pPr>
              <w:keepNext/>
              <w:contextualSpacing/>
              <w:rPr>
                <w:sz w:val="20"/>
                <w:szCs w:val="20"/>
              </w:rPr>
            </w:pPr>
            <w:r w:rsidRPr="00F62C1A">
              <w:rPr>
                <w:sz w:val="20"/>
                <w:szCs w:val="20"/>
              </w:rPr>
              <w:t>2025 год</w:t>
            </w:r>
          </w:p>
        </w:tc>
        <w:tc>
          <w:tcPr>
            <w:tcW w:w="266" w:type="pct"/>
            <w:shd w:val="clear" w:color="auto" w:fill="auto"/>
            <w:vAlign w:val="top"/>
          </w:tcPr>
          <w:p w:rsidR="00E568B4" w:rsidRPr="00F62C1A" w:rsidRDefault="00E568B4" w:rsidP="00A05967">
            <w:pPr>
              <w:keepNext/>
              <w:contextualSpacing/>
              <w:rPr>
                <w:sz w:val="20"/>
                <w:szCs w:val="20"/>
              </w:rPr>
            </w:pPr>
            <w:r w:rsidRPr="00F62C1A">
              <w:rPr>
                <w:sz w:val="20"/>
                <w:szCs w:val="20"/>
              </w:rPr>
              <w:t>2026 год</w:t>
            </w:r>
          </w:p>
        </w:tc>
        <w:tc>
          <w:tcPr>
            <w:tcW w:w="266" w:type="pct"/>
            <w:vAlign w:val="top"/>
          </w:tcPr>
          <w:p w:rsidR="00E568B4" w:rsidRPr="00F62C1A" w:rsidRDefault="00E568B4" w:rsidP="00A05967">
            <w:pPr>
              <w:keepNext/>
              <w:contextualSpacing/>
              <w:rPr>
                <w:sz w:val="20"/>
                <w:szCs w:val="20"/>
              </w:rPr>
            </w:pPr>
            <w:r w:rsidRPr="00F62C1A">
              <w:rPr>
                <w:sz w:val="20"/>
                <w:szCs w:val="20"/>
              </w:rPr>
              <w:t>2027 год</w:t>
            </w:r>
          </w:p>
        </w:tc>
        <w:tc>
          <w:tcPr>
            <w:tcW w:w="266" w:type="pct"/>
            <w:vAlign w:val="top"/>
          </w:tcPr>
          <w:p w:rsidR="00E568B4" w:rsidRPr="00F62C1A" w:rsidRDefault="00E568B4" w:rsidP="00A05967">
            <w:pPr>
              <w:keepNext/>
              <w:contextualSpacing/>
              <w:rPr>
                <w:sz w:val="20"/>
                <w:szCs w:val="20"/>
              </w:rPr>
            </w:pPr>
            <w:r w:rsidRPr="00F62C1A">
              <w:rPr>
                <w:sz w:val="20"/>
                <w:szCs w:val="20"/>
              </w:rPr>
              <w:t>2028 год</w:t>
            </w:r>
          </w:p>
        </w:tc>
        <w:tc>
          <w:tcPr>
            <w:tcW w:w="266" w:type="pct"/>
            <w:vAlign w:val="top"/>
          </w:tcPr>
          <w:p w:rsidR="00E568B4" w:rsidRPr="00F62C1A" w:rsidRDefault="00E568B4" w:rsidP="00A05967">
            <w:pPr>
              <w:keepNext/>
              <w:contextualSpacing/>
              <w:rPr>
                <w:sz w:val="20"/>
                <w:szCs w:val="20"/>
              </w:rPr>
            </w:pPr>
            <w:r w:rsidRPr="00F62C1A">
              <w:rPr>
                <w:sz w:val="20"/>
                <w:szCs w:val="20"/>
              </w:rPr>
              <w:t>2029 год</w:t>
            </w:r>
          </w:p>
        </w:tc>
        <w:tc>
          <w:tcPr>
            <w:tcW w:w="265" w:type="pct"/>
            <w:vAlign w:val="top"/>
          </w:tcPr>
          <w:p w:rsidR="00E568B4" w:rsidRPr="00F62C1A" w:rsidRDefault="00E568B4" w:rsidP="00A05967">
            <w:pPr>
              <w:keepNext/>
              <w:contextualSpacing/>
              <w:rPr>
                <w:sz w:val="20"/>
                <w:szCs w:val="20"/>
              </w:rPr>
            </w:pPr>
            <w:r w:rsidRPr="00F62C1A">
              <w:rPr>
                <w:sz w:val="20"/>
                <w:szCs w:val="20"/>
              </w:rPr>
              <w:t>2030 год</w:t>
            </w:r>
          </w:p>
        </w:tc>
      </w:tr>
      <w:tr w:rsidR="00E568B4" w:rsidRPr="00F62C1A" w:rsidTr="00BB79AD">
        <w:tc>
          <w:tcPr>
            <w:tcW w:w="271" w:type="pct"/>
            <w:vAlign w:val="top"/>
          </w:tcPr>
          <w:p w:rsidR="00E568B4" w:rsidRPr="00F62C1A" w:rsidRDefault="00E568B4" w:rsidP="00A05967">
            <w:pPr>
              <w:keepNext/>
              <w:tabs>
                <w:tab w:val="center" w:pos="170"/>
              </w:tabs>
              <w:contextualSpacing/>
              <w:rPr>
                <w:sz w:val="20"/>
                <w:szCs w:val="20"/>
              </w:rPr>
            </w:pPr>
            <w:r w:rsidRPr="00F62C1A">
              <w:rPr>
                <w:sz w:val="20"/>
                <w:szCs w:val="20"/>
              </w:rPr>
              <w:t>1</w:t>
            </w:r>
          </w:p>
        </w:tc>
        <w:tc>
          <w:tcPr>
            <w:tcW w:w="1097" w:type="pct"/>
            <w:vAlign w:val="top"/>
          </w:tcPr>
          <w:p w:rsidR="00E568B4" w:rsidRPr="00F62C1A" w:rsidRDefault="00E568B4" w:rsidP="00A05967">
            <w:pPr>
              <w:keepNext/>
              <w:contextualSpacing/>
              <w:jc w:val="left"/>
              <w:rPr>
                <w:sz w:val="20"/>
                <w:szCs w:val="20"/>
              </w:rPr>
            </w:pPr>
            <w:r w:rsidRPr="00F62C1A">
              <w:rPr>
                <w:sz w:val="20"/>
                <w:szCs w:val="20"/>
              </w:rPr>
              <w:t>Число проведенных экспертиз установления платы за содержание жилого помещения</w:t>
            </w:r>
          </w:p>
        </w:tc>
        <w:tc>
          <w:tcPr>
            <w:tcW w:w="487" w:type="pct"/>
            <w:vAlign w:val="top"/>
          </w:tcPr>
          <w:p w:rsidR="00E568B4" w:rsidRPr="00F62C1A" w:rsidRDefault="00E568B4" w:rsidP="00A05967">
            <w:pPr>
              <w:keepNext/>
              <w:contextualSpacing/>
              <w:rPr>
                <w:sz w:val="20"/>
                <w:szCs w:val="20"/>
              </w:rPr>
            </w:pPr>
            <w:r w:rsidRPr="00F62C1A">
              <w:rPr>
                <w:sz w:val="20"/>
                <w:szCs w:val="20"/>
              </w:rPr>
              <w:t>экспертиз</w:t>
            </w:r>
          </w:p>
        </w:tc>
        <w:tc>
          <w:tcPr>
            <w:tcW w:w="415" w:type="pct"/>
            <w:vAlign w:val="top"/>
          </w:tcPr>
          <w:p w:rsidR="00E568B4" w:rsidRPr="00F62C1A" w:rsidRDefault="00E568B4" w:rsidP="00A05967">
            <w:pPr>
              <w:keepNext/>
              <w:contextualSpacing/>
              <w:rPr>
                <w:sz w:val="20"/>
                <w:szCs w:val="20"/>
              </w:rPr>
            </w:pPr>
            <w:r w:rsidRPr="00F62C1A">
              <w:rPr>
                <w:sz w:val="20"/>
                <w:szCs w:val="20"/>
              </w:rPr>
              <w:t>-</w:t>
            </w:r>
          </w:p>
        </w:tc>
        <w:tc>
          <w:tcPr>
            <w:tcW w:w="415" w:type="pct"/>
            <w:vAlign w:val="top"/>
          </w:tcPr>
          <w:p w:rsidR="00E568B4" w:rsidRPr="00F62C1A" w:rsidRDefault="00E568B4" w:rsidP="00A05967">
            <w:pPr>
              <w:keepNext/>
              <w:contextualSpacing/>
              <w:rPr>
                <w:sz w:val="20"/>
                <w:szCs w:val="20"/>
              </w:rPr>
            </w:pPr>
            <w:r w:rsidRPr="00F62C1A">
              <w:rPr>
                <w:sz w:val="20"/>
                <w:szCs w:val="20"/>
              </w:rPr>
              <w:t>1</w:t>
            </w:r>
          </w:p>
        </w:tc>
        <w:tc>
          <w:tcPr>
            <w:tcW w:w="415" w:type="pct"/>
            <w:vAlign w:val="top"/>
          </w:tcPr>
          <w:p w:rsidR="00E568B4" w:rsidRPr="00F62C1A" w:rsidRDefault="00E568B4" w:rsidP="00A05967">
            <w:pPr>
              <w:keepNext/>
              <w:contextualSpacing/>
              <w:rPr>
                <w:sz w:val="20"/>
                <w:szCs w:val="20"/>
              </w:rPr>
            </w:pPr>
            <w:r w:rsidRPr="00F62C1A">
              <w:rPr>
                <w:sz w:val="20"/>
                <w:szCs w:val="20"/>
              </w:rPr>
              <w:t>1</w:t>
            </w:r>
          </w:p>
        </w:tc>
        <w:tc>
          <w:tcPr>
            <w:tcW w:w="302" w:type="pct"/>
            <w:vAlign w:val="top"/>
          </w:tcPr>
          <w:p w:rsidR="00E568B4" w:rsidRPr="00F62C1A" w:rsidRDefault="00E568B4" w:rsidP="00A05967">
            <w:pPr>
              <w:keepNext/>
              <w:contextualSpacing/>
              <w:rPr>
                <w:sz w:val="20"/>
                <w:szCs w:val="20"/>
              </w:rPr>
            </w:pPr>
            <w:r w:rsidRPr="00F62C1A">
              <w:rPr>
                <w:sz w:val="20"/>
                <w:szCs w:val="20"/>
              </w:rPr>
              <w:t>1</w:t>
            </w:r>
          </w:p>
        </w:tc>
        <w:tc>
          <w:tcPr>
            <w:tcW w:w="266" w:type="pct"/>
            <w:vAlign w:val="top"/>
          </w:tcPr>
          <w:p w:rsidR="00E568B4" w:rsidRPr="00F62C1A" w:rsidRDefault="00E568B4" w:rsidP="00A05967">
            <w:pPr>
              <w:keepNext/>
              <w:contextualSpacing/>
              <w:rPr>
                <w:sz w:val="20"/>
                <w:szCs w:val="20"/>
              </w:rPr>
            </w:pPr>
            <w:r w:rsidRPr="00F62C1A">
              <w:rPr>
                <w:sz w:val="20"/>
                <w:szCs w:val="20"/>
              </w:rPr>
              <w:t>1</w:t>
            </w:r>
          </w:p>
        </w:tc>
        <w:tc>
          <w:tcPr>
            <w:tcW w:w="266" w:type="pct"/>
            <w:vAlign w:val="top"/>
          </w:tcPr>
          <w:p w:rsidR="00E568B4" w:rsidRPr="00F62C1A" w:rsidRDefault="00E568B4" w:rsidP="00A05967">
            <w:pPr>
              <w:keepNext/>
              <w:contextualSpacing/>
              <w:rPr>
                <w:sz w:val="20"/>
                <w:szCs w:val="20"/>
              </w:rPr>
            </w:pPr>
            <w:r w:rsidRPr="00F62C1A">
              <w:rPr>
                <w:sz w:val="20"/>
                <w:szCs w:val="20"/>
              </w:rPr>
              <w:t>1*</w:t>
            </w:r>
          </w:p>
        </w:tc>
        <w:tc>
          <w:tcPr>
            <w:tcW w:w="266" w:type="pct"/>
            <w:vAlign w:val="top"/>
          </w:tcPr>
          <w:p w:rsidR="00E568B4" w:rsidRPr="00F62C1A" w:rsidRDefault="00E568B4" w:rsidP="00A05967">
            <w:pPr>
              <w:keepNext/>
              <w:contextualSpacing/>
              <w:rPr>
                <w:sz w:val="20"/>
                <w:szCs w:val="20"/>
              </w:rPr>
            </w:pPr>
            <w:r w:rsidRPr="00F62C1A">
              <w:rPr>
                <w:sz w:val="20"/>
                <w:szCs w:val="20"/>
              </w:rPr>
              <w:t>1*</w:t>
            </w:r>
          </w:p>
        </w:tc>
        <w:tc>
          <w:tcPr>
            <w:tcW w:w="266" w:type="pct"/>
            <w:vAlign w:val="top"/>
          </w:tcPr>
          <w:p w:rsidR="00E568B4" w:rsidRPr="00F62C1A" w:rsidRDefault="00E568B4" w:rsidP="00A05967">
            <w:pPr>
              <w:keepNext/>
              <w:contextualSpacing/>
              <w:rPr>
                <w:sz w:val="20"/>
                <w:szCs w:val="20"/>
              </w:rPr>
            </w:pPr>
            <w:r w:rsidRPr="00F62C1A">
              <w:rPr>
                <w:sz w:val="20"/>
                <w:szCs w:val="20"/>
              </w:rPr>
              <w:t>1*</w:t>
            </w:r>
          </w:p>
        </w:tc>
        <w:tc>
          <w:tcPr>
            <w:tcW w:w="266" w:type="pct"/>
            <w:vAlign w:val="top"/>
          </w:tcPr>
          <w:p w:rsidR="00E568B4" w:rsidRPr="00F62C1A" w:rsidRDefault="00E568B4" w:rsidP="00A05967">
            <w:pPr>
              <w:keepNext/>
              <w:contextualSpacing/>
              <w:rPr>
                <w:sz w:val="20"/>
                <w:szCs w:val="20"/>
              </w:rPr>
            </w:pPr>
            <w:r w:rsidRPr="00F62C1A">
              <w:rPr>
                <w:sz w:val="20"/>
                <w:szCs w:val="20"/>
              </w:rPr>
              <w:t>1*</w:t>
            </w:r>
          </w:p>
        </w:tc>
        <w:tc>
          <w:tcPr>
            <w:tcW w:w="265" w:type="pct"/>
            <w:vAlign w:val="top"/>
          </w:tcPr>
          <w:p w:rsidR="00E568B4" w:rsidRPr="00F62C1A" w:rsidRDefault="00E568B4" w:rsidP="00A05967">
            <w:pPr>
              <w:keepNext/>
              <w:contextualSpacing/>
              <w:rPr>
                <w:sz w:val="20"/>
                <w:szCs w:val="20"/>
              </w:rPr>
            </w:pPr>
            <w:r w:rsidRPr="00F62C1A">
              <w:rPr>
                <w:sz w:val="20"/>
                <w:szCs w:val="20"/>
              </w:rPr>
              <w:t>1*</w:t>
            </w:r>
          </w:p>
        </w:tc>
      </w:tr>
      <w:tr w:rsidR="00E568B4" w:rsidRPr="00F62C1A" w:rsidTr="00BB79AD">
        <w:tc>
          <w:tcPr>
            <w:tcW w:w="271" w:type="pct"/>
            <w:shd w:val="clear" w:color="auto" w:fill="auto"/>
            <w:vAlign w:val="top"/>
          </w:tcPr>
          <w:p w:rsidR="00E568B4" w:rsidRPr="00F62C1A" w:rsidRDefault="00E568B4" w:rsidP="00A05967">
            <w:pPr>
              <w:keepNext/>
              <w:contextualSpacing/>
              <w:rPr>
                <w:sz w:val="20"/>
                <w:szCs w:val="20"/>
              </w:rPr>
            </w:pPr>
            <w:r w:rsidRPr="00F62C1A">
              <w:rPr>
                <w:sz w:val="20"/>
                <w:szCs w:val="20"/>
              </w:rPr>
              <w:t>2</w:t>
            </w: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специализированного жилищного фонда</w:t>
            </w:r>
          </w:p>
        </w:tc>
        <w:tc>
          <w:tcPr>
            <w:tcW w:w="487" w:type="pct"/>
            <w:shd w:val="clear" w:color="auto" w:fill="auto"/>
            <w:vAlign w:val="top"/>
          </w:tcPr>
          <w:p w:rsidR="00E568B4" w:rsidRPr="00F62C1A" w:rsidRDefault="00E568B4" w:rsidP="00A05967">
            <w:pPr>
              <w:keepNext/>
              <w:rPr>
                <w:sz w:val="20"/>
                <w:szCs w:val="20"/>
              </w:rPr>
            </w:pPr>
            <w:r w:rsidRPr="00F62C1A">
              <w:rPr>
                <w:sz w:val="20"/>
                <w:szCs w:val="20"/>
              </w:rPr>
              <w:t>чел.</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22</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59</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57</w:t>
            </w:r>
          </w:p>
        </w:tc>
        <w:tc>
          <w:tcPr>
            <w:tcW w:w="302" w:type="pct"/>
            <w:shd w:val="clear" w:color="auto" w:fill="auto"/>
            <w:vAlign w:val="top"/>
          </w:tcPr>
          <w:p w:rsidR="00E568B4" w:rsidRPr="00F62C1A" w:rsidRDefault="00E568B4" w:rsidP="00A05967">
            <w:pPr>
              <w:keepNext/>
              <w:rPr>
                <w:sz w:val="20"/>
                <w:szCs w:val="20"/>
              </w:rPr>
            </w:pPr>
            <w:r w:rsidRPr="00F62C1A">
              <w:rPr>
                <w:sz w:val="20"/>
                <w:szCs w:val="20"/>
              </w:rPr>
              <w:t>35</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35</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35**</w:t>
            </w:r>
          </w:p>
        </w:tc>
        <w:tc>
          <w:tcPr>
            <w:tcW w:w="266" w:type="pct"/>
            <w:vAlign w:val="top"/>
          </w:tcPr>
          <w:p w:rsidR="00E568B4" w:rsidRPr="00F62C1A" w:rsidRDefault="00E568B4" w:rsidP="00A05967">
            <w:pPr>
              <w:keepNext/>
              <w:rPr>
                <w:sz w:val="20"/>
                <w:szCs w:val="20"/>
              </w:rPr>
            </w:pPr>
            <w:r w:rsidRPr="00F62C1A">
              <w:rPr>
                <w:sz w:val="20"/>
                <w:szCs w:val="20"/>
              </w:rPr>
              <w:t>35**</w:t>
            </w:r>
          </w:p>
        </w:tc>
        <w:tc>
          <w:tcPr>
            <w:tcW w:w="266" w:type="pct"/>
            <w:vAlign w:val="top"/>
          </w:tcPr>
          <w:p w:rsidR="00E568B4" w:rsidRPr="00F62C1A" w:rsidRDefault="00E568B4" w:rsidP="00A05967">
            <w:pPr>
              <w:keepNext/>
              <w:rPr>
                <w:sz w:val="20"/>
                <w:szCs w:val="20"/>
              </w:rPr>
            </w:pPr>
            <w:r w:rsidRPr="00F62C1A">
              <w:rPr>
                <w:sz w:val="20"/>
                <w:szCs w:val="20"/>
              </w:rPr>
              <w:t>35**</w:t>
            </w:r>
          </w:p>
        </w:tc>
        <w:tc>
          <w:tcPr>
            <w:tcW w:w="266" w:type="pct"/>
            <w:vAlign w:val="top"/>
          </w:tcPr>
          <w:p w:rsidR="00E568B4" w:rsidRPr="00F62C1A" w:rsidRDefault="00E568B4" w:rsidP="00A05967">
            <w:pPr>
              <w:keepNext/>
              <w:rPr>
                <w:sz w:val="20"/>
                <w:szCs w:val="20"/>
              </w:rPr>
            </w:pPr>
            <w:r w:rsidRPr="00F62C1A">
              <w:rPr>
                <w:sz w:val="20"/>
                <w:szCs w:val="20"/>
              </w:rPr>
              <w:t>35**</w:t>
            </w:r>
          </w:p>
        </w:tc>
        <w:tc>
          <w:tcPr>
            <w:tcW w:w="265" w:type="pct"/>
            <w:vAlign w:val="top"/>
          </w:tcPr>
          <w:p w:rsidR="00E568B4" w:rsidRPr="00F62C1A" w:rsidRDefault="00E568B4" w:rsidP="00A05967">
            <w:pPr>
              <w:keepNext/>
              <w:rPr>
                <w:sz w:val="20"/>
                <w:szCs w:val="20"/>
              </w:rPr>
            </w:pPr>
            <w:r w:rsidRPr="00F62C1A">
              <w:rPr>
                <w:sz w:val="20"/>
                <w:szCs w:val="20"/>
              </w:rPr>
              <w:t>35**</w:t>
            </w:r>
          </w:p>
        </w:tc>
      </w:tr>
      <w:tr w:rsidR="00E568B4" w:rsidRPr="00F62C1A" w:rsidTr="00BB79AD">
        <w:tc>
          <w:tcPr>
            <w:tcW w:w="271" w:type="pct"/>
            <w:shd w:val="clear" w:color="auto" w:fill="auto"/>
            <w:vAlign w:val="top"/>
          </w:tcPr>
          <w:p w:rsidR="00E568B4" w:rsidRPr="00F62C1A" w:rsidRDefault="00E568B4" w:rsidP="00A05967">
            <w:pPr>
              <w:keepNext/>
              <w:rPr>
                <w:sz w:val="20"/>
                <w:szCs w:val="20"/>
              </w:rPr>
            </w:pPr>
            <w:r w:rsidRPr="00F62C1A">
              <w:rPr>
                <w:sz w:val="20"/>
                <w:szCs w:val="20"/>
              </w:rPr>
              <w:t>3</w:t>
            </w:r>
          </w:p>
        </w:tc>
        <w:tc>
          <w:tcPr>
            <w:tcW w:w="1097" w:type="pct"/>
            <w:shd w:val="clear" w:color="auto" w:fill="auto"/>
            <w:vAlign w:val="top"/>
          </w:tcPr>
          <w:p w:rsidR="00E568B4" w:rsidRPr="00F62C1A" w:rsidRDefault="00E568B4" w:rsidP="00A05967">
            <w:pPr>
              <w:keepNext/>
              <w:jc w:val="left"/>
              <w:rPr>
                <w:sz w:val="20"/>
                <w:szCs w:val="20"/>
              </w:rPr>
            </w:pPr>
            <w:r w:rsidRPr="00F62C1A">
              <w:rPr>
                <w:bCs/>
                <w:sz w:val="20"/>
                <w:szCs w:val="20"/>
              </w:rPr>
              <w:t>Число жителей, переселенных из аварийного жилищного фонда</w:t>
            </w:r>
          </w:p>
        </w:tc>
        <w:tc>
          <w:tcPr>
            <w:tcW w:w="487" w:type="pct"/>
            <w:shd w:val="clear" w:color="auto" w:fill="auto"/>
            <w:vAlign w:val="top"/>
          </w:tcPr>
          <w:p w:rsidR="00E568B4" w:rsidRPr="00F62C1A" w:rsidRDefault="00E568B4" w:rsidP="00A05967">
            <w:pPr>
              <w:keepNext/>
              <w:rPr>
                <w:sz w:val="20"/>
                <w:szCs w:val="20"/>
              </w:rPr>
            </w:pPr>
            <w:r w:rsidRPr="00F62C1A">
              <w:rPr>
                <w:bCs/>
                <w:sz w:val="20"/>
                <w:szCs w:val="20"/>
              </w:rPr>
              <w:t>чел.</w:t>
            </w:r>
          </w:p>
        </w:tc>
        <w:tc>
          <w:tcPr>
            <w:tcW w:w="415" w:type="pct"/>
            <w:shd w:val="clear" w:color="auto" w:fill="auto"/>
            <w:vAlign w:val="top"/>
          </w:tcPr>
          <w:p w:rsidR="00E568B4" w:rsidRPr="00F62C1A" w:rsidRDefault="00E568B4" w:rsidP="00A05967">
            <w:pPr>
              <w:keepNext/>
              <w:rPr>
                <w:sz w:val="20"/>
                <w:szCs w:val="20"/>
              </w:rPr>
            </w:pPr>
            <w:r w:rsidRPr="00F62C1A">
              <w:rPr>
                <w:bCs/>
                <w:sz w:val="20"/>
                <w:szCs w:val="20"/>
              </w:rPr>
              <w:t>101</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68</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80</w:t>
            </w:r>
          </w:p>
        </w:tc>
        <w:tc>
          <w:tcPr>
            <w:tcW w:w="302" w:type="pct"/>
            <w:shd w:val="clear" w:color="auto" w:fill="auto"/>
            <w:vAlign w:val="top"/>
          </w:tcPr>
          <w:p w:rsidR="00E568B4" w:rsidRPr="00F62C1A" w:rsidRDefault="00E568B4" w:rsidP="00A05967">
            <w:pPr>
              <w:keepNext/>
              <w:rPr>
                <w:sz w:val="20"/>
                <w:szCs w:val="20"/>
              </w:rPr>
            </w:pPr>
            <w:r w:rsidRPr="00F62C1A">
              <w:rPr>
                <w:bCs/>
                <w:sz w:val="20"/>
                <w:szCs w:val="20"/>
              </w:rPr>
              <w:t>0**</w:t>
            </w:r>
          </w:p>
        </w:tc>
        <w:tc>
          <w:tcPr>
            <w:tcW w:w="266" w:type="pct"/>
            <w:shd w:val="clear" w:color="auto" w:fill="auto"/>
            <w:vAlign w:val="top"/>
          </w:tcPr>
          <w:p w:rsidR="00E568B4" w:rsidRPr="00F62C1A" w:rsidRDefault="00E568B4" w:rsidP="00A05967">
            <w:pPr>
              <w:keepNext/>
              <w:rPr>
                <w:sz w:val="20"/>
                <w:szCs w:val="20"/>
              </w:rPr>
            </w:pPr>
            <w:r w:rsidRPr="00F62C1A">
              <w:rPr>
                <w:bCs/>
                <w:sz w:val="20"/>
                <w:szCs w:val="20"/>
              </w:rPr>
              <w:t>0**</w:t>
            </w:r>
          </w:p>
        </w:tc>
        <w:tc>
          <w:tcPr>
            <w:tcW w:w="266" w:type="pct"/>
            <w:shd w:val="clear" w:color="auto" w:fill="auto"/>
            <w:vAlign w:val="top"/>
          </w:tcPr>
          <w:p w:rsidR="00E568B4" w:rsidRPr="00F62C1A" w:rsidRDefault="00E568B4" w:rsidP="00A05967">
            <w:pPr>
              <w:keepNext/>
              <w:rPr>
                <w:sz w:val="20"/>
                <w:szCs w:val="20"/>
              </w:rPr>
            </w:pPr>
            <w:r w:rsidRPr="00F62C1A">
              <w:rPr>
                <w:bCs/>
                <w:sz w:val="20"/>
                <w:szCs w:val="20"/>
              </w:rPr>
              <w:t>0**</w:t>
            </w:r>
          </w:p>
        </w:tc>
        <w:tc>
          <w:tcPr>
            <w:tcW w:w="266" w:type="pct"/>
            <w:vAlign w:val="top"/>
          </w:tcPr>
          <w:p w:rsidR="00E568B4" w:rsidRPr="00F62C1A" w:rsidRDefault="00E568B4" w:rsidP="00A05967">
            <w:pPr>
              <w:keepNext/>
              <w:rPr>
                <w:bCs/>
                <w:sz w:val="20"/>
                <w:szCs w:val="20"/>
              </w:rPr>
            </w:pPr>
            <w:r w:rsidRPr="00F62C1A">
              <w:rPr>
                <w:bCs/>
                <w:sz w:val="20"/>
                <w:szCs w:val="20"/>
              </w:rPr>
              <w:t>0**</w:t>
            </w:r>
          </w:p>
        </w:tc>
        <w:tc>
          <w:tcPr>
            <w:tcW w:w="266" w:type="pct"/>
            <w:vAlign w:val="top"/>
          </w:tcPr>
          <w:p w:rsidR="00E568B4" w:rsidRPr="00F62C1A" w:rsidRDefault="00E568B4" w:rsidP="00A05967">
            <w:pPr>
              <w:keepNext/>
              <w:rPr>
                <w:bCs/>
                <w:sz w:val="20"/>
                <w:szCs w:val="20"/>
              </w:rPr>
            </w:pPr>
            <w:r w:rsidRPr="00F62C1A">
              <w:rPr>
                <w:bCs/>
                <w:sz w:val="20"/>
                <w:szCs w:val="20"/>
              </w:rPr>
              <w:t>0**</w:t>
            </w:r>
          </w:p>
        </w:tc>
        <w:tc>
          <w:tcPr>
            <w:tcW w:w="266" w:type="pct"/>
            <w:vAlign w:val="top"/>
          </w:tcPr>
          <w:p w:rsidR="00E568B4" w:rsidRPr="00F62C1A" w:rsidRDefault="00E568B4" w:rsidP="00A05967">
            <w:pPr>
              <w:keepNext/>
              <w:rPr>
                <w:bCs/>
                <w:sz w:val="20"/>
                <w:szCs w:val="20"/>
              </w:rPr>
            </w:pPr>
            <w:r w:rsidRPr="00F62C1A">
              <w:rPr>
                <w:bCs/>
                <w:sz w:val="20"/>
                <w:szCs w:val="20"/>
              </w:rPr>
              <w:t>0**</w:t>
            </w:r>
          </w:p>
        </w:tc>
        <w:tc>
          <w:tcPr>
            <w:tcW w:w="265" w:type="pct"/>
            <w:vAlign w:val="top"/>
          </w:tcPr>
          <w:p w:rsidR="00E568B4" w:rsidRPr="00F62C1A" w:rsidRDefault="00E568B4" w:rsidP="00A05967">
            <w:pPr>
              <w:keepNext/>
              <w:rPr>
                <w:bCs/>
                <w:sz w:val="20"/>
                <w:szCs w:val="20"/>
              </w:rPr>
            </w:pPr>
            <w:r w:rsidRPr="00F62C1A">
              <w:rPr>
                <w:bCs/>
                <w:sz w:val="20"/>
                <w:szCs w:val="20"/>
              </w:rPr>
              <w:t>0**</w:t>
            </w:r>
          </w:p>
        </w:tc>
      </w:tr>
      <w:tr w:rsidR="00E568B4" w:rsidRPr="00F62C1A" w:rsidTr="00BB79AD">
        <w:tc>
          <w:tcPr>
            <w:tcW w:w="271" w:type="pct"/>
            <w:shd w:val="clear" w:color="auto" w:fill="auto"/>
            <w:vAlign w:val="top"/>
          </w:tcPr>
          <w:p w:rsidR="00E568B4" w:rsidRPr="00F62C1A" w:rsidRDefault="00E568B4" w:rsidP="00A05967">
            <w:pPr>
              <w:keepNext/>
              <w:tabs>
                <w:tab w:val="center" w:pos="170"/>
              </w:tabs>
              <w:contextualSpacing/>
              <w:rPr>
                <w:sz w:val="20"/>
                <w:szCs w:val="20"/>
              </w:rPr>
            </w:pPr>
            <w:r w:rsidRPr="00F62C1A">
              <w:rPr>
                <w:sz w:val="20"/>
                <w:szCs w:val="20"/>
              </w:rPr>
              <w:t>4</w:t>
            </w: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487" w:type="pct"/>
            <w:shd w:val="clear" w:color="auto" w:fill="auto"/>
            <w:vAlign w:val="top"/>
          </w:tcPr>
          <w:p w:rsidR="00E568B4" w:rsidRPr="00F62C1A" w:rsidRDefault="00E568B4" w:rsidP="00A05967">
            <w:pPr>
              <w:keepNext/>
              <w:rPr>
                <w:sz w:val="20"/>
                <w:szCs w:val="20"/>
              </w:rPr>
            </w:pPr>
            <w:r w:rsidRPr="00F62C1A">
              <w:rPr>
                <w:sz w:val="20"/>
                <w:szCs w:val="20"/>
              </w:rPr>
              <w:t>семей</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8</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3</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4</w:t>
            </w:r>
          </w:p>
        </w:tc>
        <w:tc>
          <w:tcPr>
            <w:tcW w:w="302" w:type="pct"/>
            <w:shd w:val="clear" w:color="auto" w:fill="auto"/>
            <w:vAlign w:val="top"/>
          </w:tcPr>
          <w:p w:rsidR="00E568B4" w:rsidRPr="00F62C1A" w:rsidRDefault="00E568B4" w:rsidP="00A05967">
            <w:pPr>
              <w:keepNext/>
              <w:widowControl w:val="0"/>
              <w:autoSpaceDE w:val="0"/>
              <w:autoSpaceDN w:val="0"/>
              <w:adjustRightInd w:val="0"/>
              <w:rPr>
                <w:sz w:val="20"/>
                <w:szCs w:val="20"/>
              </w:rPr>
            </w:pPr>
            <w:r w:rsidRPr="00F62C1A">
              <w:rPr>
                <w:sz w:val="20"/>
                <w:szCs w:val="20"/>
              </w:rPr>
              <w:t>3***</w:t>
            </w:r>
          </w:p>
        </w:tc>
        <w:tc>
          <w:tcPr>
            <w:tcW w:w="266" w:type="pct"/>
            <w:shd w:val="clear" w:color="auto" w:fill="auto"/>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c>
          <w:tcPr>
            <w:tcW w:w="266" w:type="pct"/>
            <w:shd w:val="clear" w:color="auto" w:fill="auto"/>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c>
          <w:tcPr>
            <w:tcW w:w="265"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3***</w:t>
            </w:r>
          </w:p>
        </w:tc>
      </w:tr>
      <w:tr w:rsidR="00E568B4" w:rsidRPr="00F62C1A" w:rsidTr="00BB79AD">
        <w:tc>
          <w:tcPr>
            <w:tcW w:w="271" w:type="pct"/>
            <w:shd w:val="clear" w:color="auto" w:fill="auto"/>
            <w:vAlign w:val="top"/>
          </w:tcPr>
          <w:p w:rsidR="00E568B4" w:rsidRPr="00F62C1A" w:rsidRDefault="00E568B4" w:rsidP="00A05967">
            <w:pPr>
              <w:keepNext/>
              <w:rPr>
                <w:sz w:val="20"/>
                <w:szCs w:val="20"/>
              </w:rPr>
            </w:pPr>
            <w:r w:rsidRPr="00F62C1A">
              <w:rPr>
                <w:sz w:val="20"/>
                <w:szCs w:val="20"/>
              </w:rPr>
              <w:t>5</w:t>
            </w: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Количество семей (граждан), получивших свидетельство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p>
        </w:tc>
        <w:tc>
          <w:tcPr>
            <w:tcW w:w="487" w:type="pct"/>
            <w:shd w:val="clear" w:color="auto" w:fill="auto"/>
            <w:vAlign w:val="top"/>
          </w:tcPr>
          <w:p w:rsidR="00E568B4" w:rsidRPr="00F62C1A" w:rsidRDefault="00E568B4" w:rsidP="00A05967">
            <w:pPr>
              <w:keepNext/>
              <w:rPr>
                <w:sz w:val="20"/>
                <w:szCs w:val="20"/>
              </w:rPr>
            </w:pPr>
            <w:r w:rsidRPr="00F62C1A">
              <w:rPr>
                <w:sz w:val="20"/>
                <w:szCs w:val="20"/>
              </w:rPr>
              <w:t>семей</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33</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25</w:t>
            </w:r>
          </w:p>
        </w:tc>
        <w:tc>
          <w:tcPr>
            <w:tcW w:w="415" w:type="pct"/>
            <w:shd w:val="clear" w:color="auto" w:fill="auto"/>
            <w:vAlign w:val="top"/>
          </w:tcPr>
          <w:p w:rsidR="00E568B4" w:rsidRPr="00F62C1A" w:rsidRDefault="00E568B4" w:rsidP="00A05967">
            <w:pPr>
              <w:keepNext/>
              <w:spacing w:line="0" w:lineRule="atLeast"/>
              <w:rPr>
                <w:sz w:val="20"/>
                <w:szCs w:val="20"/>
              </w:rPr>
            </w:pPr>
            <w:r w:rsidRPr="005522B2">
              <w:rPr>
                <w:sz w:val="20"/>
                <w:szCs w:val="20"/>
              </w:rPr>
              <w:t>12</w:t>
            </w:r>
          </w:p>
        </w:tc>
        <w:tc>
          <w:tcPr>
            <w:tcW w:w="302" w:type="pct"/>
            <w:shd w:val="clear" w:color="auto" w:fill="auto"/>
            <w:vAlign w:val="top"/>
          </w:tcPr>
          <w:p w:rsidR="00E568B4" w:rsidRPr="00F62C1A" w:rsidRDefault="00E568B4" w:rsidP="00A05967">
            <w:pPr>
              <w:keepNext/>
              <w:rPr>
                <w:sz w:val="20"/>
                <w:szCs w:val="20"/>
              </w:rPr>
            </w:pPr>
            <w:r w:rsidRPr="00F62C1A">
              <w:rPr>
                <w:sz w:val="20"/>
                <w:szCs w:val="20"/>
              </w:rPr>
              <w:t>1***</w:t>
            </w:r>
          </w:p>
        </w:tc>
        <w:tc>
          <w:tcPr>
            <w:tcW w:w="266" w:type="pct"/>
            <w:shd w:val="clear" w:color="auto" w:fill="auto"/>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c>
          <w:tcPr>
            <w:tcW w:w="266" w:type="pct"/>
            <w:shd w:val="clear" w:color="auto" w:fill="auto"/>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c>
          <w:tcPr>
            <w:tcW w:w="266"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c>
          <w:tcPr>
            <w:tcW w:w="265" w:type="pct"/>
            <w:vAlign w:val="top"/>
          </w:tcPr>
          <w:p w:rsidR="00E568B4" w:rsidRPr="00F62C1A" w:rsidRDefault="00E568B4" w:rsidP="00A05967">
            <w:pPr>
              <w:keepNext/>
              <w:autoSpaceDE w:val="0"/>
              <w:autoSpaceDN w:val="0"/>
              <w:adjustRightInd w:val="0"/>
              <w:spacing w:line="0" w:lineRule="atLeast"/>
              <w:rPr>
                <w:sz w:val="20"/>
                <w:szCs w:val="20"/>
              </w:rPr>
            </w:pPr>
            <w:r w:rsidRPr="00F62C1A">
              <w:rPr>
                <w:sz w:val="20"/>
                <w:szCs w:val="20"/>
              </w:rPr>
              <w:t>1***</w:t>
            </w:r>
          </w:p>
        </w:tc>
      </w:tr>
      <w:tr w:rsidR="00E568B4" w:rsidRPr="00F62C1A" w:rsidTr="00BB79AD">
        <w:tc>
          <w:tcPr>
            <w:tcW w:w="271" w:type="pct"/>
            <w:vAlign w:val="top"/>
          </w:tcPr>
          <w:p w:rsidR="00E568B4" w:rsidRPr="00F62C1A" w:rsidRDefault="00E568B4" w:rsidP="00A05967">
            <w:pPr>
              <w:keepNext/>
              <w:rPr>
                <w:sz w:val="20"/>
                <w:szCs w:val="20"/>
              </w:rPr>
            </w:pPr>
            <w:r w:rsidRPr="00F62C1A">
              <w:rPr>
                <w:sz w:val="20"/>
                <w:szCs w:val="20"/>
              </w:rPr>
              <w:lastRenderedPageBreak/>
              <w:t>6</w:t>
            </w:r>
          </w:p>
        </w:tc>
        <w:tc>
          <w:tcPr>
            <w:tcW w:w="1097" w:type="pct"/>
            <w:vAlign w:val="top"/>
          </w:tcPr>
          <w:p w:rsidR="00E568B4" w:rsidRPr="00F62C1A" w:rsidRDefault="00E568B4" w:rsidP="00A05967">
            <w:pPr>
              <w:keepNext/>
              <w:jc w:val="left"/>
              <w:rPr>
                <w:sz w:val="20"/>
                <w:szCs w:val="20"/>
              </w:rPr>
            </w:pPr>
            <w:r w:rsidRPr="00F62C1A">
              <w:rPr>
                <w:rFonts w:eastAsiaTheme="minorHAnsi"/>
                <w:sz w:val="20"/>
                <w:szCs w:val="20"/>
                <w:lang w:eastAsia="en-US"/>
              </w:rPr>
              <w:t>Количество объектов муниципального жилищного фонда, в которых проведен капитальный ремонт</w:t>
            </w:r>
          </w:p>
        </w:tc>
        <w:tc>
          <w:tcPr>
            <w:tcW w:w="487" w:type="pct"/>
            <w:vAlign w:val="top"/>
          </w:tcPr>
          <w:p w:rsidR="00E568B4" w:rsidRPr="00F62C1A" w:rsidRDefault="00E568B4" w:rsidP="00A05967">
            <w:pPr>
              <w:keepNext/>
              <w:rPr>
                <w:sz w:val="20"/>
                <w:szCs w:val="20"/>
              </w:rPr>
            </w:pPr>
            <w:r w:rsidRPr="00F62C1A">
              <w:rPr>
                <w:sz w:val="20"/>
                <w:szCs w:val="20"/>
              </w:rPr>
              <w:t>единиц</w:t>
            </w:r>
          </w:p>
        </w:tc>
        <w:tc>
          <w:tcPr>
            <w:tcW w:w="415" w:type="pct"/>
            <w:vAlign w:val="top"/>
          </w:tcPr>
          <w:p w:rsidR="00E568B4" w:rsidRPr="00F62C1A" w:rsidRDefault="00E568B4" w:rsidP="00A05967">
            <w:pPr>
              <w:keepNext/>
              <w:rPr>
                <w:sz w:val="20"/>
                <w:szCs w:val="20"/>
              </w:rPr>
            </w:pPr>
            <w:r w:rsidRPr="00F62C1A">
              <w:rPr>
                <w:rFonts w:eastAsia="Calibri"/>
                <w:sz w:val="20"/>
                <w:szCs w:val="20"/>
                <w:lang w:eastAsia="en-US"/>
              </w:rPr>
              <w:t>20</w:t>
            </w:r>
          </w:p>
        </w:tc>
        <w:tc>
          <w:tcPr>
            <w:tcW w:w="415" w:type="pct"/>
            <w:vAlign w:val="top"/>
          </w:tcPr>
          <w:p w:rsidR="00E568B4" w:rsidRPr="00F62C1A" w:rsidRDefault="00E568B4" w:rsidP="00A05967">
            <w:pPr>
              <w:keepNext/>
              <w:rPr>
                <w:sz w:val="20"/>
                <w:szCs w:val="20"/>
              </w:rPr>
            </w:pPr>
            <w:r w:rsidRPr="005522B2">
              <w:rPr>
                <w:sz w:val="20"/>
                <w:szCs w:val="20"/>
              </w:rPr>
              <w:t>26</w:t>
            </w:r>
          </w:p>
        </w:tc>
        <w:tc>
          <w:tcPr>
            <w:tcW w:w="415" w:type="pct"/>
            <w:vAlign w:val="top"/>
          </w:tcPr>
          <w:p w:rsidR="00E568B4" w:rsidRPr="00F62C1A" w:rsidRDefault="00E568B4" w:rsidP="00A05967">
            <w:pPr>
              <w:keepNext/>
              <w:rPr>
                <w:sz w:val="20"/>
                <w:szCs w:val="20"/>
              </w:rPr>
            </w:pPr>
            <w:r w:rsidRPr="005522B2">
              <w:rPr>
                <w:sz w:val="20"/>
                <w:szCs w:val="20"/>
              </w:rPr>
              <w:t>21</w:t>
            </w:r>
          </w:p>
        </w:tc>
        <w:tc>
          <w:tcPr>
            <w:tcW w:w="302" w:type="pct"/>
            <w:vAlign w:val="top"/>
          </w:tcPr>
          <w:p w:rsidR="00E568B4" w:rsidRPr="00F62C1A" w:rsidRDefault="00E568B4" w:rsidP="00A05967">
            <w:pPr>
              <w:keepNext/>
              <w:rPr>
                <w:sz w:val="20"/>
                <w:szCs w:val="20"/>
              </w:rPr>
            </w:pPr>
            <w:r w:rsidRPr="00F62C1A">
              <w:rPr>
                <w:sz w:val="20"/>
                <w:szCs w:val="20"/>
              </w:rPr>
              <w:t>16</w:t>
            </w:r>
          </w:p>
        </w:tc>
        <w:tc>
          <w:tcPr>
            <w:tcW w:w="266" w:type="pct"/>
            <w:vAlign w:val="top"/>
          </w:tcPr>
          <w:p w:rsidR="00E568B4" w:rsidRPr="00F62C1A" w:rsidRDefault="00E568B4" w:rsidP="00A05967">
            <w:pPr>
              <w:keepNext/>
              <w:rPr>
                <w:sz w:val="20"/>
                <w:szCs w:val="20"/>
              </w:rPr>
            </w:pPr>
            <w:r w:rsidRPr="00F62C1A">
              <w:rPr>
                <w:sz w:val="20"/>
                <w:szCs w:val="20"/>
              </w:rPr>
              <w:t>16</w:t>
            </w:r>
          </w:p>
        </w:tc>
        <w:tc>
          <w:tcPr>
            <w:tcW w:w="266" w:type="pct"/>
            <w:vAlign w:val="top"/>
          </w:tcPr>
          <w:p w:rsidR="00E568B4" w:rsidRPr="00F62C1A" w:rsidRDefault="00E568B4" w:rsidP="00A05967">
            <w:pPr>
              <w:keepNext/>
              <w:rPr>
                <w:sz w:val="20"/>
                <w:szCs w:val="20"/>
              </w:rPr>
            </w:pPr>
            <w:r w:rsidRPr="00F62C1A">
              <w:rPr>
                <w:sz w:val="20"/>
                <w:szCs w:val="20"/>
              </w:rPr>
              <w:t>16*</w:t>
            </w:r>
          </w:p>
        </w:tc>
        <w:tc>
          <w:tcPr>
            <w:tcW w:w="266" w:type="pct"/>
            <w:vAlign w:val="top"/>
          </w:tcPr>
          <w:p w:rsidR="00E568B4" w:rsidRPr="00F62C1A" w:rsidRDefault="00E568B4" w:rsidP="00A05967">
            <w:pPr>
              <w:keepNext/>
              <w:rPr>
                <w:sz w:val="20"/>
                <w:szCs w:val="20"/>
              </w:rPr>
            </w:pPr>
            <w:r w:rsidRPr="00F62C1A">
              <w:rPr>
                <w:sz w:val="20"/>
                <w:szCs w:val="20"/>
              </w:rPr>
              <w:t>16*</w:t>
            </w:r>
          </w:p>
        </w:tc>
        <w:tc>
          <w:tcPr>
            <w:tcW w:w="266" w:type="pct"/>
            <w:vAlign w:val="top"/>
          </w:tcPr>
          <w:p w:rsidR="00E568B4" w:rsidRPr="00F62C1A" w:rsidRDefault="00E568B4" w:rsidP="00A05967">
            <w:pPr>
              <w:keepNext/>
              <w:rPr>
                <w:sz w:val="20"/>
                <w:szCs w:val="20"/>
              </w:rPr>
            </w:pPr>
            <w:r w:rsidRPr="00F62C1A">
              <w:rPr>
                <w:sz w:val="20"/>
                <w:szCs w:val="20"/>
              </w:rPr>
              <w:t>16*</w:t>
            </w:r>
          </w:p>
        </w:tc>
        <w:tc>
          <w:tcPr>
            <w:tcW w:w="266" w:type="pct"/>
            <w:vAlign w:val="top"/>
          </w:tcPr>
          <w:p w:rsidR="00E568B4" w:rsidRPr="00F62C1A" w:rsidRDefault="00E568B4" w:rsidP="00A05967">
            <w:pPr>
              <w:keepNext/>
              <w:rPr>
                <w:sz w:val="20"/>
                <w:szCs w:val="20"/>
              </w:rPr>
            </w:pPr>
            <w:r w:rsidRPr="00F62C1A">
              <w:rPr>
                <w:sz w:val="20"/>
                <w:szCs w:val="20"/>
              </w:rPr>
              <w:t>16*</w:t>
            </w:r>
          </w:p>
        </w:tc>
        <w:tc>
          <w:tcPr>
            <w:tcW w:w="265" w:type="pct"/>
            <w:vAlign w:val="top"/>
          </w:tcPr>
          <w:p w:rsidR="00E568B4" w:rsidRPr="00F62C1A" w:rsidRDefault="00E568B4" w:rsidP="00A05967">
            <w:pPr>
              <w:keepNext/>
              <w:rPr>
                <w:sz w:val="20"/>
                <w:szCs w:val="20"/>
              </w:rPr>
            </w:pPr>
            <w:r w:rsidRPr="00F62C1A">
              <w:rPr>
                <w:sz w:val="20"/>
                <w:szCs w:val="20"/>
              </w:rPr>
              <w:t>16*</w:t>
            </w:r>
          </w:p>
        </w:tc>
      </w:tr>
      <w:tr w:rsidR="00E568B4" w:rsidRPr="00F62C1A" w:rsidTr="00BB79AD">
        <w:trPr>
          <w:trHeight w:val="753"/>
        </w:trPr>
        <w:tc>
          <w:tcPr>
            <w:tcW w:w="271" w:type="pct"/>
            <w:shd w:val="clear" w:color="auto" w:fill="auto"/>
            <w:vAlign w:val="top"/>
          </w:tcPr>
          <w:p w:rsidR="00E568B4" w:rsidRPr="00F62C1A" w:rsidRDefault="00E568B4" w:rsidP="00A05967">
            <w:pPr>
              <w:keepNext/>
              <w:rPr>
                <w:sz w:val="20"/>
                <w:szCs w:val="20"/>
              </w:rPr>
            </w:pPr>
            <w:r w:rsidRPr="00F62C1A">
              <w:rPr>
                <w:sz w:val="20"/>
                <w:szCs w:val="20"/>
              </w:rPr>
              <w:t>7</w:t>
            </w: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Количество отремонтированных объектов придомовых территорий</w:t>
            </w:r>
          </w:p>
        </w:tc>
        <w:tc>
          <w:tcPr>
            <w:tcW w:w="487" w:type="pct"/>
            <w:shd w:val="clear" w:color="auto" w:fill="auto"/>
            <w:vAlign w:val="top"/>
          </w:tcPr>
          <w:p w:rsidR="00E568B4" w:rsidRPr="00F62C1A" w:rsidRDefault="00E568B4" w:rsidP="00A05967">
            <w:pPr>
              <w:keepNext/>
              <w:rPr>
                <w:sz w:val="20"/>
                <w:szCs w:val="20"/>
              </w:rPr>
            </w:pPr>
            <w:r w:rsidRPr="00F62C1A">
              <w:rPr>
                <w:rFonts w:eastAsia="Calibri"/>
                <w:sz w:val="20"/>
                <w:szCs w:val="20"/>
              </w:rPr>
              <w:t>единиц</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72</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52</w:t>
            </w:r>
          </w:p>
        </w:tc>
        <w:tc>
          <w:tcPr>
            <w:tcW w:w="415" w:type="pct"/>
            <w:shd w:val="clear" w:color="auto" w:fill="auto"/>
            <w:vAlign w:val="top"/>
          </w:tcPr>
          <w:p w:rsidR="00E568B4" w:rsidRPr="00F62C1A" w:rsidRDefault="00E568B4" w:rsidP="00A05967">
            <w:pPr>
              <w:keepNext/>
              <w:rPr>
                <w:sz w:val="20"/>
                <w:szCs w:val="20"/>
              </w:rPr>
            </w:pPr>
            <w:r w:rsidRPr="005522B2">
              <w:rPr>
                <w:sz w:val="20"/>
                <w:szCs w:val="20"/>
              </w:rPr>
              <w:t>43</w:t>
            </w:r>
          </w:p>
        </w:tc>
        <w:tc>
          <w:tcPr>
            <w:tcW w:w="302" w:type="pct"/>
            <w:shd w:val="clear" w:color="auto" w:fill="auto"/>
            <w:vAlign w:val="top"/>
          </w:tcPr>
          <w:p w:rsidR="00E568B4" w:rsidRPr="00F62C1A" w:rsidRDefault="00E568B4" w:rsidP="00A05967">
            <w:pPr>
              <w:keepNext/>
              <w:rPr>
                <w:sz w:val="20"/>
                <w:szCs w:val="20"/>
              </w:rPr>
            </w:pPr>
            <w:r w:rsidRPr="00F62C1A">
              <w:rPr>
                <w:sz w:val="20"/>
                <w:szCs w:val="20"/>
              </w:rPr>
              <w:t>10</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10</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10*</w:t>
            </w:r>
          </w:p>
        </w:tc>
        <w:tc>
          <w:tcPr>
            <w:tcW w:w="266" w:type="pct"/>
            <w:vAlign w:val="top"/>
          </w:tcPr>
          <w:p w:rsidR="00E568B4" w:rsidRPr="00F62C1A" w:rsidRDefault="00E568B4" w:rsidP="00A05967">
            <w:pPr>
              <w:keepNext/>
              <w:rPr>
                <w:sz w:val="20"/>
                <w:szCs w:val="20"/>
              </w:rPr>
            </w:pPr>
            <w:r w:rsidRPr="00F62C1A">
              <w:rPr>
                <w:sz w:val="20"/>
                <w:szCs w:val="20"/>
              </w:rPr>
              <w:t>10*</w:t>
            </w:r>
          </w:p>
        </w:tc>
        <w:tc>
          <w:tcPr>
            <w:tcW w:w="266" w:type="pct"/>
            <w:vAlign w:val="top"/>
          </w:tcPr>
          <w:p w:rsidR="00E568B4" w:rsidRPr="00F62C1A" w:rsidRDefault="00E568B4" w:rsidP="00A05967">
            <w:pPr>
              <w:keepNext/>
              <w:rPr>
                <w:sz w:val="20"/>
                <w:szCs w:val="20"/>
              </w:rPr>
            </w:pPr>
            <w:r w:rsidRPr="00F62C1A">
              <w:rPr>
                <w:sz w:val="20"/>
                <w:szCs w:val="20"/>
              </w:rPr>
              <w:t>10*</w:t>
            </w:r>
          </w:p>
        </w:tc>
        <w:tc>
          <w:tcPr>
            <w:tcW w:w="266" w:type="pct"/>
            <w:vAlign w:val="top"/>
          </w:tcPr>
          <w:p w:rsidR="00E568B4" w:rsidRPr="00F62C1A" w:rsidRDefault="00E568B4" w:rsidP="00A05967">
            <w:pPr>
              <w:keepNext/>
              <w:rPr>
                <w:sz w:val="20"/>
                <w:szCs w:val="20"/>
              </w:rPr>
            </w:pPr>
            <w:r w:rsidRPr="00F62C1A">
              <w:rPr>
                <w:sz w:val="20"/>
                <w:szCs w:val="20"/>
              </w:rPr>
              <w:t>10*</w:t>
            </w:r>
          </w:p>
        </w:tc>
        <w:tc>
          <w:tcPr>
            <w:tcW w:w="265" w:type="pct"/>
            <w:vAlign w:val="top"/>
          </w:tcPr>
          <w:p w:rsidR="00E568B4" w:rsidRPr="00F62C1A" w:rsidRDefault="00E568B4" w:rsidP="00A05967">
            <w:pPr>
              <w:keepNext/>
              <w:rPr>
                <w:sz w:val="20"/>
                <w:szCs w:val="20"/>
              </w:rPr>
            </w:pPr>
            <w:r w:rsidRPr="00F62C1A">
              <w:rPr>
                <w:sz w:val="20"/>
                <w:szCs w:val="20"/>
              </w:rPr>
              <w:t>10*</w:t>
            </w:r>
          </w:p>
        </w:tc>
      </w:tr>
      <w:tr w:rsidR="00E568B4" w:rsidRPr="00F62C1A" w:rsidTr="00BB79AD">
        <w:trPr>
          <w:trHeight w:val="753"/>
        </w:trPr>
        <w:tc>
          <w:tcPr>
            <w:tcW w:w="271" w:type="pct"/>
            <w:shd w:val="clear" w:color="auto" w:fill="auto"/>
            <w:vAlign w:val="top"/>
          </w:tcPr>
          <w:p w:rsidR="00E568B4" w:rsidRDefault="00E568B4" w:rsidP="00A05967">
            <w:pPr>
              <w:keepNext/>
              <w:rPr>
                <w:sz w:val="20"/>
                <w:szCs w:val="20"/>
              </w:rPr>
            </w:pPr>
            <w:r w:rsidRPr="00F62C1A">
              <w:rPr>
                <w:sz w:val="20"/>
                <w:szCs w:val="20"/>
              </w:rPr>
              <w:t>8</w:t>
            </w: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Default="00E568B4" w:rsidP="00A05967">
            <w:pPr>
              <w:keepNext/>
              <w:rPr>
                <w:sz w:val="20"/>
                <w:szCs w:val="20"/>
              </w:rPr>
            </w:pPr>
          </w:p>
          <w:p w:rsidR="00E568B4" w:rsidRPr="00F62C1A" w:rsidRDefault="00E568B4" w:rsidP="00A05967">
            <w:pPr>
              <w:keepNext/>
              <w:jc w:val="left"/>
              <w:rPr>
                <w:sz w:val="20"/>
                <w:szCs w:val="20"/>
              </w:rPr>
            </w:pP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 xml:space="preserve">Суммарная отапливаемая площадь жилищного фонда за отчетный период, в отношении которой представлена субсидия </w:t>
            </w:r>
            <w:proofErr w:type="spellStart"/>
            <w:r w:rsidRPr="00F62C1A">
              <w:rPr>
                <w:sz w:val="20"/>
                <w:szCs w:val="20"/>
              </w:rPr>
              <w:t>ресурсоснабжающим</w:t>
            </w:r>
            <w:proofErr w:type="spellEnd"/>
            <w:r w:rsidRPr="00F62C1A">
              <w:rPr>
                <w:sz w:val="20"/>
                <w:szCs w:val="20"/>
              </w:rPr>
              <w:t xml:space="preserve"> организациям и исполнителям коммунальных услуг, осуществляющим на территории города</w:t>
            </w:r>
          </w:p>
        </w:tc>
        <w:tc>
          <w:tcPr>
            <w:tcW w:w="487" w:type="pct"/>
            <w:shd w:val="clear" w:color="auto" w:fill="auto"/>
            <w:vAlign w:val="top"/>
          </w:tcPr>
          <w:p w:rsidR="00E568B4" w:rsidRPr="00F62C1A" w:rsidRDefault="00E568B4" w:rsidP="00A05967">
            <w:pPr>
              <w:keepNext/>
              <w:rPr>
                <w:sz w:val="20"/>
                <w:szCs w:val="20"/>
              </w:rPr>
            </w:pPr>
            <w:r w:rsidRPr="00F62C1A">
              <w:rPr>
                <w:sz w:val="20"/>
                <w:szCs w:val="20"/>
              </w:rPr>
              <w:t>тыс.</w:t>
            </w:r>
          </w:p>
          <w:p w:rsidR="00E568B4" w:rsidRPr="00F62C1A" w:rsidRDefault="00E568B4" w:rsidP="00A05967">
            <w:pPr>
              <w:keepNext/>
              <w:rPr>
                <w:rFonts w:eastAsia="Calibri"/>
                <w:sz w:val="20"/>
                <w:szCs w:val="20"/>
              </w:rPr>
            </w:pPr>
            <w:r w:rsidRPr="00F62C1A">
              <w:rPr>
                <w:sz w:val="20"/>
                <w:szCs w:val="20"/>
              </w:rPr>
              <w:t>кв.</w:t>
            </w:r>
            <w:r>
              <w:rPr>
                <w:sz w:val="20"/>
                <w:szCs w:val="20"/>
              </w:rPr>
              <w:t xml:space="preserve"> </w:t>
            </w:r>
            <w:r w:rsidRPr="00F62C1A">
              <w:rPr>
                <w:sz w:val="20"/>
                <w:szCs w:val="20"/>
              </w:rPr>
              <w:t>м</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6 099,45</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4 355,11</w:t>
            </w:r>
          </w:p>
        </w:tc>
        <w:tc>
          <w:tcPr>
            <w:tcW w:w="415" w:type="pct"/>
            <w:shd w:val="clear" w:color="auto" w:fill="auto"/>
            <w:vAlign w:val="top"/>
          </w:tcPr>
          <w:p w:rsidR="00E568B4" w:rsidRPr="00F62C1A" w:rsidRDefault="00E568B4" w:rsidP="00A05967">
            <w:pPr>
              <w:keepNext/>
              <w:rPr>
                <w:sz w:val="20"/>
                <w:szCs w:val="20"/>
              </w:rPr>
            </w:pPr>
            <w:r w:rsidRPr="00F62C1A">
              <w:rPr>
                <w:sz w:val="20"/>
                <w:szCs w:val="20"/>
              </w:rPr>
              <w:t>1 720,16</w:t>
            </w:r>
          </w:p>
        </w:tc>
        <w:tc>
          <w:tcPr>
            <w:tcW w:w="302" w:type="pct"/>
            <w:shd w:val="clear" w:color="auto" w:fill="auto"/>
            <w:vAlign w:val="top"/>
          </w:tcPr>
          <w:p w:rsidR="00E568B4" w:rsidRPr="00F62C1A" w:rsidRDefault="00E568B4" w:rsidP="00A05967">
            <w:pPr>
              <w:keepNext/>
              <w:rPr>
                <w:sz w:val="20"/>
                <w:szCs w:val="20"/>
              </w:rPr>
            </w:pPr>
            <w:r w:rsidRPr="00F62C1A">
              <w:rPr>
                <w:sz w:val="20"/>
                <w:szCs w:val="20"/>
              </w:rPr>
              <w:t>-</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w:t>
            </w:r>
          </w:p>
        </w:tc>
        <w:tc>
          <w:tcPr>
            <w:tcW w:w="266" w:type="pct"/>
            <w:shd w:val="clear" w:color="auto" w:fill="auto"/>
            <w:vAlign w:val="top"/>
          </w:tcPr>
          <w:p w:rsidR="00E568B4" w:rsidRPr="00F62C1A" w:rsidRDefault="00E568B4" w:rsidP="00A05967">
            <w:pPr>
              <w:keepNext/>
              <w:rPr>
                <w:sz w:val="20"/>
                <w:szCs w:val="20"/>
              </w:rPr>
            </w:pPr>
            <w:r w:rsidRPr="00F62C1A">
              <w:rPr>
                <w:sz w:val="20"/>
                <w:szCs w:val="20"/>
              </w:rPr>
              <w:t>-</w:t>
            </w:r>
          </w:p>
        </w:tc>
        <w:tc>
          <w:tcPr>
            <w:tcW w:w="266" w:type="pct"/>
            <w:vAlign w:val="top"/>
          </w:tcPr>
          <w:p w:rsidR="00E568B4" w:rsidRPr="00F62C1A" w:rsidRDefault="00E568B4" w:rsidP="00A05967">
            <w:pPr>
              <w:keepNext/>
              <w:rPr>
                <w:sz w:val="20"/>
                <w:szCs w:val="20"/>
              </w:rPr>
            </w:pPr>
            <w:r w:rsidRPr="00F62C1A">
              <w:rPr>
                <w:sz w:val="20"/>
                <w:szCs w:val="20"/>
              </w:rPr>
              <w:t>-</w:t>
            </w:r>
          </w:p>
        </w:tc>
        <w:tc>
          <w:tcPr>
            <w:tcW w:w="266" w:type="pct"/>
            <w:vAlign w:val="top"/>
          </w:tcPr>
          <w:p w:rsidR="00E568B4" w:rsidRPr="00F62C1A" w:rsidRDefault="00E568B4" w:rsidP="00A05967">
            <w:pPr>
              <w:keepNext/>
              <w:rPr>
                <w:sz w:val="20"/>
                <w:szCs w:val="20"/>
                <w:lang w:val="en-US"/>
              </w:rPr>
            </w:pPr>
            <w:r w:rsidRPr="00F62C1A">
              <w:rPr>
                <w:sz w:val="20"/>
                <w:szCs w:val="20"/>
                <w:lang w:val="en-US"/>
              </w:rPr>
              <w:t>-</w:t>
            </w:r>
          </w:p>
        </w:tc>
        <w:tc>
          <w:tcPr>
            <w:tcW w:w="266" w:type="pct"/>
            <w:vAlign w:val="top"/>
          </w:tcPr>
          <w:p w:rsidR="00E568B4" w:rsidRPr="00F62C1A" w:rsidRDefault="00E568B4" w:rsidP="00A05967">
            <w:pPr>
              <w:keepNext/>
              <w:rPr>
                <w:sz w:val="20"/>
                <w:szCs w:val="20"/>
              </w:rPr>
            </w:pPr>
            <w:r w:rsidRPr="00F62C1A">
              <w:rPr>
                <w:sz w:val="20"/>
                <w:szCs w:val="20"/>
              </w:rPr>
              <w:t>-</w:t>
            </w:r>
          </w:p>
        </w:tc>
        <w:tc>
          <w:tcPr>
            <w:tcW w:w="265" w:type="pct"/>
            <w:vAlign w:val="top"/>
          </w:tcPr>
          <w:p w:rsidR="00E568B4" w:rsidRPr="00F62C1A" w:rsidRDefault="00E568B4" w:rsidP="00A05967">
            <w:pPr>
              <w:keepNext/>
              <w:rPr>
                <w:sz w:val="20"/>
                <w:szCs w:val="20"/>
              </w:rPr>
            </w:pPr>
            <w:r w:rsidRPr="00F62C1A">
              <w:rPr>
                <w:sz w:val="20"/>
                <w:szCs w:val="20"/>
              </w:rPr>
              <w:t>-</w:t>
            </w:r>
          </w:p>
        </w:tc>
      </w:tr>
      <w:tr w:rsidR="00E568B4" w:rsidRPr="00F62C1A" w:rsidTr="00BB79AD">
        <w:tc>
          <w:tcPr>
            <w:tcW w:w="271" w:type="pct"/>
            <w:shd w:val="clear" w:color="auto" w:fill="auto"/>
            <w:vAlign w:val="top"/>
          </w:tcPr>
          <w:p w:rsidR="00E568B4" w:rsidRPr="00F62C1A" w:rsidRDefault="00E568B4" w:rsidP="00A05967">
            <w:pPr>
              <w:keepNext/>
              <w:rPr>
                <w:sz w:val="20"/>
                <w:szCs w:val="20"/>
              </w:rPr>
            </w:pPr>
          </w:p>
        </w:tc>
        <w:tc>
          <w:tcPr>
            <w:tcW w:w="1097" w:type="pct"/>
            <w:shd w:val="clear" w:color="auto" w:fill="auto"/>
            <w:vAlign w:val="top"/>
          </w:tcPr>
          <w:p w:rsidR="00E568B4" w:rsidRPr="00F62C1A" w:rsidRDefault="00E568B4" w:rsidP="00A05967">
            <w:pPr>
              <w:keepNext/>
              <w:jc w:val="left"/>
              <w:rPr>
                <w:sz w:val="20"/>
                <w:szCs w:val="20"/>
              </w:rPr>
            </w:pPr>
            <w:r w:rsidRPr="00F62C1A">
              <w:rPr>
                <w:sz w:val="20"/>
                <w:szCs w:val="20"/>
              </w:rPr>
              <w:t xml:space="preserve">Иванова прямые расчёты с гражданами за предоставление им коммунальной услуги по отоплению, в целях возмещения недополученных доходов в связи с оказанием  коммунальной услуги по отоплению с использованием при определении размера </w:t>
            </w:r>
            <w:proofErr w:type="gramStart"/>
            <w:r w:rsidRPr="00F62C1A">
              <w:rPr>
                <w:sz w:val="20"/>
                <w:szCs w:val="20"/>
              </w:rPr>
              <w:t>платы</w:t>
            </w:r>
            <w:proofErr w:type="gramEnd"/>
            <w:r w:rsidRPr="00F62C1A">
              <w:rPr>
                <w:sz w:val="20"/>
                <w:szCs w:val="20"/>
              </w:rPr>
              <w:t xml:space="preserve"> за отопление установленного муниципальным правовым актом города Иванова предельного значения месячного объёма (количества) потребления тепловой энергии потребителем на 1 квадратный метр</w:t>
            </w:r>
          </w:p>
        </w:tc>
        <w:tc>
          <w:tcPr>
            <w:tcW w:w="487" w:type="pct"/>
            <w:shd w:val="clear" w:color="auto" w:fill="auto"/>
            <w:vAlign w:val="top"/>
          </w:tcPr>
          <w:p w:rsidR="00E568B4" w:rsidRPr="00F62C1A" w:rsidRDefault="00E568B4" w:rsidP="00A05967">
            <w:pPr>
              <w:keepNext/>
              <w:rPr>
                <w:rFonts w:eastAsia="Calibri"/>
                <w:sz w:val="20"/>
                <w:szCs w:val="20"/>
              </w:rPr>
            </w:pPr>
          </w:p>
        </w:tc>
        <w:tc>
          <w:tcPr>
            <w:tcW w:w="415" w:type="pct"/>
            <w:shd w:val="clear" w:color="auto" w:fill="auto"/>
            <w:vAlign w:val="top"/>
          </w:tcPr>
          <w:p w:rsidR="00E568B4" w:rsidRPr="00F62C1A" w:rsidRDefault="00E568B4" w:rsidP="00A05967">
            <w:pPr>
              <w:keepNext/>
              <w:rPr>
                <w:sz w:val="20"/>
                <w:szCs w:val="20"/>
              </w:rPr>
            </w:pPr>
          </w:p>
        </w:tc>
        <w:tc>
          <w:tcPr>
            <w:tcW w:w="415" w:type="pct"/>
            <w:shd w:val="clear" w:color="auto" w:fill="auto"/>
            <w:vAlign w:val="top"/>
          </w:tcPr>
          <w:p w:rsidR="00E568B4" w:rsidRPr="00F62C1A" w:rsidRDefault="00E568B4" w:rsidP="00A05967">
            <w:pPr>
              <w:keepNext/>
              <w:rPr>
                <w:sz w:val="20"/>
                <w:szCs w:val="20"/>
              </w:rPr>
            </w:pPr>
          </w:p>
        </w:tc>
        <w:tc>
          <w:tcPr>
            <w:tcW w:w="415" w:type="pct"/>
            <w:shd w:val="clear" w:color="auto" w:fill="auto"/>
            <w:vAlign w:val="top"/>
          </w:tcPr>
          <w:p w:rsidR="00E568B4" w:rsidRPr="00F62C1A" w:rsidRDefault="00E568B4" w:rsidP="00A05967">
            <w:pPr>
              <w:keepNext/>
              <w:rPr>
                <w:sz w:val="20"/>
                <w:szCs w:val="20"/>
              </w:rPr>
            </w:pPr>
          </w:p>
        </w:tc>
        <w:tc>
          <w:tcPr>
            <w:tcW w:w="302" w:type="pct"/>
            <w:shd w:val="clear" w:color="auto" w:fill="auto"/>
            <w:vAlign w:val="top"/>
          </w:tcPr>
          <w:p w:rsidR="00E568B4" w:rsidRPr="00F62C1A" w:rsidRDefault="00E568B4" w:rsidP="00A05967">
            <w:pPr>
              <w:keepNext/>
              <w:rPr>
                <w:sz w:val="20"/>
                <w:szCs w:val="20"/>
              </w:rPr>
            </w:pPr>
          </w:p>
        </w:tc>
        <w:tc>
          <w:tcPr>
            <w:tcW w:w="266" w:type="pct"/>
            <w:shd w:val="clear" w:color="auto" w:fill="auto"/>
            <w:vAlign w:val="top"/>
          </w:tcPr>
          <w:p w:rsidR="00E568B4" w:rsidRPr="00F62C1A" w:rsidRDefault="00E568B4" w:rsidP="00A05967">
            <w:pPr>
              <w:keepNext/>
              <w:rPr>
                <w:sz w:val="20"/>
                <w:szCs w:val="20"/>
              </w:rPr>
            </w:pPr>
          </w:p>
        </w:tc>
        <w:tc>
          <w:tcPr>
            <w:tcW w:w="266" w:type="pct"/>
            <w:shd w:val="clear" w:color="auto" w:fill="auto"/>
            <w:vAlign w:val="top"/>
          </w:tcPr>
          <w:p w:rsidR="00E568B4" w:rsidRPr="00F62C1A" w:rsidRDefault="00E568B4" w:rsidP="00A05967">
            <w:pPr>
              <w:keepNext/>
              <w:rPr>
                <w:sz w:val="20"/>
                <w:szCs w:val="20"/>
              </w:rPr>
            </w:pPr>
          </w:p>
        </w:tc>
        <w:tc>
          <w:tcPr>
            <w:tcW w:w="266" w:type="pct"/>
            <w:vAlign w:val="top"/>
          </w:tcPr>
          <w:p w:rsidR="00E568B4" w:rsidRPr="00F62C1A" w:rsidRDefault="00E568B4" w:rsidP="00A05967">
            <w:pPr>
              <w:keepNext/>
              <w:rPr>
                <w:sz w:val="20"/>
                <w:szCs w:val="20"/>
              </w:rPr>
            </w:pPr>
          </w:p>
        </w:tc>
        <w:tc>
          <w:tcPr>
            <w:tcW w:w="266" w:type="pct"/>
            <w:vAlign w:val="top"/>
          </w:tcPr>
          <w:p w:rsidR="00E568B4" w:rsidRPr="007B5F38" w:rsidRDefault="00E568B4" w:rsidP="00A05967">
            <w:pPr>
              <w:keepNext/>
              <w:rPr>
                <w:sz w:val="20"/>
                <w:szCs w:val="20"/>
              </w:rPr>
            </w:pPr>
          </w:p>
        </w:tc>
        <w:tc>
          <w:tcPr>
            <w:tcW w:w="266" w:type="pct"/>
            <w:vAlign w:val="top"/>
          </w:tcPr>
          <w:p w:rsidR="00E568B4" w:rsidRPr="00F62C1A" w:rsidRDefault="00E568B4" w:rsidP="00A05967">
            <w:pPr>
              <w:keepNext/>
              <w:rPr>
                <w:sz w:val="20"/>
                <w:szCs w:val="20"/>
              </w:rPr>
            </w:pPr>
          </w:p>
        </w:tc>
        <w:tc>
          <w:tcPr>
            <w:tcW w:w="265" w:type="pct"/>
            <w:vAlign w:val="top"/>
          </w:tcPr>
          <w:p w:rsidR="00E568B4" w:rsidRPr="00F62C1A" w:rsidRDefault="00E568B4" w:rsidP="00A05967">
            <w:pPr>
              <w:keepNext/>
              <w:rPr>
                <w:sz w:val="20"/>
                <w:szCs w:val="20"/>
              </w:rPr>
            </w:pPr>
          </w:p>
        </w:tc>
      </w:tr>
      <w:tr w:rsidR="00E568B4" w:rsidRPr="00F62C1A" w:rsidTr="00BB79AD">
        <w:tc>
          <w:tcPr>
            <w:tcW w:w="271" w:type="pct"/>
          </w:tcPr>
          <w:p w:rsidR="00E568B4" w:rsidRPr="005522B2" w:rsidRDefault="00E568B4" w:rsidP="00A05967">
            <w:pPr>
              <w:keepNext/>
              <w:autoSpaceDE w:val="0"/>
              <w:autoSpaceDN w:val="0"/>
              <w:adjustRightInd w:val="0"/>
              <w:rPr>
                <w:sz w:val="20"/>
                <w:szCs w:val="20"/>
              </w:rPr>
            </w:pPr>
            <w:r w:rsidRPr="005522B2">
              <w:rPr>
                <w:sz w:val="20"/>
                <w:szCs w:val="20"/>
              </w:rPr>
              <w:t>9</w:t>
            </w:r>
          </w:p>
        </w:tc>
        <w:tc>
          <w:tcPr>
            <w:tcW w:w="1097" w:type="pct"/>
          </w:tcPr>
          <w:p w:rsidR="00E568B4" w:rsidRPr="005522B2" w:rsidRDefault="00E568B4" w:rsidP="00A05967">
            <w:pPr>
              <w:keepNext/>
              <w:autoSpaceDE w:val="0"/>
              <w:autoSpaceDN w:val="0"/>
              <w:adjustRightInd w:val="0"/>
              <w:jc w:val="left"/>
              <w:rPr>
                <w:sz w:val="20"/>
                <w:szCs w:val="20"/>
              </w:rPr>
            </w:pPr>
            <w:r w:rsidRPr="005522B2">
              <w:rPr>
                <w:sz w:val="20"/>
                <w:szCs w:val="20"/>
              </w:rPr>
              <w:t>Протяженность замененных инженерных сетей</w:t>
            </w:r>
          </w:p>
        </w:tc>
        <w:tc>
          <w:tcPr>
            <w:tcW w:w="487" w:type="pct"/>
          </w:tcPr>
          <w:p w:rsidR="00E568B4" w:rsidRPr="005522B2" w:rsidRDefault="00E568B4" w:rsidP="00A05967">
            <w:pPr>
              <w:keepNext/>
              <w:autoSpaceDE w:val="0"/>
              <w:autoSpaceDN w:val="0"/>
              <w:adjustRightInd w:val="0"/>
              <w:rPr>
                <w:sz w:val="20"/>
                <w:szCs w:val="20"/>
              </w:rPr>
            </w:pPr>
            <w:r w:rsidRPr="005522B2">
              <w:rPr>
                <w:sz w:val="20"/>
                <w:szCs w:val="20"/>
              </w:rPr>
              <w:t>км</w:t>
            </w:r>
          </w:p>
        </w:tc>
        <w:tc>
          <w:tcPr>
            <w:tcW w:w="415"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415"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415"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302" w:type="pct"/>
          </w:tcPr>
          <w:p w:rsidR="00E568B4" w:rsidRPr="005522B2" w:rsidRDefault="00E568B4" w:rsidP="00A05967">
            <w:pPr>
              <w:keepNext/>
              <w:autoSpaceDE w:val="0"/>
              <w:autoSpaceDN w:val="0"/>
              <w:adjustRightInd w:val="0"/>
              <w:rPr>
                <w:sz w:val="20"/>
                <w:szCs w:val="20"/>
              </w:rPr>
            </w:pPr>
            <w:r w:rsidRPr="005522B2">
              <w:rPr>
                <w:sz w:val="20"/>
                <w:szCs w:val="20"/>
              </w:rPr>
              <w:t>13,26</w:t>
            </w:r>
          </w:p>
        </w:tc>
        <w:tc>
          <w:tcPr>
            <w:tcW w:w="266"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266"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266"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266"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266" w:type="pct"/>
          </w:tcPr>
          <w:p w:rsidR="00E568B4" w:rsidRPr="005522B2" w:rsidRDefault="00E568B4" w:rsidP="00A05967">
            <w:pPr>
              <w:keepNext/>
              <w:autoSpaceDE w:val="0"/>
              <w:autoSpaceDN w:val="0"/>
              <w:adjustRightInd w:val="0"/>
              <w:rPr>
                <w:sz w:val="20"/>
                <w:szCs w:val="20"/>
              </w:rPr>
            </w:pPr>
            <w:r w:rsidRPr="005522B2">
              <w:rPr>
                <w:sz w:val="20"/>
                <w:szCs w:val="20"/>
              </w:rPr>
              <w:t>-</w:t>
            </w:r>
          </w:p>
        </w:tc>
        <w:tc>
          <w:tcPr>
            <w:tcW w:w="265" w:type="pct"/>
          </w:tcPr>
          <w:p w:rsidR="00E568B4" w:rsidRPr="00F62C1A" w:rsidRDefault="00E568B4" w:rsidP="00A05967">
            <w:pPr>
              <w:keepNext/>
              <w:autoSpaceDE w:val="0"/>
              <w:autoSpaceDN w:val="0"/>
              <w:adjustRightInd w:val="0"/>
              <w:rPr>
                <w:sz w:val="20"/>
                <w:szCs w:val="20"/>
              </w:rPr>
            </w:pPr>
            <w:r w:rsidRPr="005522B2">
              <w:rPr>
                <w:sz w:val="20"/>
                <w:szCs w:val="20"/>
              </w:rPr>
              <w:t>-</w:t>
            </w:r>
          </w:p>
        </w:tc>
      </w:tr>
    </w:tbl>
    <w:p w:rsidR="00F62C1A" w:rsidRPr="00E568B4" w:rsidRDefault="00F62C1A" w:rsidP="00F62C1A">
      <w:pPr>
        <w:pStyle w:val="Pro-TabName"/>
        <w:spacing w:before="0" w:after="0"/>
        <w:ind w:firstLine="709"/>
        <w:jc w:val="both"/>
        <w:rPr>
          <w:sz w:val="16"/>
          <w:szCs w:val="28"/>
        </w:rPr>
      </w:pPr>
    </w:p>
    <w:p w:rsidR="00284FA7" w:rsidRPr="00421149" w:rsidRDefault="00284FA7" w:rsidP="005522B2">
      <w:pPr>
        <w:keepNext/>
        <w:autoSpaceDE w:val="0"/>
        <w:autoSpaceDN w:val="0"/>
        <w:adjustRightInd w:val="0"/>
        <w:ind w:firstLine="709"/>
        <w:jc w:val="both"/>
        <w:rPr>
          <w:rFonts w:eastAsiaTheme="minorHAnsi"/>
          <w:lang w:eastAsia="en-US"/>
        </w:rPr>
      </w:pPr>
      <w:r w:rsidRPr="00421149">
        <w:rPr>
          <w:rFonts w:eastAsiaTheme="minorHAnsi"/>
          <w:lang w:eastAsia="en-US"/>
        </w:rPr>
        <w:t>*</w:t>
      </w:r>
      <w:r w:rsidR="00FC2887">
        <w:rPr>
          <w:rFonts w:eastAsiaTheme="minorHAnsi"/>
          <w:lang w:eastAsia="en-US"/>
        </w:rPr>
        <w:t xml:space="preserve"> </w:t>
      </w:r>
      <w:r w:rsidRPr="00421149">
        <w:rPr>
          <w:rFonts w:eastAsiaTheme="minorHAnsi"/>
          <w:lang w:eastAsia="en-US"/>
        </w:rPr>
        <w:t>Значение целевого показателя установлено при условии сохранения финансирования на уровне не ниже уровня финансового обеспечения 2025 года. Подлежит корректировке по мере формирования бюджета города и уточнения Программы на соответствующие годы.</w:t>
      </w:r>
    </w:p>
    <w:p w:rsidR="00284FA7" w:rsidRPr="00421149" w:rsidRDefault="00284FA7" w:rsidP="005522B2">
      <w:pPr>
        <w:keepNext/>
        <w:autoSpaceDE w:val="0"/>
        <w:autoSpaceDN w:val="0"/>
        <w:adjustRightInd w:val="0"/>
        <w:ind w:firstLine="709"/>
        <w:jc w:val="both"/>
      </w:pPr>
      <w:r w:rsidRPr="00421149">
        <w:t>**</w:t>
      </w:r>
      <w:r w:rsidR="00FC2887">
        <w:t xml:space="preserve"> </w:t>
      </w:r>
      <w:r w:rsidRPr="00421149">
        <w:t>Значение целевого показателя подлежит корректировке по мере формирования бюджета города и уточнения Программы на соответствующие годы.</w:t>
      </w:r>
    </w:p>
    <w:p w:rsidR="00284FA7" w:rsidRDefault="00284FA7" w:rsidP="005522B2">
      <w:pPr>
        <w:keepNext/>
        <w:autoSpaceDE w:val="0"/>
        <w:autoSpaceDN w:val="0"/>
        <w:adjustRightInd w:val="0"/>
        <w:ind w:firstLine="709"/>
        <w:jc w:val="both"/>
      </w:pPr>
      <w:proofErr w:type="gramStart"/>
      <w:r w:rsidRPr="00421149">
        <w:t>***</w:t>
      </w:r>
      <w:r w:rsidR="00FC2887">
        <w:t xml:space="preserve"> </w:t>
      </w:r>
      <w:r w:rsidRPr="00421149">
        <w:t xml:space="preserve">Значение целевого показателя указано без учета </w:t>
      </w:r>
      <w:proofErr w:type="spellStart"/>
      <w:r w:rsidRPr="00421149">
        <w:t>софинансирования</w:t>
      </w:r>
      <w:proofErr w:type="spellEnd"/>
      <w:r w:rsidRPr="00421149">
        <w:t xml:space="preserve"> за счет средств федерального и областного бюджетов и определено расчетным путем, исходя из объемов финансирования мероприятий «Обеспечение жильем молодых семей» и «Государственная и муниципальная поддержка граждан в сфере ипотечного жилищного кредитования» за счет средств городского бюджета и размера социальной выплаты (субсидии), предоставляемой семьям (гражданам) - участникам мероприятий.</w:t>
      </w:r>
      <w:proofErr w:type="gramEnd"/>
      <w:r w:rsidRPr="00421149">
        <w:t xml:space="preserve"> Значение </w:t>
      </w:r>
      <w:r w:rsidRPr="00421149">
        <w:lastRenderedPageBreak/>
        <w:t>целевого показателя в 2026 - 2030 годах установлено при условии сохранения финансирования на уровне не ниже уровня финансового обеспечения 2025 года и подлежит корректировке по мере формирования бюджета города и уточнения программы на соответствующие годы.</w:t>
      </w:r>
    </w:p>
    <w:p w:rsidR="005522B2" w:rsidRPr="00421149" w:rsidRDefault="005522B2" w:rsidP="005522B2">
      <w:pPr>
        <w:keepNext/>
        <w:autoSpaceDE w:val="0"/>
        <w:autoSpaceDN w:val="0"/>
        <w:adjustRightInd w:val="0"/>
        <w:ind w:firstLine="709"/>
        <w:jc w:val="both"/>
      </w:pPr>
    </w:p>
    <w:p w:rsidR="00284FA7" w:rsidRPr="000153B6" w:rsidRDefault="00284FA7" w:rsidP="005522B2">
      <w:pPr>
        <w:pStyle w:val="Pro-Gramma"/>
        <w:keepNext/>
        <w:rPr>
          <w:sz w:val="28"/>
          <w:szCs w:val="28"/>
        </w:rPr>
      </w:pPr>
      <w:r w:rsidRPr="000153B6">
        <w:rPr>
          <w:sz w:val="28"/>
          <w:szCs w:val="28"/>
        </w:rPr>
        <w:t>Программа реализуется посредством следующих подпрограмм:</w:t>
      </w:r>
    </w:p>
    <w:p w:rsidR="00284FA7" w:rsidRDefault="00284FA7" w:rsidP="005522B2">
      <w:pPr>
        <w:keepNext/>
        <w:tabs>
          <w:tab w:val="left" w:pos="851"/>
        </w:tabs>
        <w:ind w:firstLine="709"/>
        <w:jc w:val="both"/>
        <w:rPr>
          <w:sz w:val="28"/>
          <w:szCs w:val="28"/>
        </w:rPr>
      </w:pPr>
      <w:r w:rsidRPr="000153B6">
        <w:rPr>
          <w:sz w:val="28"/>
          <w:szCs w:val="28"/>
        </w:rPr>
        <w:t>1.</w:t>
      </w:r>
      <w:r w:rsidR="005522B2">
        <w:rPr>
          <w:sz w:val="28"/>
          <w:szCs w:val="28"/>
        </w:rPr>
        <w:t xml:space="preserve"> </w:t>
      </w:r>
      <w:r>
        <w:rPr>
          <w:sz w:val="28"/>
          <w:szCs w:val="28"/>
        </w:rPr>
        <w:t>П</w:t>
      </w:r>
      <w:r w:rsidRPr="000153B6">
        <w:rPr>
          <w:sz w:val="28"/>
          <w:szCs w:val="28"/>
        </w:rPr>
        <w:t>одпрограмма «Регулирование платы за содержание жилого помещения» позволит обеспечить исполнение органом местного самоуправления обязанностей, предусмотренных нормами Жилищного кодекса Российской Федерации, по муниципальному регулированию платы за содержание жилого помещения.</w:t>
      </w:r>
    </w:p>
    <w:p w:rsidR="00284FA7" w:rsidRPr="00061FB3" w:rsidRDefault="005522B2" w:rsidP="005522B2">
      <w:pPr>
        <w:keepNext/>
        <w:widowControl w:val="0"/>
        <w:tabs>
          <w:tab w:val="left" w:pos="709"/>
        </w:tabs>
        <w:autoSpaceDE w:val="0"/>
        <w:autoSpaceDN w:val="0"/>
        <w:adjustRightInd w:val="0"/>
        <w:ind w:firstLine="709"/>
        <w:contextualSpacing/>
        <w:jc w:val="both"/>
        <w:rPr>
          <w:rFonts w:eastAsia="Calibri"/>
          <w:sz w:val="28"/>
          <w:szCs w:val="28"/>
          <w:lang w:eastAsia="en-US"/>
        </w:rPr>
      </w:pPr>
      <w:r>
        <w:rPr>
          <w:rFonts w:eastAsia="Calibri"/>
          <w:sz w:val="28"/>
          <w:szCs w:val="28"/>
          <w:lang w:eastAsia="en-US"/>
        </w:rPr>
        <w:t xml:space="preserve">2. </w:t>
      </w:r>
      <w:proofErr w:type="gramStart"/>
      <w:r w:rsidR="00284FA7" w:rsidRPr="00061FB3">
        <w:rPr>
          <w:rFonts w:eastAsia="Calibri"/>
          <w:sz w:val="28"/>
          <w:szCs w:val="28"/>
          <w:lang w:eastAsia="en-US"/>
        </w:rPr>
        <w:t>Подпрограмма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направлена на исполнение переданных Законом Ивановской области от 14.03.1997 № 7-ОЗ «О дополнительных гарантиях по социальной поддержке детей-сирот и детей, оставшихся без попечения родителей, в Ивановской области»</w:t>
      </w:r>
      <w:r>
        <w:rPr>
          <w:rFonts w:eastAsia="Calibri"/>
          <w:sz w:val="28"/>
          <w:szCs w:val="28"/>
          <w:lang w:eastAsia="en-US"/>
        </w:rPr>
        <w:t xml:space="preserve"> </w:t>
      </w:r>
      <w:r w:rsidR="00284FA7" w:rsidRPr="00061FB3">
        <w:rPr>
          <w:rFonts w:eastAsia="Calibri"/>
          <w:sz w:val="28"/>
          <w:szCs w:val="28"/>
          <w:lang w:eastAsia="en-US"/>
        </w:rPr>
        <w:t>государственных полномочий по однократному обеспечению детей-сирот и детей, оставшихся без попечения родителей, лиц</w:t>
      </w:r>
      <w:proofErr w:type="gramEnd"/>
      <w:r w:rsidR="00284FA7" w:rsidRPr="00061FB3">
        <w:rPr>
          <w:rFonts w:eastAsia="Calibri"/>
          <w:sz w:val="28"/>
          <w:szCs w:val="28"/>
          <w:lang w:eastAsia="en-US"/>
        </w:rPr>
        <w:t xml:space="preserve">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284FA7" w:rsidRPr="00C25158" w:rsidRDefault="00284FA7" w:rsidP="00DF0BE9">
      <w:pPr>
        <w:keepNext/>
        <w:tabs>
          <w:tab w:val="left" w:pos="0"/>
        </w:tabs>
        <w:autoSpaceDE w:val="0"/>
        <w:autoSpaceDN w:val="0"/>
        <w:adjustRightInd w:val="0"/>
        <w:jc w:val="both"/>
        <w:rPr>
          <w:rFonts w:eastAsia="Calibri"/>
          <w:sz w:val="28"/>
          <w:szCs w:val="28"/>
          <w:lang w:eastAsia="en-US"/>
        </w:rPr>
      </w:pPr>
      <w:r>
        <w:rPr>
          <w:rFonts w:eastAsia="Calibri"/>
          <w:sz w:val="28"/>
          <w:szCs w:val="28"/>
          <w:lang w:eastAsia="en-US"/>
        </w:rPr>
        <w:tab/>
        <w:t>3.</w:t>
      </w:r>
      <w:r w:rsidR="005522B2">
        <w:rPr>
          <w:rFonts w:eastAsia="Calibri"/>
          <w:sz w:val="28"/>
          <w:szCs w:val="28"/>
          <w:lang w:eastAsia="en-US"/>
        </w:rPr>
        <w:t xml:space="preserve"> </w:t>
      </w:r>
      <w:r w:rsidRPr="00C25158">
        <w:rPr>
          <w:rFonts w:eastAsia="Calibri"/>
          <w:sz w:val="28"/>
          <w:szCs w:val="28"/>
          <w:lang w:eastAsia="en-US"/>
        </w:rPr>
        <w:t>Подпрограмма «Переселение граждан из аварийного жилищного фонда» направлена на решение задачи расселения аварийного жилищного фонда города Иванова.</w:t>
      </w:r>
    </w:p>
    <w:p w:rsidR="00284FA7" w:rsidRPr="00373402" w:rsidRDefault="005522B2" w:rsidP="00DF0BE9">
      <w:pPr>
        <w:keepNext/>
        <w:tabs>
          <w:tab w:val="left" w:pos="0"/>
        </w:tabs>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w:t>
      </w:r>
      <w:r w:rsidR="00284FA7" w:rsidRPr="00373402">
        <w:rPr>
          <w:rFonts w:eastAsia="Calibri"/>
          <w:sz w:val="28"/>
          <w:szCs w:val="28"/>
          <w:lang w:eastAsia="en-US"/>
        </w:rPr>
        <w:t>Подпрограмма «Жилище» подразумевает реализацию мероприятий, направленных на повышение доступности приобретения жилья в городе Иванове для граждан и семей, нуждающихся в улучшении жилищных условий.</w:t>
      </w:r>
    </w:p>
    <w:p w:rsidR="00284FA7" w:rsidRPr="00503973" w:rsidRDefault="005522B2" w:rsidP="00DF0BE9">
      <w:pPr>
        <w:pStyle w:val="Pro-List1"/>
        <w:keepNext/>
        <w:rPr>
          <w:sz w:val="28"/>
          <w:szCs w:val="28"/>
        </w:rPr>
      </w:pPr>
      <w:r>
        <w:rPr>
          <w:sz w:val="28"/>
          <w:szCs w:val="28"/>
        </w:rPr>
        <w:t xml:space="preserve">5. </w:t>
      </w:r>
      <w:r w:rsidR="00284FA7">
        <w:rPr>
          <w:sz w:val="28"/>
          <w:szCs w:val="28"/>
        </w:rPr>
        <w:t>П</w:t>
      </w:r>
      <w:r w:rsidR="00284FA7" w:rsidRPr="00503973">
        <w:rPr>
          <w:sz w:val="28"/>
          <w:szCs w:val="28"/>
        </w:rPr>
        <w:t xml:space="preserve">одпрограмма «Капитальный ремонт общего имущества многоквартирных жилых домов и муниципального жилищного фонда» направлена на обеспечение </w:t>
      </w:r>
      <w:proofErr w:type="gramStart"/>
      <w:r w:rsidR="00284FA7" w:rsidRPr="00503973">
        <w:rPr>
          <w:sz w:val="28"/>
          <w:szCs w:val="28"/>
        </w:rPr>
        <w:t>безопасности эксплуатации объектов жилищного фонда города Иванова</w:t>
      </w:r>
      <w:proofErr w:type="gramEnd"/>
      <w:r w:rsidR="00284FA7" w:rsidRPr="00503973">
        <w:rPr>
          <w:sz w:val="28"/>
          <w:szCs w:val="28"/>
        </w:rPr>
        <w:t xml:space="preserve"> и предотвращение возникновения чрезвычайных ситуаций.</w:t>
      </w:r>
    </w:p>
    <w:p w:rsidR="00284FA7" w:rsidRDefault="00284FA7" w:rsidP="00DF0BE9">
      <w:pPr>
        <w:keepNext/>
        <w:ind w:firstLine="709"/>
        <w:jc w:val="both"/>
        <w:rPr>
          <w:rFonts w:eastAsiaTheme="minorHAnsi"/>
          <w:sz w:val="28"/>
          <w:szCs w:val="28"/>
          <w:lang w:eastAsia="en-US"/>
        </w:rPr>
      </w:pPr>
      <w:r w:rsidRPr="00503973">
        <w:rPr>
          <w:sz w:val="28"/>
          <w:szCs w:val="28"/>
        </w:rPr>
        <w:t>6.</w:t>
      </w:r>
      <w:r w:rsidR="002B6E1A">
        <w:rPr>
          <w:sz w:val="28"/>
          <w:szCs w:val="28"/>
        </w:rPr>
        <w:t xml:space="preserve"> </w:t>
      </w:r>
      <w:r>
        <w:rPr>
          <w:sz w:val="28"/>
          <w:szCs w:val="28"/>
        </w:rPr>
        <w:t>П</w:t>
      </w:r>
      <w:r w:rsidRPr="00503973">
        <w:rPr>
          <w:sz w:val="28"/>
          <w:szCs w:val="28"/>
        </w:rPr>
        <w:t>одпрограмма «Ремонт дворовых территорий многоквартирных домов, проездов к дворовым территориям многоквартирных домов»</w:t>
      </w:r>
      <w:r w:rsidRPr="00503973">
        <w:rPr>
          <w:rFonts w:eastAsiaTheme="minorHAnsi"/>
          <w:sz w:val="28"/>
          <w:szCs w:val="28"/>
          <w:lang w:eastAsia="en-US"/>
        </w:rPr>
        <w:t xml:space="preserve"> направлена на решение задач, связанных с доведением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284FA7" w:rsidRDefault="002B6E1A" w:rsidP="00DF0BE9">
      <w:pPr>
        <w:keepNext/>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7. </w:t>
      </w:r>
      <w:r w:rsidR="00284FA7">
        <w:rPr>
          <w:rFonts w:eastAsiaTheme="minorHAnsi"/>
          <w:sz w:val="28"/>
          <w:szCs w:val="28"/>
          <w:lang w:eastAsia="en-US"/>
        </w:rPr>
        <w:t>Подпрограмма «Субсидирование предоставления коммунальных услуг» направлена на сохранение уровня платы жителей города Иванова за коммунальные услуги по отоплению жилых помещений на уровне, не превышающем уровень инфляции, посредством субсидирования поставщиков коммунальных услуг.</w:t>
      </w:r>
    </w:p>
    <w:p w:rsidR="00E002B2" w:rsidRDefault="002B6E1A" w:rsidP="00E002B2">
      <w:pPr>
        <w:keepNext/>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8. </w:t>
      </w:r>
      <w:r w:rsidR="00DF0BE9" w:rsidRPr="001439AD">
        <w:rPr>
          <w:rFonts w:eastAsiaTheme="minorHAnsi"/>
          <w:sz w:val="28"/>
          <w:szCs w:val="28"/>
          <w:lang w:eastAsia="en-US"/>
        </w:rPr>
        <w:t>Подпрограмма «</w:t>
      </w:r>
      <w:r w:rsidR="00DF0BE9" w:rsidRPr="001439AD">
        <w:rPr>
          <w:sz w:val="28"/>
          <w:szCs w:val="28"/>
        </w:rPr>
        <w:t xml:space="preserve">Модернизация объектов коммунальной инфраструктуры для </w:t>
      </w:r>
      <w:r w:rsidR="00DF0BE9" w:rsidRPr="002B6E1A">
        <w:rPr>
          <w:rFonts w:eastAsiaTheme="minorHAnsi"/>
          <w:sz w:val="28"/>
          <w:szCs w:val="28"/>
          <w:lang w:eastAsia="en-US"/>
        </w:rPr>
        <w:t>обеспечения услугами жилищно-коммунального хозяйства населения города</w:t>
      </w:r>
      <w:r w:rsidR="00A76093" w:rsidRPr="002B6E1A">
        <w:rPr>
          <w:rFonts w:eastAsiaTheme="minorHAnsi"/>
          <w:sz w:val="28"/>
          <w:szCs w:val="28"/>
          <w:lang w:eastAsia="en-US"/>
        </w:rPr>
        <w:t xml:space="preserve"> Иванова</w:t>
      </w:r>
      <w:r w:rsidR="00E002B2" w:rsidRPr="002B6E1A">
        <w:rPr>
          <w:rFonts w:eastAsiaTheme="minorHAnsi"/>
          <w:sz w:val="28"/>
          <w:szCs w:val="28"/>
          <w:lang w:eastAsia="en-US"/>
        </w:rPr>
        <w:t>» позволит обеспечить качественным теплоснабжением население города Иванова, снизить потери в тепловых сетях и повысить надежность теплоснабжения</w:t>
      </w:r>
      <w:proofErr w:type="gramStart"/>
      <w:r w:rsidR="00E002B2" w:rsidRPr="002B6E1A">
        <w:rPr>
          <w:rFonts w:eastAsiaTheme="minorHAnsi"/>
          <w:sz w:val="28"/>
          <w:szCs w:val="28"/>
          <w:lang w:eastAsia="en-US"/>
        </w:rPr>
        <w:t>.».</w:t>
      </w:r>
      <w:proofErr w:type="gramEnd"/>
    </w:p>
    <w:p w:rsidR="00284FA7" w:rsidRDefault="00284FA7" w:rsidP="00DF0BE9">
      <w:pPr>
        <w:keepNext/>
        <w:ind w:firstLine="708"/>
        <w:jc w:val="both"/>
        <w:rPr>
          <w:rFonts w:eastAsiaTheme="minorHAnsi"/>
          <w:sz w:val="28"/>
          <w:szCs w:val="28"/>
          <w:lang w:eastAsia="en-US"/>
        </w:rPr>
      </w:pPr>
      <w:r w:rsidRPr="00040149">
        <w:rPr>
          <w:rFonts w:eastAsiaTheme="minorHAnsi"/>
          <w:sz w:val="28"/>
          <w:szCs w:val="28"/>
          <w:lang w:eastAsia="en-US"/>
        </w:rPr>
        <w:t>1.</w:t>
      </w:r>
      <w:r>
        <w:rPr>
          <w:rFonts w:eastAsiaTheme="minorHAnsi"/>
          <w:sz w:val="28"/>
          <w:szCs w:val="28"/>
          <w:lang w:eastAsia="en-US"/>
        </w:rPr>
        <w:t>4</w:t>
      </w:r>
      <w:r w:rsidRPr="00040149">
        <w:rPr>
          <w:rFonts w:eastAsiaTheme="minorHAnsi"/>
          <w:sz w:val="28"/>
          <w:szCs w:val="28"/>
          <w:lang w:eastAsia="en-US"/>
        </w:rPr>
        <w:t>. Таблицу 8 «Ресурсное обеспечение реализации Программы» раздела 4 «Ресурсное обеспечение Программы» изложить в следующей редакции:</w:t>
      </w:r>
    </w:p>
    <w:p w:rsidR="002B6E1A" w:rsidRDefault="009C59C2" w:rsidP="002B6E1A">
      <w:pPr>
        <w:keepNext/>
        <w:widowControl w:val="0"/>
        <w:autoSpaceDE w:val="0"/>
        <w:autoSpaceDN w:val="0"/>
        <w:adjustRightInd w:val="0"/>
        <w:ind w:firstLine="708"/>
        <w:jc w:val="both"/>
        <w:rPr>
          <w:rFonts w:eastAsiaTheme="minorHAnsi"/>
          <w:sz w:val="28"/>
          <w:szCs w:val="28"/>
          <w:lang w:eastAsia="en-US"/>
        </w:rPr>
      </w:pPr>
      <w:r w:rsidRPr="002B6E1A">
        <w:rPr>
          <w:rFonts w:eastAsiaTheme="minorHAnsi"/>
          <w:sz w:val="28"/>
          <w:szCs w:val="28"/>
          <w:lang w:eastAsia="en-US"/>
        </w:rPr>
        <w:t xml:space="preserve">«Таблица </w:t>
      </w:r>
      <w:r w:rsidR="00D1248A" w:rsidRPr="002B6E1A">
        <w:rPr>
          <w:rFonts w:eastAsiaTheme="minorHAnsi"/>
          <w:sz w:val="28"/>
          <w:szCs w:val="28"/>
          <w:lang w:eastAsia="en-US"/>
        </w:rPr>
        <w:t>9</w:t>
      </w:r>
      <w:r w:rsidRPr="002B6E1A">
        <w:rPr>
          <w:rFonts w:eastAsiaTheme="minorHAnsi"/>
          <w:sz w:val="28"/>
          <w:szCs w:val="28"/>
          <w:lang w:eastAsia="en-US"/>
        </w:rPr>
        <w:t>. Ресурсное обеспечение реализации Программы</w:t>
      </w:r>
    </w:p>
    <w:p w:rsidR="009C59C2" w:rsidRPr="001439AD" w:rsidRDefault="009C59C2" w:rsidP="002B6E1A">
      <w:pPr>
        <w:keepNext/>
        <w:widowControl w:val="0"/>
        <w:autoSpaceDE w:val="0"/>
        <w:autoSpaceDN w:val="0"/>
        <w:adjustRightInd w:val="0"/>
        <w:ind w:firstLine="708"/>
        <w:jc w:val="right"/>
      </w:pPr>
      <w:r w:rsidRPr="002B6E1A">
        <w:rPr>
          <w:rFonts w:eastAsiaTheme="minorHAnsi"/>
          <w:sz w:val="28"/>
          <w:szCs w:val="28"/>
          <w:lang w:eastAsia="en-US"/>
        </w:rPr>
        <w:tab/>
      </w:r>
      <w:r w:rsidRPr="001439AD">
        <w:tab/>
      </w:r>
      <w:r w:rsidRPr="001439AD">
        <w:tab/>
      </w:r>
      <w:r w:rsidRPr="001439AD">
        <w:tab/>
        <w:t xml:space="preserve">    (руб.)</w:t>
      </w:r>
    </w:p>
    <w:tbl>
      <w:tblPr>
        <w:tblW w:w="5000" w:type="pct"/>
        <w:tblCellMar>
          <w:top w:w="102" w:type="dxa"/>
          <w:left w:w="62" w:type="dxa"/>
          <w:bottom w:w="102" w:type="dxa"/>
          <w:right w:w="62" w:type="dxa"/>
        </w:tblCellMar>
        <w:tblLook w:val="0000" w:firstRow="0" w:lastRow="0" w:firstColumn="0" w:lastColumn="0" w:noHBand="0" w:noVBand="0"/>
      </w:tblPr>
      <w:tblGrid>
        <w:gridCol w:w="394"/>
        <w:gridCol w:w="2554"/>
        <w:gridCol w:w="1651"/>
        <w:gridCol w:w="1418"/>
        <w:gridCol w:w="1416"/>
        <w:gridCol w:w="1403"/>
        <w:gridCol w:w="643"/>
      </w:tblGrid>
      <w:tr w:rsidR="009C59C2" w:rsidRPr="002B6E1A" w:rsidTr="002B6E1A">
        <w:trPr>
          <w:trHeight w:val="741"/>
        </w:trPr>
        <w:tc>
          <w:tcPr>
            <w:tcW w:w="208"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 xml:space="preserve">№ </w:t>
            </w:r>
            <w:proofErr w:type="gramStart"/>
            <w:r w:rsidRPr="002B6E1A">
              <w:rPr>
                <w:sz w:val="20"/>
                <w:szCs w:val="20"/>
              </w:rPr>
              <w:t>п</w:t>
            </w:r>
            <w:proofErr w:type="gramEnd"/>
            <w:r w:rsidRPr="002B6E1A">
              <w:rPr>
                <w:sz w:val="20"/>
                <w:szCs w:val="20"/>
              </w:rPr>
              <w:t>/п</w:t>
            </w:r>
          </w:p>
        </w:tc>
        <w:tc>
          <w:tcPr>
            <w:tcW w:w="1347" w:type="pct"/>
            <w:tcBorders>
              <w:top w:val="single" w:sz="4" w:space="0" w:color="auto"/>
              <w:left w:val="single" w:sz="4" w:space="0" w:color="auto"/>
              <w:bottom w:val="single" w:sz="4" w:space="0" w:color="auto"/>
              <w:right w:val="single" w:sz="4" w:space="0" w:color="auto"/>
            </w:tcBorders>
            <w:vAlign w:val="center"/>
          </w:tcPr>
          <w:p w:rsidR="002B6E1A" w:rsidRDefault="009C59C2" w:rsidP="002B6E1A">
            <w:pPr>
              <w:keepNext/>
              <w:widowControl w:val="0"/>
              <w:autoSpaceDE w:val="0"/>
              <w:autoSpaceDN w:val="0"/>
              <w:adjustRightInd w:val="0"/>
              <w:jc w:val="center"/>
              <w:rPr>
                <w:sz w:val="20"/>
                <w:szCs w:val="20"/>
              </w:rPr>
            </w:pPr>
            <w:r w:rsidRPr="002B6E1A">
              <w:rPr>
                <w:sz w:val="20"/>
                <w:szCs w:val="20"/>
              </w:rPr>
              <w:t>Наименование подпрограммы/</w:t>
            </w:r>
          </w:p>
          <w:p w:rsidR="009C59C2" w:rsidRPr="002B6E1A" w:rsidRDefault="009C59C2" w:rsidP="002B6E1A">
            <w:pPr>
              <w:keepNext/>
              <w:widowControl w:val="0"/>
              <w:autoSpaceDE w:val="0"/>
              <w:autoSpaceDN w:val="0"/>
              <w:adjustRightInd w:val="0"/>
              <w:jc w:val="center"/>
              <w:rPr>
                <w:sz w:val="20"/>
                <w:szCs w:val="20"/>
              </w:rPr>
            </w:pPr>
            <w:r w:rsidRPr="002B6E1A">
              <w:rPr>
                <w:sz w:val="20"/>
                <w:szCs w:val="20"/>
              </w:rPr>
              <w:t>Источник финансирования</w:t>
            </w:r>
          </w:p>
        </w:tc>
        <w:tc>
          <w:tcPr>
            <w:tcW w:w="871"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Главный распорядитель бюджетных средств</w:t>
            </w:r>
          </w:p>
        </w:tc>
        <w:tc>
          <w:tcPr>
            <w:tcW w:w="748"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2023 год</w:t>
            </w:r>
          </w:p>
        </w:tc>
        <w:tc>
          <w:tcPr>
            <w:tcW w:w="747"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2024 год</w:t>
            </w:r>
          </w:p>
        </w:tc>
        <w:tc>
          <w:tcPr>
            <w:tcW w:w="740"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2025 год</w:t>
            </w:r>
          </w:p>
        </w:tc>
        <w:tc>
          <w:tcPr>
            <w:tcW w:w="339" w:type="pct"/>
            <w:tcBorders>
              <w:top w:val="single" w:sz="4" w:space="0" w:color="auto"/>
              <w:left w:val="single" w:sz="4" w:space="0" w:color="auto"/>
              <w:bottom w:val="single" w:sz="4" w:space="0" w:color="auto"/>
              <w:right w:val="single" w:sz="4" w:space="0" w:color="auto"/>
            </w:tcBorders>
            <w:vAlign w:val="center"/>
          </w:tcPr>
          <w:p w:rsidR="009C59C2" w:rsidRPr="002B6E1A" w:rsidRDefault="009C59C2" w:rsidP="002B6E1A">
            <w:pPr>
              <w:keepNext/>
              <w:widowControl w:val="0"/>
              <w:autoSpaceDE w:val="0"/>
              <w:autoSpaceDN w:val="0"/>
              <w:adjustRightInd w:val="0"/>
              <w:jc w:val="center"/>
              <w:rPr>
                <w:sz w:val="20"/>
                <w:szCs w:val="20"/>
              </w:rPr>
            </w:pPr>
            <w:r w:rsidRPr="002B6E1A">
              <w:rPr>
                <w:sz w:val="20"/>
                <w:szCs w:val="20"/>
              </w:rPr>
              <w:t>2026-2030 годы*</w:t>
            </w:r>
          </w:p>
        </w:tc>
      </w:tr>
      <w:tr w:rsidR="009C59C2"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both"/>
              <w:rPr>
                <w:sz w:val="20"/>
                <w:szCs w:val="20"/>
              </w:rPr>
            </w:pPr>
            <w:r w:rsidRPr="002B6E1A">
              <w:rPr>
                <w:sz w:val="20"/>
                <w:szCs w:val="20"/>
              </w:rPr>
              <w:t>Программа, всего:</w:t>
            </w:r>
          </w:p>
        </w:tc>
        <w:tc>
          <w:tcPr>
            <w:tcW w:w="748" w:type="pct"/>
            <w:tcBorders>
              <w:top w:val="single" w:sz="4" w:space="0" w:color="auto"/>
              <w:left w:val="single" w:sz="4" w:space="0" w:color="auto"/>
              <w:bottom w:val="single" w:sz="4" w:space="0" w:color="auto"/>
              <w:right w:val="single" w:sz="4" w:space="0" w:color="auto"/>
            </w:tcBorders>
          </w:tcPr>
          <w:p w:rsidR="009C59C2" w:rsidRPr="002B6E1A" w:rsidRDefault="00AB086F" w:rsidP="00DF0BE9">
            <w:pPr>
              <w:keepNext/>
              <w:widowControl w:val="0"/>
              <w:autoSpaceDE w:val="0"/>
              <w:autoSpaceDN w:val="0"/>
              <w:adjustRightInd w:val="0"/>
              <w:jc w:val="center"/>
              <w:rPr>
                <w:sz w:val="20"/>
                <w:szCs w:val="20"/>
              </w:rPr>
            </w:pPr>
            <w:r w:rsidRPr="002B6E1A">
              <w:rPr>
                <w:sz w:val="20"/>
                <w:szCs w:val="20"/>
              </w:rPr>
              <w:t>359 823 979,59</w:t>
            </w:r>
          </w:p>
        </w:tc>
        <w:tc>
          <w:tcPr>
            <w:tcW w:w="747" w:type="pct"/>
            <w:tcBorders>
              <w:top w:val="single" w:sz="4" w:space="0" w:color="auto"/>
              <w:left w:val="single" w:sz="4" w:space="0" w:color="auto"/>
              <w:bottom w:val="single" w:sz="4" w:space="0" w:color="auto"/>
              <w:right w:val="single" w:sz="4" w:space="0" w:color="auto"/>
            </w:tcBorders>
          </w:tcPr>
          <w:p w:rsidR="00D1248A" w:rsidRPr="002B6E1A" w:rsidRDefault="00D1248A" w:rsidP="00D1248A">
            <w:pPr>
              <w:keepNext/>
              <w:widowControl w:val="0"/>
              <w:autoSpaceDE w:val="0"/>
              <w:autoSpaceDN w:val="0"/>
              <w:adjustRightInd w:val="0"/>
              <w:rPr>
                <w:sz w:val="20"/>
                <w:szCs w:val="20"/>
              </w:rPr>
            </w:pPr>
            <w:r w:rsidRPr="002B6E1A">
              <w:rPr>
                <w:sz w:val="20"/>
                <w:szCs w:val="20"/>
              </w:rPr>
              <w:t>325 960 383,6</w:t>
            </w:r>
            <w:r w:rsidR="00E56F92" w:rsidRPr="002B6E1A">
              <w:rPr>
                <w:sz w:val="20"/>
                <w:szCs w:val="20"/>
              </w:rPr>
              <w:t>0</w:t>
            </w:r>
          </w:p>
        </w:tc>
        <w:tc>
          <w:tcPr>
            <w:tcW w:w="740"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120 861 783,60</w:t>
            </w:r>
          </w:p>
        </w:tc>
        <w:tc>
          <w:tcPr>
            <w:tcW w:w="339"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w:t>
            </w:r>
          </w:p>
        </w:tc>
      </w:tr>
      <w:tr w:rsidR="009C59C2"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748" w:type="pct"/>
            <w:tcBorders>
              <w:top w:val="single" w:sz="4" w:space="0" w:color="auto"/>
              <w:left w:val="single" w:sz="4" w:space="0" w:color="auto"/>
              <w:bottom w:val="single" w:sz="4" w:space="0" w:color="auto"/>
              <w:right w:val="single" w:sz="4" w:space="0" w:color="auto"/>
            </w:tcBorders>
          </w:tcPr>
          <w:p w:rsidR="009C59C2" w:rsidRPr="002B6E1A" w:rsidRDefault="00AB086F" w:rsidP="00DF0BE9">
            <w:pPr>
              <w:keepNext/>
              <w:widowControl w:val="0"/>
              <w:autoSpaceDE w:val="0"/>
              <w:autoSpaceDN w:val="0"/>
              <w:adjustRightInd w:val="0"/>
              <w:ind w:left="-62" w:firstLine="62"/>
              <w:jc w:val="center"/>
              <w:rPr>
                <w:sz w:val="20"/>
                <w:szCs w:val="20"/>
              </w:rPr>
            </w:pPr>
            <w:r w:rsidRPr="002B6E1A">
              <w:rPr>
                <w:sz w:val="20"/>
                <w:szCs w:val="20"/>
              </w:rPr>
              <w:t>359 823 979,59</w:t>
            </w:r>
          </w:p>
        </w:tc>
        <w:tc>
          <w:tcPr>
            <w:tcW w:w="747" w:type="pct"/>
            <w:tcBorders>
              <w:top w:val="single" w:sz="4" w:space="0" w:color="auto"/>
              <w:left w:val="single" w:sz="4" w:space="0" w:color="auto"/>
              <w:bottom w:val="single" w:sz="4" w:space="0" w:color="auto"/>
              <w:right w:val="single" w:sz="4" w:space="0" w:color="auto"/>
            </w:tcBorders>
          </w:tcPr>
          <w:p w:rsidR="009C59C2" w:rsidRPr="002B6E1A" w:rsidRDefault="00E56F92" w:rsidP="00DF0BE9">
            <w:pPr>
              <w:keepNext/>
              <w:widowControl w:val="0"/>
              <w:autoSpaceDE w:val="0"/>
              <w:autoSpaceDN w:val="0"/>
              <w:adjustRightInd w:val="0"/>
              <w:jc w:val="center"/>
              <w:rPr>
                <w:sz w:val="20"/>
                <w:szCs w:val="20"/>
              </w:rPr>
            </w:pPr>
            <w:r w:rsidRPr="002B6E1A">
              <w:rPr>
                <w:sz w:val="20"/>
                <w:szCs w:val="20"/>
              </w:rPr>
              <w:t>174 951 383,60</w:t>
            </w:r>
          </w:p>
        </w:tc>
        <w:tc>
          <w:tcPr>
            <w:tcW w:w="740"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120 861 783,60</w:t>
            </w:r>
          </w:p>
        </w:tc>
        <w:tc>
          <w:tcPr>
            <w:tcW w:w="339"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w:t>
            </w:r>
          </w:p>
        </w:tc>
      </w:tr>
      <w:tr w:rsidR="009C59C2"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both"/>
              <w:rPr>
                <w:sz w:val="20"/>
                <w:szCs w:val="20"/>
              </w:rPr>
            </w:pPr>
            <w:r w:rsidRPr="002B6E1A">
              <w:rPr>
                <w:sz w:val="20"/>
                <w:szCs w:val="20"/>
              </w:rPr>
              <w:t>- бюджет города</w:t>
            </w:r>
          </w:p>
        </w:tc>
        <w:tc>
          <w:tcPr>
            <w:tcW w:w="748" w:type="pct"/>
            <w:tcBorders>
              <w:top w:val="single" w:sz="4" w:space="0" w:color="auto"/>
              <w:left w:val="single" w:sz="4" w:space="0" w:color="auto"/>
              <w:bottom w:val="single" w:sz="4" w:space="0" w:color="auto"/>
              <w:right w:val="single" w:sz="4" w:space="0" w:color="auto"/>
            </w:tcBorders>
          </w:tcPr>
          <w:p w:rsidR="009C59C2" w:rsidRPr="002B6E1A" w:rsidRDefault="00E56F92" w:rsidP="00DF0BE9">
            <w:pPr>
              <w:keepNext/>
              <w:widowControl w:val="0"/>
              <w:autoSpaceDE w:val="0"/>
              <w:autoSpaceDN w:val="0"/>
              <w:adjustRightInd w:val="0"/>
              <w:jc w:val="center"/>
              <w:rPr>
                <w:sz w:val="20"/>
                <w:szCs w:val="20"/>
              </w:rPr>
            </w:pPr>
            <w:r w:rsidRPr="002B6E1A">
              <w:rPr>
                <w:sz w:val="20"/>
                <w:szCs w:val="20"/>
              </w:rPr>
              <w:t>190 148 950,76</w:t>
            </w:r>
          </w:p>
        </w:tc>
        <w:tc>
          <w:tcPr>
            <w:tcW w:w="747"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34 775 790,00</w:t>
            </w:r>
          </w:p>
        </w:tc>
        <w:tc>
          <w:tcPr>
            <w:tcW w:w="740"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34 091 690,00</w:t>
            </w:r>
          </w:p>
        </w:tc>
        <w:tc>
          <w:tcPr>
            <w:tcW w:w="339"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w:t>
            </w:r>
          </w:p>
        </w:tc>
      </w:tr>
      <w:tr w:rsidR="009C59C2"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748"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164 118 832,05</w:t>
            </w:r>
          </w:p>
        </w:tc>
        <w:tc>
          <w:tcPr>
            <w:tcW w:w="747" w:type="pct"/>
            <w:tcBorders>
              <w:top w:val="single" w:sz="4" w:space="0" w:color="auto"/>
              <w:left w:val="single" w:sz="4" w:space="0" w:color="auto"/>
              <w:bottom w:val="single" w:sz="4" w:space="0" w:color="auto"/>
              <w:right w:val="single" w:sz="4" w:space="0" w:color="auto"/>
            </w:tcBorders>
          </w:tcPr>
          <w:p w:rsidR="009C59C2" w:rsidRPr="002B6E1A" w:rsidRDefault="00A31F18" w:rsidP="00DF0BE9">
            <w:pPr>
              <w:keepNext/>
              <w:widowControl w:val="0"/>
              <w:autoSpaceDE w:val="0"/>
              <w:autoSpaceDN w:val="0"/>
              <w:adjustRightInd w:val="0"/>
              <w:jc w:val="center"/>
              <w:rPr>
                <w:sz w:val="20"/>
                <w:szCs w:val="20"/>
              </w:rPr>
            </w:pPr>
            <w:r w:rsidRPr="002B6E1A">
              <w:rPr>
                <w:sz w:val="20"/>
                <w:szCs w:val="20"/>
              </w:rPr>
              <w:t>140 175 593,60</w:t>
            </w:r>
          </w:p>
        </w:tc>
        <w:tc>
          <w:tcPr>
            <w:tcW w:w="740"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86 770 093,60</w:t>
            </w:r>
          </w:p>
        </w:tc>
        <w:tc>
          <w:tcPr>
            <w:tcW w:w="339" w:type="pct"/>
            <w:tcBorders>
              <w:top w:val="single" w:sz="4" w:space="0" w:color="auto"/>
              <w:left w:val="single" w:sz="4" w:space="0" w:color="auto"/>
              <w:bottom w:val="single" w:sz="4" w:space="0" w:color="auto"/>
              <w:right w:val="single" w:sz="4" w:space="0" w:color="auto"/>
            </w:tcBorders>
          </w:tcPr>
          <w:p w:rsidR="009C59C2" w:rsidRPr="002B6E1A" w:rsidRDefault="009C59C2" w:rsidP="00DF0BE9">
            <w:pPr>
              <w:keepNext/>
              <w:widowControl w:val="0"/>
              <w:autoSpaceDE w:val="0"/>
              <w:autoSpaceDN w:val="0"/>
              <w:adjustRightInd w:val="0"/>
              <w:jc w:val="center"/>
              <w:rPr>
                <w:sz w:val="20"/>
                <w:szCs w:val="20"/>
              </w:rPr>
            </w:pPr>
            <w:r w:rsidRPr="002B6E1A">
              <w:rPr>
                <w:sz w:val="20"/>
                <w:szCs w:val="20"/>
              </w:rPr>
              <w:t>-</w:t>
            </w:r>
          </w:p>
        </w:tc>
      </w:tr>
      <w:tr w:rsidR="00D1248A"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D1248A" w:rsidRPr="002B6E1A" w:rsidRDefault="00D1248A" w:rsidP="00A31F18">
            <w:pPr>
              <w:keepNext/>
              <w:widowControl w:val="0"/>
              <w:autoSpaceDE w:val="0"/>
              <w:autoSpaceDN w:val="0"/>
              <w:adjustRightInd w:val="0"/>
              <w:jc w:val="both"/>
              <w:rPr>
                <w:sz w:val="20"/>
                <w:szCs w:val="20"/>
              </w:rPr>
            </w:pPr>
            <w:r w:rsidRPr="002B6E1A">
              <w:rPr>
                <w:sz w:val="20"/>
                <w:szCs w:val="20"/>
              </w:rPr>
              <w:t>- федеральный бюджет</w:t>
            </w:r>
          </w:p>
        </w:tc>
        <w:tc>
          <w:tcPr>
            <w:tcW w:w="748" w:type="pct"/>
            <w:tcBorders>
              <w:top w:val="single" w:sz="4" w:space="0" w:color="auto"/>
              <w:left w:val="single" w:sz="4" w:space="0" w:color="auto"/>
              <w:bottom w:val="single" w:sz="4" w:space="0" w:color="auto"/>
              <w:right w:val="single" w:sz="4" w:space="0" w:color="auto"/>
            </w:tcBorders>
          </w:tcPr>
          <w:p w:rsidR="00D1248A" w:rsidRPr="002B6E1A" w:rsidRDefault="00D1248A" w:rsidP="00A31F18">
            <w:pPr>
              <w:keepNext/>
              <w:widowControl w:val="0"/>
              <w:autoSpaceDE w:val="0"/>
              <w:autoSpaceDN w:val="0"/>
              <w:adjustRightInd w:val="0"/>
              <w:jc w:val="center"/>
              <w:rPr>
                <w:sz w:val="20"/>
                <w:szCs w:val="20"/>
              </w:rPr>
            </w:pPr>
            <w:r w:rsidRPr="002B6E1A">
              <w:rPr>
                <w:sz w:val="20"/>
                <w:szCs w:val="20"/>
              </w:rPr>
              <w:t>5 556 196,78</w:t>
            </w:r>
          </w:p>
        </w:tc>
        <w:tc>
          <w:tcPr>
            <w:tcW w:w="747" w:type="pct"/>
            <w:tcBorders>
              <w:top w:val="single" w:sz="4" w:space="0" w:color="auto"/>
              <w:left w:val="single" w:sz="4" w:space="0" w:color="auto"/>
              <w:bottom w:val="single" w:sz="4" w:space="0" w:color="auto"/>
              <w:right w:val="single" w:sz="4" w:space="0" w:color="auto"/>
            </w:tcBorders>
          </w:tcPr>
          <w:p w:rsidR="00D1248A" w:rsidRPr="002B6E1A" w:rsidRDefault="00D1248A" w:rsidP="00A31F18">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D1248A" w:rsidRPr="002B6E1A" w:rsidRDefault="00D1248A" w:rsidP="00A31F18">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D1248A" w:rsidRPr="002B6E1A" w:rsidRDefault="00D1248A" w:rsidP="00A31F18">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425" w:type="pct"/>
            <w:gridSpan w:val="3"/>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rPr>
                <w:sz w:val="20"/>
                <w:szCs w:val="20"/>
              </w:rPr>
            </w:pPr>
            <w:r w:rsidRPr="002B6E1A">
              <w:rPr>
                <w:sz w:val="20"/>
                <w:szCs w:val="20"/>
              </w:rPr>
              <w:t>Публично-правовая компания «Фонд развития территорий</w:t>
            </w:r>
            <w:r w:rsidR="004D673F" w:rsidRPr="002B6E1A">
              <w:rPr>
                <w:sz w:val="20"/>
                <w:szCs w:val="20"/>
              </w:rPr>
              <w:t>»</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A31F18">
            <w:pPr>
              <w:keepNext/>
              <w:widowControl w:val="0"/>
              <w:autoSpaceDE w:val="0"/>
              <w:autoSpaceDN w:val="0"/>
              <w:adjustRightInd w:val="0"/>
              <w:jc w:val="center"/>
              <w:rPr>
                <w:sz w:val="20"/>
                <w:szCs w:val="20"/>
              </w:rPr>
            </w:pPr>
            <w:r w:rsidRPr="002B6E1A">
              <w:rPr>
                <w:sz w:val="20"/>
                <w:szCs w:val="20"/>
              </w:rPr>
              <w:t>151 009 000,00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1</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2B6E1A">
            <w:pPr>
              <w:keepNext/>
              <w:widowControl w:val="0"/>
              <w:autoSpaceDE w:val="0"/>
              <w:autoSpaceDN w:val="0"/>
              <w:adjustRightInd w:val="0"/>
              <w:rPr>
                <w:sz w:val="20"/>
                <w:szCs w:val="20"/>
              </w:rPr>
            </w:pPr>
            <w:hyperlink r:id="rId13" w:history="1">
              <w:r w:rsidR="00A31F18" w:rsidRPr="002B6E1A">
                <w:rPr>
                  <w:rStyle w:val="af"/>
                  <w:color w:val="auto"/>
                  <w:sz w:val="20"/>
                  <w:szCs w:val="20"/>
                  <w:u w:val="none"/>
                </w:rPr>
                <w:t>Подпрограмма</w:t>
              </w:r>
            </w:hyperlink>
            <w:r w:rsidR="00A31F18" w:rsidRPr="002B6E1A">
              <w:rPr>
                <w:sz w:val="20"/>
                <w:szCs w:val="20"/>
              </w:rPr>
              <w:t xml:space="preserve"> «Регулирование платы за содержание жилого помещения»</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жилищно-коммунального хозяйства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2</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2B6E1A">
            <w:pPr>
              <w:keepNext/>
              <w:widowControl w:val="0"/>
              <w:autoSpaceDE w:val="0"/>
              <w:autoSpaceDN w:val="0"/>
              <w:adjustRightInd w:val="0"/>
              <w:rPr>
                <w:sz w:val="20"/>
                <w:szCs w:val="20"/>
              </w:rPr>
            </w:pPr>
            <w:hyperlink r:id="rId14" w:history="1">
              <w:r w:rsidR="00A31F18" w:rsidRPr="002B6E1A">
                <w:rPr>
                  <w:rStyle w:val="af"/>
                  <w:color w:val="auto"/>
                  <w:sz w:val="20"/>
                  <w:szCs w:val="20"/>
                  <w:u w:val="none"/>
                </w:rPr>
                <w:t>Подпрограмма</w:t>
              </w:r>
            </w:hyperlink>
            <w:r w:rsidR="00A31F18" w:rsidRPr="002B6E1A">
              <w:rPr>
                <w:sz w:val="20"/>
                <w:szCs w:val="20"/>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жилищной политики и ипотечного кредитования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141 708 135,47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88250593,60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86792093,60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141 708 135,47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88 250593,60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86 792093,60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22 000,00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22000,00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22000,00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141 686 135,47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88 228593,60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86 770093,60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lastRenderedPageBreak/>
              <w:t>3</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2B6E1A">
            <w:pPr>
              <w:keepNext/>
              <w:widowControl w:val="0"/>
              <w:autoSpaceDE w:val="0"/>
              <w:autoSpaceDN w:val="0"/>
              <w:adjustRightInd w:val="0"/>
              <w:rPr>
                <w:sz w:val="20"/>
                <w:szCs w:val="20"/>
              </w:rPr>
            </w:pPr>
            <w:hyperlink r:id="rId15" w:history="1">
              <w:r w:rsidR="00A31F18" w:rsidRPr="002B6E1A">
                <w:rPr>
                  <w:rStyle w:val="af"/>
                  <w:color w:val="auto"/>
                  <w:sz w:val="20"/>
                  <w:szCs w:val="20"/>
                  <w:u w:val="none"/>
                </w:rPr>
                <w:t>Подпрограмма</w:t>
              </w:r>
            </w:hyperlink>
            <w:r w:rsidR="00A31F18" w:rsidRPr="002B6E1A">
              <w:rPr>
                <w:rStyle w:val="af"/>
                <w:color w:val="auto"/>
                <w:sz w:val="20"/>
                <w:szCs w:val="20"/>
                <w:u w:val="none"/>
              </w:rPr>
              <w:t xml:space="preserve"> </w:t>
            </w:r>
            <w:r w:rsidR="00A31F18" w:rsidRPr="002B6E1A">
              <w:rPr>
                <w:sz w:val="20"/>
                <w:szCs w:val="20"/>
              </w:rPr>
              <w:t>«Переселение граждан из аварийного жилищного фонда»</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жилищной политики и ипотечного кредитования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111 222 207,93</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7 871 000,00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7 186 900,00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111 222 207,93</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7 871 000,00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7 186 900,00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111 222 207,93</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7 871 000,00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7 186 900,00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4</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DF0BE9">
            <w:pPr>
              <w:keepNext/>
              <w:widowControl w:val="0"/>
              <w:autoSpaceDE w:val="0"/>
              <w:autoSpaceDN w:val="0"/>
              <w:adjustRightInd w:val="0"/>
              <w:jc w:val="both"/>
              <w:rPr>
                <w:sz w:val="20"/>
                <w:szCs w:val="20"/>
              </w:rPr>
            </w:pPr>
            <w:hyperlink r:id="rId16" w:history="1">
              <w:r w:rsidR="00A31F18" w:rsidRPr="002B6E1A">
                <w:rPr>
                  <w:rStyle w:val="af"/>
                  <w:color w:val="auto"/>
                  <w:sz w:val="20"/>
                  <w:szCs w:val="20"/>
                  <w:u w:val="none"/>
                </w:rPr>
                <w:t>Подпрограмма</w:t>
              </w:r>
            </w:hyperlink>
            <w:r w:rsidR="00A31F18" w:rsidRPr="002B6E1A">
              <w:rPr>
                <w:sz w:val="20"/>
                <w:szCs w:val="20"/>
              </w:rPr>
              <w:t xml:space="preserve"> «Жилище»</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жилищной политики и ипотечного кредитования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33 636 264,12</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33 636 264,12</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5 647 370,76</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7 283790,00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22 432 696,58</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5 556 196,78</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5</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2B6E1A">
            <w:pPr>
              <w:keepNext/>
              <w:widowControl w:val="0"/>
              <w:autoSpaceDE w:val="0"/>
              <w:autoSpaceDN w:val="0"/>
              <w:adjustRightInd w:val="0"/>
              <w:rPr>
                <w:sz w:val="20"/>
                <w:szCs w:val="20"/>
              </w:rPr>
            </w:pPr>
            <w:hyperlink r:id="rId17" w:history="1">
              <w:r w:rsidR="00A31F18" w:rsidRPr="002B6E1A">
                <w:rPr>
                  <w:rStyle w:val="af"/>
                  <w:color w:val="auto"/>
                  <w:sz w:val="20"/>
                  <w:szCs w:val="20"/>
                  <w:u w:val="none"/>
                </w:rPr>
                <w:t>Подпрограмма</w:t>
              </w:r>
            </w:hyperlink>
            <w:r w:rsidR="00A31F18" w:rsidRPr="002B6E1A">
              <w:rPr>
                <w:rStyle w:val="af"/>
                <w:color w:val="auto"/>
                <w:sz w:val="20"/>
                <w:szCs w:val="20"/>
                <w:u w:val="none"/>
              </w:rPr>
              <w:t xml:space="preserve"> </w:t>
            </w:r>
            <w:r w:rsidR="00A31F18" w:rsidRPr="002B6E1A">
              <w:rPr>
                <w:sz w:val="20"/>
                <w:szCs w:val="20"/>
              </w:rPr>
              <w:t>«Капитальный ремонт общего имущества многоквартирных жилых домов и муниципального жилищного фонда»</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жилищно-коммунального хозяйства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20 447 372,07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14 459 000,00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rPr>
                <w:sz w:val="20"/>
                <w:szCs w:val="20"/>
              </w:rPr>
            </w:pPr>
            <w:r w:rsidRPr="002B6E1A">
              <w:rPr>
                <w:sz w:val="20"/>
                <w:szCs w:val="20"/>
              </w:rPr>
              <w:t>14 459 000,00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20 447 372,07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rPr>
                <w:sz w:val="20"/>
                <w:szCs w:val="20"/>
              </w:rPr>
            </w:pPr>
            <w:r w:rsidRPr="002B6E1A">
              <w:rPr>
                <w:sz w:val="20"/>
                <w:szCs w:val="20"/>
              </w:rPr>
              <w:t>14 459 000,00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rPr>
                <w:sz w:val="20"/>
                <w:szCs w:val="20"/>
              </w:rPr>
            </w:pPr>
            <w:r w:rsidRPr="002B6E1A">
              <w:rPr>
                <w:sz w:val="20"/>
                <w:szCs w:val="20"/>
              </w:rPr>
              <w:t>14 459 000,00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20 447 372,07</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rPr>
                <w:sz w:val="20"/>
                <w:szCs w:val="20"/>
              </w:rPr>
            </w:pPr>
            <w:r w:rsidRPr="002B6E1A">
              <w:rPr>
                <w:sz w:val="20"/>
                <w:szCs w:val="20"/>
              </w:rPr>
              <w:t>14 459 000,00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rPr>
                <w:sz w:val="20"/>
                <w:szCs w:val="20"/>
              </w:rPr>
            </w:pPr>
            <w:r w:rsidRPr="002B6E1A">
              <w:rPr>
                <w:sz w:val="20"/>
                <w:szCs w:val="20"/>
              </w:rPr>
              <w:t>14 459 000,00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6</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2B6E1A">
            <w:pPr>
              <w:keepNext/>
              <w:widowControl w:val="0"/>
              <w:autoSpaceDE w:val="0"/>
              <w:autoSpaceDN w:val="0"/>
              <w:adjustRightInd w:val="0"/>
              <w:rPr>
                <w:sz w:val="20"/>
                <w:szCs w:val="20"/>
              </w:rPr>
            </w:pPr>
            <w:hyperlink r:id="rId18" w:history="1">
              <w:r w:rsidR="00A31F18" w:rsidRPr="002B6E1A">
                <w:rPr>
                  <w:rStyle w:val="af"/>
                  <w:color w:val="auto"/>
                  <w:sz w:val="20"/>
                  <w:szCs w:val="20"/>
                  <w:u w:val="none"/>
                </w:rPr>
                <w:t>Подпрограмма</w:t>
              </w:r>
            </w:hyperlink>
            <w:r w:rsidR="00A31F18" w:rsidRPr="002B6E1A">
              <w:rPr>
                <w:sz w:val="20"/>
                <w:szCs w:val="20"/>
              </w:rPr>
              <w:t xml:space="preserve"> «Ремонт дворовых территорий многоквартирных домов, проездов к дворовым территориям многоквартирных домов»</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жилищно-коммунального хозяйства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22 670 000,00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5 000 000,00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5 000 000,00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22 670 000,00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5 000 000,00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5 000 000,00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rPr>
                <w:sz w:val="20"/>
                <w:szCs w:val="20"/>
              </w:rPr>
            </w:pPr>
            <w:r w:rsidRPr="002B6E1A">
              <w:rPr>
                <w:sz w:val="20"/>
                <w:szCs w:val="20"/>
              </w:rPr>
              <w:t>22 670 000,00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jc w:val="center"/>
              <w:rPr>
                <w:sz w:val="20"/>
                <w:szCs w:val="20"/>
              </w:rPr>
            </w:pPr>
            <w:r w:rsidRPr="002B6E1A">
              <w:rPr>
                <w:sz w:val="20"/>
                <w:szCs w:val="20"/>
              </w:rPr>
              <w:t>5 000 000,00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jc w:val="center"/>
              <w:rPr>
                <w:sz w:val="20"/>
                <w:szCs w:val="20"/>
              </w:rPr>
            </w:pPr>
            <w:r w:rsidRPr="002B6E1A">
              <w:rPr>
                <w:sz w:val="20"/>
                <w:szCs w:val="20"/>
              </w:rPr>
              <w:t>5 000 000,00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7</w:t>
            </w: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5C1D6A" w:rsidP="00DF0BE9">
            <w:pPr>
              <w:keepNext/>
              <w:widowControl w:val="0"/>
              <w:autoSpaceDE w:val="0"/>
              <w:autoSpaceDN w:val="0"/>
              <w:adjustRightInd w:val="0"/>
              <w:jc w:val="both"/>
              <w:rPr>
                <w:sz w:val="20"/>
                <w:szCs w:val="20"/>
              </w:rPr>
            </w:pPr>
            <w:hyperlink r:id="rId19" w:history="1">
              <w:r w:rsidR="00A31F18" w:rsidRPr="002B6E1A">
                <w:rPr>
                  <w:rStyle w:val="af"/>
                  <w:color w:val="auto"/>
                  <w:sz w:val="20"/>
                  <w:szCs w:val="20"/>
                  <w:u w:val="none"/>
                </w:rPr>
                <w:t>Подпрограмма</w:t>
              </w:r>
            </w:hyperlink>
            <w:r w:rsidR="00A31F18" w:rsidRPr="002B6E1A">
              <w:rPr>
                <w:sz w:val="20"/>
                <w:szCs w:val="20"/>
              </w:rPr>
              <w:t xml:space="preserve"> «Субсидирование предоставления коммунальных услуг»</w:t>
            </w:r>
          </w:p>
        </w:tc>
        <w:tc>
          <w:tcPr>
            <w:tcW w:w="871" w:type="pct"/>
            <w:vMerge w:val="restart"/>
            <w:tcBorders>
              <w:top w:val="single" w:sz="4" w:space="0" w:color="auto"/>
              <w:left w:val="single" w:sz="4" w:space="0" w:color="auto"/>
              <w:bottom w:val="single" w:sz="4" w:space="0" w:color="auto"/>
              <w:right w:val="single" w:sz="4" w:space="0" w:color="auto"/>
            </w:tcBorders>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жилищно-коммунального хозяйства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30 000 000,00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30 000 000,00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30 000 000,00</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0,00</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A31F18" w:rsidRPr="002B6E1A" w:rsidTr="002B6E1A">
        <w:tc>
          <w:tcPr>
            <w:tcW w:w="208"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13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rPr>
          <w:trHeight w:val="1806"/>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r w:rsidRPr="002B6E1A">
              <w:rPr>
                <w:sz w:val="20"/>
                <w:szCs w:val="20"/>
              </w:rPr>
              <w:t>8</w:t>
            </w: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5C1D6A" w:rsidP="002B6E1A">
            <w:pPr>
              <w:keepNext/>
              <w:widowControl w:val="0"/>
              <w:autoSpaceDE w:val="0"/>
              <w:autoSpaceDN w:val="0"/>
              <w:adjustRightInd w:val="0"/>
              <w:rPr>
                <w:sz w:val="20"/>
                <w:szCs w:val="20"/>
              </w:rPr>
            </w:pPr>
            <w:hyperlink r:id="rId20" w:history="1">
              <w:r w:rsidR="00A31F18" w:rsidRPr="00294A70">
                <w:rPr>
                  <w:sz w:val="20"/>
                  <w:szCs w:val="20"/>
                </w:rPr>
                <w:t>Подпрограмма</w:t>
              </w:r>
            </w:hyperlink>
            <w:r w:rsidR="00A31F18" w:rsidRPr="00294A70">
              <w:rPr>
                <w:sz w:val="20"/>
                <w:szCs w:val="20"/>
              </w:rPr>
              <w:t xml:space="preserve"> </w:t>
            </w:r>
            <w:r w:rsidR="00A31F18" w:rsidRPr="002B6E1A">
              <w:rPr>
                <w:sz w:val="20"/>
                <w:szCs w:val="20"/>
              </w:rPr>
              <w:t>«Модернизация объектов коммунальной инфраструктуры для обеспечения услугами жилищно-коммунального хозяйства населения города</w:t>
            </w:r>
            <w:r w:rsidR="00A76093" w:rsidRPr="002B6E1A">
              <w:rPr>
                <w:sz w:val="20"/>
                <w:szCs w:val="20"/>
              </w:rPr>
              <w:t xml:space="preserve"> Иванова</w:t>
            </w:r>
            <w:r w:rsidR="00A31F18" w:rsidRPr="002B6E1A">
              <w:rPr>
                <w:sz w:val="20"/>
                <w:szCs w:val="20"/>
              </w:rPr>
              <w:t>»</w:t>
            </w:r>
          </w:p>
        </w:tc>
        <w:tc>
          <w:tcPr>
            <w:tcW w:w="871" w:type="pct"/>
            <w:vMerge w:val="restar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2B6E1A">
            <w:pPr>
              <w:keepNext/>
              <w:widowControl w:val="0"/>
              <w:autoSpaceDE w:val="0"/>
              <w:autoSpaceDN w:val="0"/>
              <w:adjustRightInd w:val="0"/>
              <w:jc w:val="center"/>
              <w:rPr>
                <w:sz w:val="20"/>
                <w:szCs w:val="20"/>
              </w:rPr>
            </w:pPr>
            <w:r w:rsidRPr="002B6E1A">
              <w:rPr>
                <w:sz w:val="20"/>
                <w:szCs w:val="20"/>
              </w:rPr>
              <w:t>Управление жилищно-коммунального хозяйства Администрации города Иванова</w:t>
            </w: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202 956 000,00</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c>
          <w:tcPr>
            <w:tcW w:w="208"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Бюджетные ассигнования:</w:t>
            </w:r>
          </w:p>
        </w:tc>
        <w:tc>
          <w:tcPr>
            <w:tcW w:w="871"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2604AB">
            <w:pPr>
              <w:keepNext/>
              <w:widowControl w:val="0"/>
              <w:autoSpaceDE w:val="0"/>
              <w:autoSpaceDN w:val="0"/>
              <w:adjustRightInd w:val="0"/>
              <w:jc w:val="center"/>
              <w:rPr>
                <w:sz w:val="20"/>
                <w:szCs w:val="20"/>
              </w:rPr>
            </w:pPr>
            <w:r w:rsidRPr="002B6E1A">
              <w:rPr>
                <w:sz w:val="20"/>
                <w:szCs w:val="20"/>
              </w:rPr>
              <w:t>51 947 000,00</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c>
          <w:tcPr>
            <w:tcW w:w="208"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бюджет города</w:t>
            </w:r>
          </w:p>
        </w:tc>
        <w:tc>
          <w:tcPr>
            <w:tcW w:w="871"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c>
          <w:tcPr>
            <w:tcW w:w="208"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областной бюджет</w:t>
            </w:r>
          </w:p>
        </w:tc>
        <w:tc>
          <w:tcPr>
            <w:tcW w:w="871"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2604AB">
            <w:pPr>
              <w:keepNext/>
              <w:widowControl w:val="0"/>
              <w:autoSpaceDE w:val="0"/>
              <w:autoSpaceDN w:val="0"/>
              <w:adjustRightInd w:val="0"/>
              <w:jc w:val="center"/>
              <w:rPr>
                <w:sz w:val="20"/>
                <w:szCs w:val="20"/>
              </w:rPr>
            </w:pPr>
            <w:r w:rsidRPr="002B6E1A">
              <w:rPr>
                <w:sz w:val="20"/>
                <w:szCs w:val="20"/>
              </w:rPr>
              <w:t>51 947 000,00</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c>
          <w:tcPr>
            <w:tcW w:w="208"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 федеральный бюджет</w:t>
            </w:r>
          </w:p>
        </w:tc>
        <w:tc>
          <w:tcPr>
            <w:tcW w:w="871" w:type="pct"/>
            <w:vMerge/>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r w:rsidR="002B6E1A" w:rsidRPr="002B6E1A" w:rsidTr="002B6E1A">
        <w:tc>
          <w:tcPr>
            <w:tcW w:w="20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highlight w:val="yellow"/>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r w:rsidRPr="002B6E1A">
              <w:rPr>
                <w:sz w:val="20"/>
                <w:szCs w:val="20"/>
              </w:rPr>
              <w:t>Публично-правовая компания «Фонд развития территорий</w:t>
            </w:r>
            <w:r w:rsidR="004D673F" w:rsidRPr="002B6E1A">
              <w:rPr>
                <w:sz w:val="20"/>
                <w:szCs w:val="20"/>
              </w:rPr>
              <w:t>»</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both"/>
              <w:rPr>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B302DE" w:rsidP="00DF0BE9">
            <w:pPr>
              <w:keepNext/>
              <w:widowControl w:val="0"/>
              <w:autoSpaceDE w:val="0"/>
              <w:autoSpaceDN w:val="0"/>
              <w:adjustRightInd w:val="0"/>
              <w:jc w:val="center"/>
              <w:rPr>
                <w:sz w:val="20"/>
                <w:szCs w:val="20"/>
              </w:rPr>
            </w:pPr>
            <w:r w:rsidRPr="002B6E1A">
              <w:rPr>
                <w:sz w:val="20"/>
                <w:szCs w:val="20"/>
              </w:rPr>
              <w:t>-</w:t>
            </w:r>
          </w:p>
        </w:tc>
        <w:tc>
          <w:tcPr>
            <w:tcW w:w="747"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151 009 000,00</w:t>
            </w:r>
          </w:p>
        </w:tc>
        <w:tc>
          <w:tcPr>
            <w:tcW w:w="740"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c>
          <w:tcPr>
            <w:tcW w:w="339" w:type="pct"/>
            <w:tcBorders>
              <w:top w:val="single" w:sz="4" w:space="0" w:color="auto"/>
              <w:left w:val="single" w:sz="4" w:space="0" w:color="auto"/>
              <w:bottom w:val="single" w:sz="4" w:space="0" w:color="auto"/>
              <w:right w:val="single" w:sz="4" w:space="0" w:color="auto"/>
            </w:tcBorders>
            <w:shd w:val="clear" w:color="auto" w:fill="auto"/>
          </w:tcPr>
          <w:p w:rsidR="00A31F18" w:rsidRPr="002B6E1A" w:rsidRDefault="00A31F18" w:rsidP="00DF0BE9">
            <w:pPr>
              <w:keepNext/>
              <w:widowControl w:val="0"/>
              <w:autoSpaceDE w:val="0"/>
              <w:autoSpaceDN w:val="0"/>
              <w:adjustRightInd w:val="0"/>
              <w:jc w:val="center"/>
              <w:rPr>
                <w:sz w:val="20"/>
                <w:szCs w:val="20"/>
              </w:rPr>
            </w:pPr>
            <w:r w:rsidRPr="002B6E1A">
              <w:rPr>
                <w:sz w:val="20"/>
                <w:szCs w:val="20"/>
              </w:rPr>
              <w:t>-</w:t>
            </w:r>
          </w:p>
        </w:tc>
      </w:tr>
    </w:tbl>
    <w:p w:rsidR="002B6E1A" w:rsidRDefault="002B6E1A" w:rsidP="00DF0BE9">
      <w:pPr>
        <w:keepNext/>
        <w:widowControl w:val="0"/>
        <w:autoSpaceDE w:val="0"/>
        <w:autoSpaceDN w:val="0"/>
        <w:adjustRightInd w:val="0"/>
        <w:ind w:firstLine="708"/>
        <w:jc w:val="both"/>
      </w:pPr>
    </w:p>
    <w:p w:rsidR="009C59C2" w:rsidRPr="00A53E91" w:rsidRDefault="009C59C2" w:rsidP="00DF0BE9">
      <w:pPr>
        <w:keepNext/>
        <w:widowControl w:val="0"/>
        <w:autoSpaceDE w:val="0"/>
        <w:autoSpaceDN w:val="0"/>
        <w:adjustRightInd w:val="0"/>
        <w:ind w:firstLine="708"/>
        <w:jc w:val="both"/>
      </w:pPr>
      <w:r w:rsidRPr="00A53E91">
        <w:t>*</w:t>
      </w:r>
      <w:r w:rsidR="008F57FE">
        <w:t xml:space="preserve"> </w:t>
      </w:r>
      <w:r w:rsidRPr="00A53E91">
        <w:t>Объем финансирования программы подлежит уточнению по мере формирования бюджета города Иванова на соответствующие годы</w:t>
      </w:r>
      <w:proofErr w:type="gramStart"/>
      <w:r w:rsidRPr="00A53E91">
        <w:t>.».</w:t>
      </w:r>
      <w:proofErr w:type="gramEnd"/>
    </w:p>
    <w:p w:rsidR="005872D2" w:rsidRDefault="002B6E1A" w:rsidP="005872D2">
      <w:pPr>
        <w:keepNext/>
        <w:autoSpaceDE w:val="0"/>
        <w:autoSpaceDN w:val="0"/>
        <w:adjustRightInd w:val="0"/>
        <w:ind w:firstLine="708"/>
        <w:jc w:val="both"/>
        <w:rPr>
          <w:rFonts w:eastAsiaTheme="minorHAnsi"/>
          <w:sz w:val="28"/>
          <w:szCs w:val="28"/>
          <w:lang w:eastAsia="en-US"/>
        </w:rPr>
      </w:pPr>
      <w:r>
        <w:rPr>
          <w:sz w:val="28"/>
          <w:szCs w:val="28"/>
        </w:rPr>
        <w:t>1.5</w:t>
      </w:r>
      <w:r w:rsidR="005872D2">
        <w:rPr>
          <w:sz w:val="28"/>
          <w:szCs w:val="28"/>
        </w:rPr>
        <w:t xml:space="preserve">. В приложении 5 </w:t>
      </w:r>
      <w:r w:rsidR="005872D2">
        <w:rPr>
          <w:rFonts w:eastAsiaTheme="minorHAnsi"/>
          <w:sz w:val="28"/>
          <w:szCs w:val="28"/>
          <w:lang w:eastAsia="en-US"/>
        </w:rPr>
        <w:t>к муниципальной программе «Обеспечение качественным жильем и услугами жилищно-коммунального хозяйства населения города»:</w:t>
      </w:r>
    </w:p>
    <w:p w:rsidR="005872D2" w:rsidRPr="0096264D" w:rsidRDefault="005872D2" w:rsidP="005872D2">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5</w:t>
      </w:r>
      <w:r w:rsidRPr="00D7495D">
        <w:rPr>
          <w:rFonts w:ascii="Times New Roman" w:hAnsi="Times New Roman" w:cs="Times New Roman"/>
          <w:sz w:val="28"/>
          <w:szCs w:val="28"/>
        </w:rPr>
        <w:t>.</w:t>
      </w:r>
      <w:r>
        <w:rPr>
          <w:rFonts w:ascii="Times New Roman" w:hAnsi="Times New Roman" w:cs="Times New Roman"/>
          <w:sz w:val="28"/>
          <w:szCs w:val="28"/>
        </w:rPr>
        <w:t xml:space="preserve">1. В </w:t>
      </w:r>
      <w:r w:rsidRPr="0096264D">
        <w:rPr>
          <w:rFonts w:ascii="Times New Roman" w:hAnsi="Times New Roman" w:cs="Times New Roman"/>
          <w:sz w:val="28"/>
          <w:szCs w:val="28"/>
        </w:rPr>
        <w:t>раздел</w:t>
      </w:r>
      <w:r>
        <w:rPr>
          <w:rFonts w:ascii="Times New Roman" w:hAnsi="Times New Roman" w:cs="Times New Roman"/>
          <w:sz w:val="28"/>
          <w:szCs w:val="28"/>
        </w:rPr>
        <w:t>е</w:t>
      </w:r>
      <w:r w:rsidRPr="0096264D">
        <w:rPr>
          <w:rFonts w:ascii="Times New Roman" w:hAnsi="Times New Roman" w:cs="Times New Roman"/>
          <w:sz w:val="28"/>
          <w:szCs w:val="28"/>
        </w:rPr>
        <w:t xml:space="preserve"> 1 «Ожидаемые результаты реализации подпрограммы</w:t>
      </w:r>
      <w:r>
        <w:rPr>
          <w:rFonts w:ascii="Times New Roman" w:hAnsi="Times New Roman" w:cs="Times New Roman"/>
          <w:sz w:val="28"/>
          <w:szCs w:val="28"/>
        </w:rPr>
        <w:t>»:</w:t>
      </w:r>
    </w:p>
    <w:p w:rsidR="005872D2" w:rsidRDefault="005872D2" w:rsidP="005872D2">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5</w:t>
      </w:r>
      <w:r w:rsidRPr="00D7495D">
        <w:rPr>
          <w:rFonts w:ascii="Times New Roman" w:hAnsi="Times New Roman" w:cs="Times New Roman"/>
          <w:sz w:val="28"/>
          <w:szCs w:val="28"/>
        </w:rPr>
        <w:t>.</w:t>
      </w:r>
      <w:r>
        <w:rPr>
          <w:rFonts w:ascii="Times New Roman" w:hAnsi="Times New Roman" w:cs="Times New Roman"/>
          <w:sz w:val="28"/>
          <w:szCs w:val="28"/>
        </w:rPr>
        <w:t xml:space="preserve">1.1. </w:t>
      </w:r>
      <w:r w:rsidR="008A0B89">
        <w:rPr>
          <w:rFonts w:ascii="Times New Roman" w:hAnsi="Times New Roman" w:cs="Times New Roman"/>
          <w:sz w:val="28"/>
          <w:szCs w:val="28"/>
        </w:rPr>
        <w:t xml:space="preserve"> Абзацы т</w:t>
      </w:r>
      <w:r>
        <w:rPr>
          <w:rFonts w:ascii="Times New Roman" w:hAnsi="Times New Roman" w:cs="Times New Roman"/>
          <w:sz w:val="28"/>
          <w:szCs w:val="28"/>
        </w:rPr>
        <w:t>ретий, четвертый изложить в следующей редакции:</w:t>
      </w:r>
    </w:p>
    <w:p w:rsidR="005872D2" w:rsidRPr="002B6E1A" w:rsidRDefault="005872D2" w:rsidP="002B6E1A">
      <w:pPr>
        <w:pStyle w:val="ConsPlusNormal"/>
        <w:keepNext/>
        <w:ind w:firstLine="709"/>
        <w:jc w:val="both"/>
        <w:rPr>
          <w:rFonts w:ascii="Times New Roman" w:hAnsi="Times New Roman" w:cs="Times New Roman"/>
          <w:sz w:val="28"/>
          <w:szCs w:val="28"/>
        </w:rPr>
      </w:pPr>
      <w:r w:rsidRPr="00FC2887">
        <w:rPr>
          <w:rFonts w:ascii="Times New Roman" w:hAnsi="Times New Roman" w:cs="Times New Roman"/>
          <w:sz w:val="28"/>
          <w:szCs w:val="28"/>
        </w:rPr>
        <w:t xml:space="preserve">«- </w:t>
      </w:r>
      <w:r w:rsidRPr="002B6E1A">
        <w:rPr>
          <w:rFonts w:ascii="Times New Roman" w:hAnsi="Times New Roman" w:cs="Times New Roman"/>
          <w:sz w:val="28"/>
          <w:szCs w:val="28"/>
        </w:rPr>
        <w:t>выполнить технические заключения о состоянии строительных конструкций 115 жилых домов и жилых помещений;</w:t>
      </w:r>
    </w:p>
    <w:p w:rsidR="005872D2" w:rsidRPr="002B6E1A" w:rsidRDefault="005872D2" w:rsidP="002B6E1A">
      <w:pPr>
        <w:pStyle w:val="ConsPlusNormal"/>
        <w:keepNext/>
        <w:ind w:firstLine="709"/>
        <w:jc w:val="both"/>
        <w:rPr>
          <w:rFonts w:ascii="Times New Roman" w:hAnsi="Times New Roman" w:cs="Times New Roman"/>
          <w:sz w:val="28"/>
          <w:szCs w:val="28"/>
        </w:rPr>
      </w:pPr>
      <w:r w:rsidRPr="002B6E1A">
        <w:rPr>
          <w:rFonts w:ascii="Times New Roman" w:hAnsi="Times New Roman" w:cs="Times New Roman"/>
          <w:sz w:val="28"/>
          <w:szCs w:val="28"/>
        </w:rPr>
        <w:t>- провести капитальный ремонт 31 многоквартирн</w:t>
      </w:r>
      <w:r w:rsidR="00692CAE">
        <w:rPr>
          <w:rFonts w:ascii="Times New Roman" w:hAnsi="Times New Roman" w:cs="Times New Roman"/>
          <w:sz w:val="28"/>
          <w:szCs w:val="28"/>
        </w:rPr>
        <w:t>ого</w:t>
      </w:r>
      <w:r w:rsidRPr="002B6E1A">
        <w:rPr>
          <w:rFonts w:ascii="Times New Roman" w:hAnsi="Times New Roman" w:cs="Times New Roman"/>
          <w:sz w:val="28"/>
          <w:szCs w:val="28"/>
        </w:rPr>
        <w:t xml:space="preserve"> жил</w:t>
      </w:r>
      <w:r w:rsidR="00692CAE">
        <w:rPr>
          <w:rFonts w:ascii="Times New Roman" w:hAnsi="Times New Roman" w:cs="Times New Roman"/>
          <w:sz w:val="28"/>
          <w:szCs w:val="28"/>
        </w:rPr>
        <w:t>ого</w:t>
      </w:r>
      <w:r w:rsidRPr="002B6E1A">
        <w:rPr>
          <w:rFonts w:ascii="Times New Roman" w:hAnsi="Times New Roman" w:cs="Times New Roman"/>
          <w:sz w:val="28"/>
          <w:szCs w:val="28"/>
        </w:rPr>
        <w:t xml:space="preserve"> дом</w:t>
      </w:r>
      <w:r w:rsidR="00692CAE">
        <w:rPr>
          <w:rFonts w:ascii="Times New Roman" w:hAnsi="Times New Roman" w:cs="Times New Roman"/>
          <w:sz w:val="28"/>
          <w:szCs w:val="28"/>
        </w:rPr>
        <w:t>а</w:t>
      </w:r>
      <w:r w:rsidRPr="002B6E1A">
        <w:rPr>
          <w:rFonts w:ascii="Times New Roman" w:hAnsi="Times New Roman" w:cs="Times New Roman"/>
          <w:sz w:val="28"/>
          <w:szCs w:val="28"/>
        </w:rPr>
        <w:t xml:space="preserve"> для предотвращения аварийных ситуаций и (или) ликвидации их последствий</w:t>
      </w:r>
      <w:proofErr w:type="gramStart"/>
      <w:r w:rsidRPr="002B6E1A">
        <w:rPr>
          <w:rFonts w:ascii="Times New Roman" w:hAnsi="Times New Roman" w:cs="Times New Roman"/>
          <w:sz w:val="28"/>
          <w:szCs w:val="28"/>
        </w:rPr>
        <w:t>;»</w:t>
      </w:r>
      <w:proofErr w:type="gramEnd"/>
      <w:r w:rsidRPr="002B6E1A">
        <w:rPr>
          <w:rFonts w:ascii="Times New Roman" w:hAnsi="Times New Roman" w:cs="Times New Roman"/>
          <w:sz w:val="28"/>
          <w:szCs w:val="28"/>
        </w:rPr>
        <w:t>.</w:t>
      </w:r>
    </w:p>
    <w:p w:rsidR="005872D2" w:rsidRDefault="005872D2" w:rsidP="005872D2">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5</w:t>
      </w:r>
      <w:r w:rsidRPr="00D7495D">
        <w:rPr>
          <w:rFonts w:ascii="Times New Roman" w:hAnsi="Times New Roman" w:cs="Times New Roman"/>
          <w:sz w:val="28"/>
          <w:szCs w:val="28"/>
        </w:rPr>
        <w:t>.</w:t>
      </w:r>
      <w:r>
        <w:rPr>
          <w:rFonts w:ascii="Times New Roman" w:hAnsi="Times New Roman" w:cs="Times New Roman"/>
          <w:sz w:val="28"/>
          <w:szCs w:val="28"/>
        </w:rPr>
        <w:t xml:space="preserve">1.2. </w:t>
      </w:r>
      <w:r w:rsidR="00692CAE">
        <w:rPr>
          <w:rFonts w:ascii="Times New Roman" w:hAnsi="Times New Roman" w:cs="Times New Roman"/>
          <w:sz w:val="28"/>
          <w:szCs w:val="28"/>
        </w:rPr>
        <w:t>А</w:t>
      </w:r>
      <w:r>
        <w:rPr>
          <w:rFonts w:ascii="Times New Roman" w:hAnsi="Times New Roman" w:cs="Times New Roman"/>
          <w:sz w:val="28"/>
          <w:szCs w:val="28"/>
        </w:rPr>
        <w:t>бзац</w:t>
      </w:r>
      <w:r w:rsidR="00692CAE">
        <w:rPr>
          <w:rFonts w:ascii="Times New Roman" w:hAnsi="Times New Roman" w:cs="Times New Roman"/>
          <w:sz w:val="28"/>
          <w:szCs w:val="28"/>
        </w:rPr>
        <w:t xml:space="preserve"> шестой</w:t>
      </w:r>
      <w:r>
        <w:rPr>
          <w:rFonts w:ascii="Times New Roman" w:hAnsi="Times New Roman" w:cs="Times New Roman"/>
          <w:sz w:val="28"/>
          <w:szCs w:val="28"/>
        </w:rPr>
        <w:t xml:space="preserve"> изложить в следующей редакции:</w:t>
      </w:r>
    </w:p>
    <w:p w:rsidR="005872D2" w:rsidRPr="002B6E1A" w:rsidRDefault="005872D2" w:rsidP="002B6E1A">
      <w:pPr>
        <w:pStyle w:val="ConsPlusNormal"/>
        <w:keepNext/>
        <w:ind w:firstLine="709"/>
        <w:jc w:val="both"/>
        <w:rPr>
          <w:rFonts w:ascii="Times New Roman" w:hAnsi="Times New Roman" w:cs="Times New Roman"/>
          <w:sz w:val="28"/>
          <w:szCs w:val="28"/>
        </w:rPr>
      </w:pPr>
      <w:r w:rsidRPr="002B6E1A">
        <w:rPr>
          <w:rFonts w:ascii="Times New Roman" w:hAnsi="Times New Roman" w:cs="Times New Roman"/>
          <w:sz w:val="28"/>
          <w:szCs w:val="28"/>
        </w:rPr>
        <w:t>«- предоставить субсидию на проведение комплекса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 по 283 жилым помещениям</w:t>
      </w:r>
      <w:proofErr w:type="gramStart"/>
      <w:r w:rsidR="003A4C27">
        <w:rPr>
          <w:rFonts w:ascii="Times New Roman" w:hAnsi="Times New Roman" w:cs="Times New Roman"/>
          <w:sz w:val="28"/>
          <w:szCs w:val="28"/>
        </w:rPr>
        <w:t>.».</w:t>
      </w:r>
      <w:proofErr w:type="gramEnd"/>
    </w:p>
    <w:p w:rsidR="005872D2" w:rsidRPr="0096264D" w:rsidRDefault="005872D2" w:rsidP="005872D2">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5</w:t>
      </w:r>
      <w:r w:rsidRPr="00D7495D">
        <w:rPr>
          <w:rFonts w:ascii="Times New Roman" w:hAnsi="Times New Roman" w:cs="Times New Roman"/>
          <w:sz w:val="28"/>
          <w:szCs w:val="28"/>
        </w:rPr>
        <w:t>.</w:t>
      </w:r>
      <w:r>
        <w:rPr>
          <w:rFonts w:ascii="Times New Roman" w:hAnsi="Times New Roman" w:cs="Times New Roman"/>
          <w:sz w:val="28"/>
          <w:szCs w:val="28"/>
        </w:rPr>
        <w:t>1.3. Строки 2, 3, 5 т</w:t>
      </w:r>
      <w:r w:rsidRPr="0096264D">
        <w:rPr>
          <w:rFonts w:ascii="Times New Roman" w:hAnsi="Times New Roman" w:cs="Times New Roman"/>
          <w:sz w:val="28"/>
          <w:szCs w:val="28"/>
        </w:rPr>
        <w:t>аблиц</w:t>
      </w:r>
      <w:r>
        <w:rPr>
          <w:rFonts w:ascii="Times New Roman" w:hAnsi="Times New Roman" w:cs="Times New Roman"/>
          <w:sz w:val="28"/>
          <w:szCs w:val="28"/>
        </w:rPr>
        <w:t>ы</w:t>
      </w:r>
      <w:r w:rsidRPr="0096264D">
        <w:rPr>
          <w:rFonts w:ascii="Times New Roman" w:hAnsi="Times New Roman" w:cs="Times New Roman"/>
          <w:sz w:val="28"/>
          <w:szCs w:val="28"/>
        </w:rPr>
        <w:t xml:space="preserve"> 1 «Сведения о целевых индикаторах (показателях) реализации подпрограммы» изложить в следующей редакции:</w:t>
      </w:r>
    </w:p>
    <w:p w:rsidR="005872D2" w:rsidRPr="002B6E1A" w:rsidRDefault="005872D2" w:rsidP="005872D2">
      <w:pPr>
        <w:keepNext/>
        <w:autoSpaceDE w:val="0"/>
        <w:autoSpaceDN w:val="0"/>
        <w:adjustRightInd w:val="0"/>
        <w:ind w:firstLine="709"/>
        <w:jc w:val="both"/>
        <w:rPr>
          <w:rFonts w:eastAsia="Calibri"/>
          <w:sz w:val="28"/>
          <w:lang w:eastAsia="en-US"/>
        </w:rPr>
      </w:pPr>
      <w:r w:rsidRPr="002B6E1A">
        <w:rPr>
          <w:rFonts w:eastAsiaTheme="minorHAnsi"/>
          <w:sz w:val="28"/>
          <w:lang w:eastAsia="en-US"/>
        </w:rPr>
        <w:t>«</w:t>
      </w:r>
    </w:p>
    <w:tbl>
      <w:tblPr>
        <w:tblW w:w="4935" w:type="pct"/>
        <w:tblInd w:w="62" w:type="dxa"/>
        <w:tblCellMar>
          <w:top w:w="102" w:type="dxa"/>
          <w:left w:w="62" w:type="dxa"/>
          <w:bottom w:w="102" w:type="dxa"/>
          <w:right w:w="62" w:type="dxa"/>
        </w:tblCellMar>
        <w:tblLook w:val="0000" w:firstRow="0" w:lastRow="0" w:firstColumn="0" w:lastColumn="0" w:noHBand="0" w:noVBand="0"/>
      </w:tblPr>
      <w:tblGrid>
        <w:gridCol w:w="285"/>
        <w:gridCol w:w="3485"/>
        <w:gridCol w:w="797"/>
        <w:gridCol w:w="485"/>
        <w:gridCol w:w="485"/>
        <w:gridCol w:w="485"/>
        <w:gridCol w:w="488"/>
        <w:gridCol w:w="488"/>
        <w:gridCol w:w="488"/>
        <w:gridCol w:w="488"/>
        <w:gridCol w:w="488"/>
        <w:gridCol w:w="488"/>
        <w:gridCol w:w="406"/>
      </w:tblGrid>
      <w:tr w:rsidR="005872D2" w:rsidRPr="002B6E1A" w:rsidTr="002B6E1A">
        <w:tc>
          <w:tcPr>
            <w:tcW w:w="152"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2</w:t>
            </w:r>
          </w:p>
        </w:tc>
        <w:tc>
          <w:tcPr>
            <w:tcW w:w="1862" w:type="pct"/>
            <w:tcBorders>
              <w:top w:val="single" w:sz="4" w:space="0" w:color="auto"/>
              <w:left w:val="single" w:sz="4" w:space="0" w:color="auto"/>
              <w:bottom w:val="single" w:sz="4" w:space="0" w:color="auto"/>
              <w:right w:val="single" w:sz="4" w:space="0" w:color="auto"/>
            </w:tcBorders>
          </w:tcPr>
          <w:p w:rsidR="005872D2" w:rsidRPr="002B6E1A" w:rsidRDefault="005872D2" w:rsidP="00F62C1A">
            <w:pPr>
              <w:keepNext/>
              <w:autoSpaceDE w:val="0"/>
              <w:autoSpaceDN w:val="0"/>
              <w:adjustRightInd w:val="0"/>
              <w:rPr>
                <w:rFonts w:eastAsia="Calibri"/>
                <w:sz w:val="20"/>
                <w:szCs w:val="20"/>
                <w:lang w:eastAsia="en-US"/>
              </w:rPr>
            </w:pPr>
            <w:r w:rsidRPr="002B6E1A">
              <w:rPr>
                <w:rFonts w:eastAsia="Calibri"/>
                <w:sz w:val="20"/>
                <w:szCs w:val="20"/>
                <w:lang w:eastAsia="en-US"/>
              </w:rPr>
              <w:t>Количество полученных технических заключений</w:t>
            </w:r>
          </w:p>
        </w:tc>
        <w:tc>
          <w:tcPr>
            <w:tcW w:w="426" w:type="pct"/>
            <w:tcBorders>
              <w:top w:val="single" w:sz="4" w:space="0" w:color="auto"/>
              <w:left w:val="single" w:sz="4" w:space="0" w:color="auto"/>
              <w:bottom w:val="single" w:sz="4" w:space="0" w:color="auto"/>
              <w:right w:val="single" w:sz="4" w:space="0" w:color="auto"/>
            </w:tcBorders>
          </w:tcPr>
          <w:p w:rsidR="005872D2" w:rsidRPr="002B6E1A" w:rsidRDefault="005872D2" w:rsidP="00F62C1A">
            <w:pPr>
              <w:keepNext/>
              <w:autoSpaceDE w:val="0"/>
              <w:autoSpaceDN w:val="0"/>
              <w:adjustRightInd w:val="0"/>
              <w:jc w:val="both"/>
              <w:rPr>
                <w:rFonts w:eastAsia="Calibri"/>
                <w:sz w:val="20"/>
                <w:szCs w:val="20"/>
                <w:lang w:eastAsia="en-US"/>
              </w:rPr>
            </w:pPr>
            <w:r w:rsidRPr="002B6E1A">
              <w:rPr>
                <w:rFonts w:eastAsia="Calibri"/>
                <w:sz w:val="20"/>
                <w:szCs w:val="20"/>
                <w:lang w:eastAsia="en-US"/>
              </w:rPr>
              <w:t>единиц</w:t>
            </w:r>
          </w:p>
        </w:tc>
        <w:tc>
          <w:tcPr>
            <w:tcW w:w="259"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14</w:t>
            </w:r>
          </w:p>
        </w:tc>
        <w:tc>
          <w:tcPr>
            <w:tcW w:w="259"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highlight w:val="yellow"/>
                <w:lang w:eastAsia="en-US"/>
              </w:rPr>
            </w:pPr>
            <w:r w:rsidRPr="002B6E1A">
              <w:rPr>
                <w:rFonts w:eastAsia="Calibri"/>
                <w:sz w:val="20"/>
                <w:szCs w:val="20"/>
                <w:lang w:eastAsia="en-US"/>
              </w:rPr>
              <w:t>14</w:t>
            </w:r>
          </w:p>
        </w:tc>
        <w:tc>
          <w:tcPr>
            <w:tcW w:w="259"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24</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61"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c>
          <w:tcPr>
            <w:tcW w:w="218" w:type="pct"/>
            <w:tcBorders>
              <w:top w:val="single" w:sz="4" w:space="0" w:color="auto"/>
              <w:left w:val="single" w:sz="4" w:space="0" w:color="auto"/>
              <w:bottom w:val="single" w:sz="4" w:space="0" w:color="auto"/>
              <w:right w:val="single" w:sz="4" w:space="0" w:color="auto"/>
            </w:tcBorders>
          </w:tcPr>
          <w:p w:rsidR="005872D2" w:rsidRPr="002B6E1A" w:rsidRDefault="005872D2"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13</w:t>
            </w:r>
          </w:p>
        </w:tc>
      </w:tr>
      <w:tr w:rsidR="00964A0A" w:rsidRPr="002B6E1A" w:rsidTr="002B6E1A">
        <w:tc>
          <w:tcPr>
            <w:tcW w:w="152"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3</w:t>
            </w:r>
          </w:p>
        </w:tc>
        <w:tc>
          <w:tcPr>
            <w:tcW w:w="1862"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rPr>
                <w:rFonts w:eastAsiaTheme="minorHAnsi"/>
                <w:sz w:val="20"/>
                <w:szCs w:val="20"/>
                <w:lang w:eastAsia="en-US"/>
              </w:rPr>
            </w:pPr>
            <w:r w:rsidRPr="002B6E1A">
              <w:rPr>
                <w:rFonts w:eastAsiaTheme="minorHAnsi"/>
                <w:sz w:val="20"/>
                <w:szCs w:val="20"/>
                <w:lang w:eastAsia="en-US"/>
              </w:rPr>
              <w:t>Количество многоквартирных жилых домов, в которых проведен капитальный ремонт для предотвращения аварийных ситуаций и (или) ликвидации их последствий</w:t>
            </w:r>
          </w:p>
        </w:tc>
        <w:tc>
          <w:tcPr>
            <w:tcW w:w="426" w:type="pct"/>
            <w:tcBorders>
              <w:top w:val="single" w:sz="4" w:space="0" w:color="auto"/>
              <w:left w:val="single" w:sz="4" w:space="0" w:color="auto"/>
              <w:bottom w:val="single" w:sz="4" w:space="0" w:color="auto"/>
              <w:right w:val="single" w:sz="4" w:space="0" w:color="auto"/>
            </w:tcBorders>
          </w:tcPr>
          <w:p w:rsidR="00964A0A" w:rsidRPr="002B6E1A" w:rsidRDefault="00964A0A" w:rsidP="00F62C1A">
            <w:pPr>
              <w:keepNext/>
              <w:autoSpaceDE w:val="0"/>
              <w:autoSpaceDN w:val="0"/>
              <w:adjustRightInd w:val="0"/>
              <w:jc w:val="both"/>
              <w:rPr>
                <w:rFonts w:eastAsia="Calibri"/>
                <w:sz w:val="20"/>
                <w:szCs w:val="20"/>
                <w:lang w:eastAsia="en-US"/>
              </w:rPr>
            </w:pPr>
            <w:r w:rsidRPr="002B6E1A">
              <w:rPr>
                <w:rFonts w:eastAsia="Calibri"/>
                <w:sz w:val="20"/>
                <w:szCs w:val="20"/>
                <w:lang w:eastAsia="en-US"/>
              </w:rPr>
              <w:t>единиц</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1</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3</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jc w:val="center"/>
              <w:rPr>
                <w:sz w:val="20"/>
                <w:szCs w:val="20"/>
              </w:rPr>
            </w:pPr>
            <w:r w:rsidRPr="002B6E1A">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jc w:val="center"/>
              <w:rPr>
                <w:sz w:val="20"/>
                <w:szCs w:val="20"/>
              </w:rPr>
            </w:pPr>
            <w:r w:rsidRPr="002B6E1A">
              <w:rPr>
                <w:rFonts w:eastAsia="Calibri"/>
                <w:sz w:val="20"/>
                <w:szCs w:val="20"/>
                <w:lang w:eastAsia="en-US"/>
              </w:rPr>
              <w:t>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jc w:val="center"/>
              <w:rPr>
                <w:sz w:val="20"/>
                <w:szCs w:val="20"/>
              </w:rPr>
            </w:pPr>
            <w:r w:rsidRPr="002B6E1A">
              <w:rPr>
                <w:rFonts w:eastAsia="Calibri"/>
                <w:sz w:val="20"/>
                <w:szCs w:val="20"/>
                <w:lang w:eastAsia="en-US"/>
              </w:rPr>
              <w:t>4</w:t>
            </w:r>
          </w:p>
        </w:tc>
        <w:tc>
          <w:tcPr>
            <w:tcW w:w="218"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jc w:val="center"/>
              <w:rPr>
                <w:sz w:val="20"/>
                <w:szCs w:val="20"/>
              </w:rPr>
            </w:pPr>
            <w:r w:rsidRPr="002B6E1A">
              <w:rPr>
                <w:rFonts w:eastAsia="Calibri"/>
                <w:sz w:val="20"/>
                <w:szCs w:val="20"/>
                <w:lang w:eastAsia="en-US"/>
              </w:rPr>
              <w:t>4</w:t>
            </w:r>
          </w:p>
        </w:tc>
      </w:tr>
      <w:tr w:rsidR="00964A0A" w:rsidRPr="002B6E1A" w:rsidTr="002B6E1A">
        <w:tc>
          <w:tcPr>
            <w:tcW w:w="152"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5</w:t>
            </w:r>
          </w:p>
        </w:tc>
        <w:tc>
          <w:tcPr>
            <w:tcW w:w="1862"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rPr>
                <w:rFonts w:eastAsia="Calibri"/>
                <w:sz w:val="20"/>
                <w:szCs w:val="20"/>
                <w:lang w:eastAsia="en-US"/>
              </w:rPr>
            </w:pPr>
            <w:r w:rsidRPr="002B6E1A">
              <w:rPr>
                <w:rFonts w:eastAsia="Calibri"/>
                <w:sz w:val="20"/>
                <w:szCs w:val="20"/>
                <w:lang w:eastAsia="en-US"/>
              </w:rPr>
              <w:t xml:space="preserve">Количество жилых помещений, в которых проведен комплекс работ по замене и капитальному ремонту </w:t>
            </w:r>
            <w:r w:rsidRPr="002B6E1A">
              <w:rPr>
                <w:rFonts w:eastAsia="Calibri"/>
                <w:sz w:val="20"/>
                <w:szCs w:val="20"/>
                <w:lang w:eastAsia="en-US"/>
              </w:rPr>
              <w:lastRenderedPageBreak/>
              <w:t>бытового газоиспользующего оборудования соразмерно доле муниципальной собственности в общем составе жилых помещений</w:t>
            </w:r>
          </w:p>
        </w:tc>
        <w:tc>
          <w:tcPr>
            <w:tcW w:w="426" w:type="pct"/>
            <w:tcBorders>
              <w:top w:val="single" w:sz="4" w:space="0" w:color="auto"/>
              <w:left w:val="single" w:sz="4" w:space="0" w:color="auto"/>
              <w:bottom w:val="single" w:sz="4" w:space="0" w:color="auto"/>
              <w:right w:val="single" w:sz="4" w:space="0" w:color="auto"/>
            </w:tcBorders>
          </w:tcPr>
          <w:p w:rsidR="00964A0A" w:rsidRPr="002B6E1A" w:rsidRDefault="00964A0A" w:rsidP="00F62C1A">
            <w:pPr>
              <w:keepNext/>
              <w:autoSpaceDE w:val="0"/>
              <w:autoSpaceDN w:val="0"/>
              <w:adjustRightInd w:val="0"/>
              <w:jc w:val="both"/>
              <w:rPr>
                <w:rFonts w:eastAsia="Calibri"/>
                <w:sz w:val="20"/>
                <w:szCs w:val="20"/>
                <w:lang w:eastAsia="en-US"/>
              </w:rPr>
            </w:pPr>
            <w:r w:rsidRPr="002B6E1A">
              <w:rPr>
                <w:rFonts w:eastAsia="Calibri"/>
                <w:sz w:val="20"/>
                <w:szCs w:val="20"/>
                <w:lang w:eastAsia="en-US"/>
              </w:rPr>
              <w:lastRenderedPageBreak/>
              <w:t>единиц</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50</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34</w:t>
            </w:r>
          </w:p>
        </w:tc>
        <w:tc>
          <w:tcPr>
            <w:tcW w:w="259"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keepNext/>
              <w:autoSpaceDE w:val="0"/>
              <w:autoSpaceDN w:val="0"/>
              <w:adjustRightInd w:val="0"/>
              <w:jc w:val="center"/>
              <w:rPr>
                <w:rFonts w:eastAsia="Calibri"/>
                <w:sz w:val="20"/>
                <w:szCs w:val="20"/>
                <w:lang w:eastAsia="en-US"/>
              </w:rPr>
            </w:pPr>
            <w:r w:rsidRPr="002B6E1A">
              <w:rPr>
                <w:rFonts w:eastAsia="Calibri"/>
                <w:sz w:val="20"/>
                <w:szCs w:val="20"/>
                <w:lang w:eastAsia="en-US"/>
              </w:rPr>
              <w:t>94</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61"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c>
          <w:tcPr>
            <w:tcW w:w="218" w:type="pct"/>
            <w:tcBorders>
              <w:top w:val="single" w:sz="4" w:space="0" w:color="auto"/>
              <w:left w:val="single" w:sz="4" w:space="0" w:color="auto"/>
              <w:bottom w:val="single" w:sz="4" w:space="0" w:color="auto"/>
              <w:right w:val="single" w:sz="4" w:space="0" w:color="auto"/>
            </w:tcBorders>
          </w:tcPr>
          <w:p w:rsidR="00964A0A" w:rsidRPr="002B6E1A" w:rsidRDefault="00964A0A" w:rsidP="002B6E1A">
            <w:pPr>
              <w:autoSpaceDE w:val="0"/>
              <w:autoSpaceDN w:val="0"/>
              <w:adjustRightInd w:val="0"/>
              <w:jc w:val="center"/>
              <w:rPr>
                <w:rFonts w:eastAsia="Calibri"/>
                <w:sz w:val="20"/>
                <w:szCs w:val="20"/>
                <w:lang w:eastAsia="en-US"/>
              </w:rPr>
            </w:pPr>
            <w:r w:rsidRPr="002B6E1A">
              <w:rPr>
                <w:rFonts w:eastAsia="Calibri"/>
                <w:sz w:val="20"/>
                <w:szCs w:val="20"/>
                <w:lang w:eastAsia="en-US"/>
              </w:rPr>
              <w:t>27</w:t>
            </w:r>
          </w:p>
        </w:tc>
      </w:tr>
    </w:tbl>
    <w:p w:rsidR="005872D2" w:rsidRPr="002B6E1A" w:rsidRDefault="005872D2" w:rsidP="005872D2">
      <w:pPr>
        <w:keepNext/>
        <w:autoSpaceDE w:val="0"/>
        <w:autoSpaceDN w:val="0"/>
        <w:adjustRightInd w:val="0"/>
        <w:ind w:firstLine="709"/>
        <w:jc w:val="right"/>
        <w:rPr>
          <w:rFonts w:eastAsia="Calibri"/>
          <w:sz w:val="28"/>
          <w:lang w:eastAsia="en-US"/>
        </w:rPr>
      </w:pPr>
      <w:r w:rsidRPr="002B6E1A">
        <w:rPr>
          <w:rFonts w:eastAsia="Calibri"/>
          <w:sz w:val="28"/>
          <w:lang w:eastAsia="en-US"/>
        </w:rPr>
        <w:lastRenderedPageBreak/>
        <w:t>».</w:t>
      </w:r>
    </w:p>
    <w:p w:rsidR="005872D2" w:rsidRPr="00F57BF8" w:rsidRDefault="005872D2" w:rsidP="005872D2">
      <w:pPr>
        <w:keepNext/>
        <w:autoSpaceDE w:val="0"/>
        <w:autoSpaceDN w:val="0"/>
        <w:adjustRightInd w:val="0"/>
        <w:ind w:firstLine="709"/>
        <w:jc w:val="both"/>
        <w:rPr>
          <w:sz w:val="28"/>
          <w:szCs w:val="28"/>
        </w:rPr>
      </w:pPr>
      <w:r w:rsidRPr="00F57BF8">
        <w:rPr>
          <w:sz w:val="28"/>
          <w:szCs w:val="28"/>
        </w:rPr>
        <w:t>1.</w:t>
      </w:r>
      <w:r w:rsidR="002B6E1A">
        <w:rPr>
          <w:sz w:val="28"/>
          <w:szCs w:val="28"/>
        </w:rPr>
        <w:t>5</w:t>
      </w:r>
      <w:r w:rsidRPr="00F57BF8">
        <w:rPr>
          <w:sz w:val="28"/>
          <w:szCs w:val="28"/>
        </w:rPr>
        <w:t xml:space="preserve">.2. </w:t>
      </w:r>
      <w:hyperlink r:id="rId21" w:history="1">
        <w:r w:rsidRPr="00F57BF8">
          <w:rPr>
            <w:sz w:val="28"/>
            <w:szCs w:val="28"/>
          </w:rPr>
          <w:t>Таблицу 2</w:t>
        </w:r>
      </w:hyperlink>
      <w:r w:rsidRPr="00F57BF8">
        <w:rPr>
          <w:sz w:val="28"/>
          <w:szCs w:val="28"/>
        </w:rPr>
        <w:t xml:space="preserve"> </w:t>
      </w:r>
      <w:r>
        <w:rPr>
          <w:sz w:val="28"/>
          <w:szCs w:val="28"/>
        </w:rPr>
        <w:t>«</w:t>
      </w:r>
      <w:r w:rsidRPr="00F57BF8">
        <w:rPr>
          <w:sz w:val="28"/>
          <w:szCs w:val="28"/>
        </w:rPr>
        <w:t>Бюджетные ассигнования на выполнение мероприятий подпрограммы</w:t>
      </w:r>
      <w:r>
        <w:rPr>
          <w:sz w:val="28"/>
          <w:szCs w:val="28"/>
        </w:rPr>
        <w:t xml:space="preserve">» </w:t>
      </w:r>
      <w:hyperlink r:id="rId22" w:history="1">
        <w:r w:rsidRPr="00F57BF8">
          <w:rPr>
            <w:sz w:val="28"/>
            <w:szCs w:val="28"/>
          </w:rPr>
          <w:t>раздел</w:t>
        </w:r>
        <w:r>
          <w:rPr>
            <w:sz w:val="28"/>
            <w:szCs w:val="28"/>
          </w:rPr>
          <w:t>а</w:t>
        </w:r>
        <w:r w:rsidRPr="00F57BF8">
          <w:rPr>
            <w:sz w:val="28"/>
            <w:szCs w:val="28"/>
          </w:rPr>
          <w:t xml:space="preserve"> 2</w:t>
        </w:r>
      </w:hyperlink>
      <w:r w:rsidRPr="00F57BF8">
        <w:rPr>
          <w:sz w:val="28"/>
          <w:szCs w:val="28"/>
        </w:rPr>
        <w:t xml:space="preserve"> </w:t>
      </w:r>
      <w:r>
        <w:rPr>
          <w:sz w:val="28"/>
          <w:szCs w:val="28"/>
        </w:rPr>
        <w:t>«</w:t>
      </w:r>
      <w:r w:rsidRPr="00F57BF8">
        <w:rPr>
          <w:sz w:val="28"/>
          <w:szCs w:val="28"/>
        </w:rPr>
        <w:t>Мероприятия подпрограммы</w:t>
      </w:r>
      <w:r>
        <w:rPr>
          <w:sz w:val="28"/>
          <w:szCs w:val="28"/>
        </w:rPr>
        <w:t xml:space="preserve">» </w:t>
      </w:r>
      <w:r w:rsidRPr="00F57BF8">
        <w:rPr>
          <w:sz w:val="28"/>
          <w:szCs w:val="28"/>
        </w:rPr>
        <w:t>изложить в следующей редакции:</w:t>
      </w:r>
    </w:p>
    <w:p w:rsidR="002B6E1A" w:rsidRDefault="005872D2" w:rsidP="005872D2">
      <w:pPr>
        <w:keepNext/>
        <w:autoSpaceDE w:val="0"/>
        <w:autoSpaceDN w:val="0"/>
        <w:adjustRightInd w:val="0"/>
        <w:ind w:firstLine="708"/>
        <w:jc w:val="both"/>
      </w:pPr>
      <w:r w:rsidRPr="002B6E1A">
        <w:rPr>
          <w:sz w:val="28"/>
          <w:szCs w:val="28"/>
        </w:rPr>
        <w:t>«Таблица 2. Бюджетные ассигнования на выполнение мероприятий подпрограммы</w:t>
      </w:r>
      <w:r>
        <w:t xml:space="preserve">      </w:t>
      </w:r>
    </w:p>
    <w:p w:rsidR="005872D2" w:rsidRPr="002B6E1A" w:rsidRDefault="005872D2" w:rsidP="002B6E1A">
      <w:pPr>
        <w:keepNext/>
        <w:autoSpaceDE w:val="0"/>
        <w:autoSpaceDN w:val="0"/>
        <w:adjustRightInd w:val="0"/>
        <w:ind w:firstLine="708"/>
        <w:jc w:val="right"/>
        <w:rPr>
          <w:sz w:val="20"/>
          <w:szCs w:val="20"/>
        </w:rPr>
      </w:pPr>
      <w:r w:rsidRPr="002B6E1A">
        <w:rPr>
          <w:sz w:val="20"/>
          <w:szCs w:val="20"/>
        </w:rPr>
        <w:t>(руб.)</w:t>
      </w:r>
    </w:p>
    <w:tbl>
      <w:tblPr>
        <w:tblStyle w:val="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3008"/>
        <w:gridCol w:w="1562"/>
        <w:gridCol w:w="1276"/>
        <w:gridCol w:w="1276"/>
        <w:gridCol w:w="1276"/>
        <w:gridCol w:w="759"/>
      </w:tblGrid>
      <w:tr w:rsidR="005872D2" w:rsidRPr="002B6E1A" w:rsidTr="002B6E1A">
        <w:tc>
          <w:tcPr>
            <w:tcW w:w="164" w:type="pct"/>
            <w:vAlign w:val="center"/>
          </w:tcPr>
          <w:p w:rsidR="005872D2" w:rsidRPr="002B6E1A" w:rsidRDefault="005872D2" w:rsidP="002B6E1A">
            <w:pPr>
              <w:keepNext/>
              <w:contextualSpacing/>
              <w:jc w:val="center"/>
              <w:rPr>
                <w:sz w:val="20"/>
                <w:szCs w:val="20"/>
              </w:rPr>
            </w:pPr>
            <w:r w:rsidRPr="002B6E1A">
              <w:rPr>
                <w:sz w:val="20"/>
                <w:szCs w:val="20"/>
              </w:rPr>
              <w:t>№</w:t>
            </w:r>
          </w:p>
        </w:tc>
        <w:tc>
          <w:tcPr>
            <w:tcW w:w="1588" w:type="pct"/>
            <w:vAlign w:val="center"/>
          </w:tcPr>
          <w:p w:rsidR="005872D2" w:rsidRPr="002B6E1A" w:rsidRDefault="005872D2" w:rsidP="002B6E1A">
            <w:pPr>
              <w:keepNext/>
              <w:contextualSpacing/>
              <w:jc w:val="center"/>
              <w:rPr>
                <w:sz w:val="20"/>
                <w:szCs w:val="20"/>
              </w:rPr>
            </w:pPr>
            <w:r w:rsidRPr="002B6E1A">
              <w:rPr>
                <w:sz w:val="20"/>
                <w:szCs w:val="20"/>
              </w:rPr>
              <w:t>Наименование мероприятия</w:t>
            </w:r>
          </w:p>
        </w:tc>
        <w:tc>
          <w:tcPr>
            <w:tcW w:w="825" w:type="pct"/>
            <w:vAlign w:val="center"/>
          </w:tcPr>
          <w:p w:rsidR="005872D2" w:rsidRPr="002B6E1A" w:rsidRDefault="005872D2" w:rsidP="002B6E1A">
            <w:pPr>
              <w:keepNext/>
              <w:contextualSpacing/>
              <w:jc w:val="center"/>
              <w:rPr>
                <w:sz w:val="20"/>
                <w:szCs w:val="20"/>
              </w:rPr>
            </w:pPr>
            <w:r w:rsidRPr="002B6E1A">
              <w:rPr>
                <w:sz w:val="20"/>
                <w:szCs w:val="20"/>
              </w:rPr>
              <w:t>Исполнитель</w:t>
            </w:r>
          </w:p>
        </w:tc>
        <w:tc>
          <w:tcPr>
            <w:tcW w:w="674" w:type="pct"/>
            <w:vAlign w:val="center"/>
          </w:tcPr>
          <w:p w:rsidR="005872D2" w:rsidRPr="002B6E1A" w:rsidRDefault="005872D2" w:rsidP="002B6E1A">
            <w:pPr>
              <w:keepNext/>
              <w:contextualSpacing/>
              <w:jc w:val="center"/>
              <w:rPr>
                <w:sz w:val="20"/>
                <w:szCs w:val="20"/>
              </w:rPr>
            </w:pPr>
            <w:r w:rsidRPr="002B6E1A">
              <w:rPr>
                <w:sz w:val="20"/>
                <w:szCs w:val="20"/>
              </w:rPr>
              <w:t>2023 год</w:t>
            </w:r>
          </w:p>
        </w:tc>
        <w:tc>
          <w:tcPr>
            <w:tcW w:w="674" w:type="pct"/>
            <w:vAlign w:val="center"/>
          </w:tcPr>
          <w:p w:rsidR="005872D2" w:rsidRPr="002B6E1A" w:rsidRDefault="005872D2" w:rsidP="002B6E1A">
            <w:pPr>
              <w:keepNext/>
              <w:contextualSpacing/>
              <w:jc w:val="center"/>
              <w:rPr>
                <w:sz w:val="20"/>
                <w:szCs w:val="20"/>
              </w:rPr>
            </w:pPr>
            <w:r w:rsidRPr="002B6E1A">
              <w:rPr>
                <w:sz w:val="20"/>
                <w:szCs w:val="20"/>
              </w:rPr>
              <w:t>2024 год</w:t>
            </w:r>
          </w:p>
        </w:tc>
        <w:tc>
          <w:tcPr>
            <w:tcW w:w="674" w:type="pct"/>
            <w:vAlign w:val="center"/>
          </w:tcPr>
          <w:p w:rsidR="005872D2" w:rsidRPr="002B6E1A" w:rsidRDefault="005872D2" w:rsidP="002B6E1A">
            <w:pPr>
              <w:keepNext/>
              <w:contextualSpacing/>
              <w:jc w:val="center"/>
              <w:rPr>
                <w:sz w:val="20"/>
                <w:szCs w:val="20"/>
              </w:rPr>
            </w:pPr>
            <w:r w:rsidRPr="002B6E1A">
              <w:rPr>
                <w:sz w:val="20"/>
                <w:szCs w:val="20"/>
              </w:rPr>
              <w:t>2025 год</w:t>
            </w:r>
          </w:p>
        </w:tc>
        <w:tc>
          <w:tcPr>
            <w:tcW w:w="402" w:type="pct"/>
            <w:vAlign w:val="center"/>
          </w:tcPr>
          <w:p w:rsidR="005872D2" w:rsidRPr="002B6E1A" w:rsidRDefault="005872D2" w:rsidP="002B6E1A">
            <w:pPr>
              <w:keepNext/>
              <w:contextualSpacing/>
              <w:jc w:val="center"/>
              <w:rPr>
                <w:sz w:val="20"/>
                <w:szCs w:val="20"/>
              </w:rPr>
            </w:pPr>
            <w:r w:rsidRPr="002B6E1A">
              <w:rPr>
                <w:sz w:val="20"/>
                <w:szCs w:val="20"/>
              </w:rPr>
              <w:t>2026-2030 годы*</w:t>
            </w:r>
          </w:p>
        </w:tc>
      </w:tr>
      <w:tr w:rsidR="005872D2" w:rsidRPr="002B6E1A" w:rsidTr="002B6E1A">
        <w:tc>
          <w:tcPr>
            <w:tcW w:w="2577" w:type="pct"/>
            <w:gridSpan w:val="3"/>
          </w:tcPr>
          <w:p w:rsidR="005872D2" w:rsidRPr="002B6E1A" w:rsidRDefault="005872D2" w:rsidP="00F62C1A">
            <w:pPr>
              <w:keepNext/>
              <w:contextualSpacing/>
              <w:rPr>
                <w:sz w:val="20"/>
                <w:szCs w:val="20"/>
              </w:rPr>
            </w:pPr>
            <w:r w:rsidRPr="002B6E1A">
              <w:rPr>
                <w:sz w:val="20"/>
                <w:szCs w:val="20"/>
              </w:rPr>
              <w:t>Подпрограмма, всего:</w:t>
            </w:r>
          </w:p>
        </w:tc>
        <w:tc>
          <w:tcPr>
            <w:tcW w:w="674" w:type="pct"/>
          </w:tcPr>
          <w:p w:rsidR="005872D2" w:rsidRPr="002B6E1A" w:rsidRDefault="005872D2" w:rsidP="00F62C1A">
            <w:pPr>
              <w:keepNext/>
              <w:contextualSpacing/>
              <w:jc w:val="center"/>
              <w:rPr>
                <w:sz w:val="20"/>
                <w:szCs w:val="20"/>
              </w:rPr>
            </w:pPr>
            <w:r w:rsidRPr="002B6E1A">
              <w:rPr>
                <w:sz w:val="20"/>
                <w:szCs w:val="20"/>
              </w:rPr>
              <w:t>20 447 372,07</w:t>
            </w:r>
          </w:p>
        </w:tc>
        <w:tc>
          <w:tcPr>
            <w:tcW w:w="674" w:type="pct"/>
          </w:tcPr>
          <w:p w:rsidR="005872D2" w:rsidRPr="002B6E1A" w:rsidRDefault="005872D2" w:rsidP="00F62C1A">
            <w:pPr>
              <w:keepNext/>
              <w:contextualSpacing/>
              <w:jc w:val="center"/>
              <w:rPr>
                <w:sz w:val="20"/>
                <w:szCs w:val="20"/>
              </w:rPr>
            </w:pPr>
            <w:r w:rsidRPr="002B6E1A">
              <w:rPr>
                <w:sz w:val="20"/>
                <w:szCs w:val="20"/>
              </w:rPr>
              <w:t>14 459 000,00</w:t>
            </w:r>
          </w:p>
        </w:tc>
        <w:tc>
          <w:tcPr>
            <w:tcW w:w="674" w:type="pct"/>
          </w:tcPr>
          <w:p w:rsidR="005872D2" w:rsidRPr="002B6E1A" w:rsidRDefault="005872D2" w:rsidP="00F62C1A">
            <w:pPr>
              <w:keepNext/>
              <w:contextualSpacing/>
              <w:jc w:val="center"/>
              <w:rPr>
                <w:sz w:val="20"/>
                <w:szCs w:val="20"/>
              </w:rPr>
            </w:pPr>
            <w:r w:rsidRPr="002B6E1A">
              <w:rPr>
                <w:sz w:val="20"/>
                <w:szCs w:val="20"/>
              </w:rPr>
              <w:t>14 459 000,00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2577" w:type="pct"/>
            <w:gridSpan w:val="3"/>
          </w:tcPr>
          <w:p w:rsidR="005872D2" w:rsidRPr="002B6E1A" w:rsidRDefault="005872D2" w:rsidP="00F62C1A">
            <w:pPr>
              <w:keepNext/>
              <w:contextualSpacing/>
              <w:rPr>
                <w:sz w:val="20"/>
                <w:szCs w:val="20"/>
              </w:rPr>
            </w:pPr>
            <w:r w:rsidRPr="002B6E1A">
              <w:rPr>
                <w:sz w:val="20"/>
                <w:szCs w:val="20"/>
              </w:rPr>
              <w:t>- бюджет города</w:t>
            </w:r>
          </w:p>
        </w:tc>
        <w:tc>
          <w:tcPr>
            <w:tcW w:w="674" w:type="pct"/>
          </w:tcPr>
          <w:p w:rsidR="005872D2" w:rsidRPr="002B6E1A" w:rsidRDefault="005872D2" w:rsidP="00F62C1A">
            <w:pPr>
              <w:keepNext/>
              <w:contextualSpacing/>
              <w:jc w:val="center"/>
              <w:rPr>
                <w:sz w:val="20"/>
                <w:szCs w:val="20"/>
              </w:rPr>
            </w:pPr>
            <w:r w:rsidRPr="002B6E1A">
              <w:rPr>
                <w:sz w:val="20"/>
                <w:szCs w:val="20"/>
              </w:rPr>
              <w:t>20 447 372,07</w:t>
            </w:r>
          </w:p>
        </w:tc>
        <w:tc>
          <w:tcPr>
            <w:tcW w:w="674" w:type="pct"/>
          </w:tcPr>
          <w:p w:rsidR="005872D2" w:rsidRPr="002B6E1A" w:rsidRDefault="005872D2" w:rsidP="00F62C1A">
            <w:pPr>
              <w:keepNext/>
              <w:contextualSpacing/>
              <w:jc w:val="center"/>
              <w:rPr>
                <w:sz w:val="20"/>
                <w:szCs w:val="20"/>
              </w:rPr>
            </w:pPr>
            <w:r w:rsidRPr="002B6E1A">
              <w:rPr>
                <w:sz w:val="20"/>
                <w:szCs w:val="20"/>
              </w:rPr>
              <w:t>14 459 000,00</w:t>
            </w:r>
          </w:p>
        </w:tc>
        <w:tc>
          <w:tcPr>
            <w:tcW w:w="674" w:type="pct"/>
          </w:tcPr>
          <w:p w:rsidR="005872D2" w:rsidRPr="002B6E1A" w:rsidRDefault="005872D2" w:rsidP="00F62C1A">
            <w:pPr>
              <w:keepNext/>
              <w:contextualSpacing/>
              <w:jc w:val="center"/>
              <w:rPr>
                <w:sz w:val="20"/>
                <w:szCs w:val="20"/>
              </w:rPr>
            </w:pPr>
            <w:r w:rsidRPr="002B6E1A">
              <w:rPr>
                <w:sz w:val="20"/>
                <w:szCs w:val="20"/>
              </w:rPr>
              <w:t>14 459 000,00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2577" w:type="pct"/>
            <w:gridSpan w:val="3"/>
          </w:tcPr>
          <w:p w:rsidR="005872D2" w:rsidRPr="002B6E1A" w:rsidRDefault="005872D2" w:rsidP="00F62C1A">
            <w:pPr>
              <w:keepNext/>
              <w:contextualSpacing/>
              <w:rPr>
                <w:sz w:val="20"/>
                <w:szCs w:val="20"/>
              </w:rPr>
            </w:pPr>
            <w:r w:rsidRPr="002B6E1A">
              <w:rPr>
                <w:sz w:val="20"/>
                <w:szCs w:val="20"/>
              </w:rPr>
              <w:t>- областной бюджет</w:t>
            </w:r>
          </w:p>
        </w:tc>
        <w:tc>
          <w:tcPr>
            <w:tcW w:w="674" w:type="pct"/>
          </w:tcPr>
          <w:p w:rsidR="005872D2" w:rsidRPr="002B6E1A" w:rsidRDefault="005872D2" w:rsidP="00F62C1A">
            <w:pPr>
              <w:keepNext/>
              <w:contextualSpacing/>
              <w:jc w:val="center"/>
              <w:rPr>
                <w:sz w:val="20"/>
                <w:szCs w:val="20"/>
              </w:rPr>
            </w:pPr>
            <w:r w:rsidRPr="002B6E1A">
              <w:rPr>
                <w:sz w:val="20"/>
                <w:szCs w:val="20"/>
              </w:rPr>
              <w:t>-</w:t>
            </w:r>
          </w:p>
        </w:tc>
        <w:tc>
          <w:tcPr>
            <w:tcW w:w="674" w:type="pct"/>
          </w:tcPr>
          <w:p w:rsidR="005872D2" w:rsidRPr="002B6E1A" w:rsidRDefault="005872D2" w:rsidP="00F62C1A">
            <w:pPr>
              <w:keepNext/>
              <w:contextualSpacing/>
              <w:jc w:val="center"/>
              <w:rPr>
                <w:sz w:val="20"/>
                <w:szCs w:val="20"/>
              </w:rPr>
            </w:pPr>
            <w:r w:rsidRPr="002B6E1A">
              <w:rPr>
                <w:sz w:val="20"/>
                <w:szCs w:val="20"/>
              </w:rPr>
              <w:t>-</w:t>
            </w:r>
          </w:p>
        </w:tc>
        <w:tc>
          <w:tcPr>
            <w:tcW w:w="674" w:type="pct"/>
          </w:tcPr>
          <w:p w:rsidR="005872D2" w:rsidRPr="002B6E1A" w:rsidRDefault="005872D2" w:rsidP="00F62C1A">
            <w:pPr>
              <w:keepNext/>
              <w:contextualSpacing/>
              <w:jc w:val="center"/>
              <w:rPr>
                <w:sz w:val="20"/>
                <w:szCs w:val="20"/>
              </w:rPr>
            </w:pPr>
            <w:r w:rsidRPr="002B6E1A">
              <w:rPr>
                <w:sz w:val="20"/>
                <w:szCs w:val="20"/>
              </w:rPr>
              <w:t>-</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1</w:t>
            </w:r>
          </w:p>
        </w:tc>
        <w:tc>
          <w:tcPr>
            <w:tcW w:w="1588" w:type="pct"/>
          </w:tcPr>
          <w:p w:rsidR="005872D2" w:rsidRPr="002B6E1A" w:rsidRDefault="005872D2" w:rsidP="00F62C1A">
            <w:pPr>
              <w:keepNext/>
              <w:contextualSpacing/>
              <w:rPr>
                <w:b/>
                <w:sz w:val="20"/>
                <w:szCs w:val="20"/>
                <w:lang w:eastAsia="en-US"/>
              </w:rPr>
            </w:pPr>
            <w:r w:rsidRPr="002B6E1A">
              <w:rPr>
                <w:sz w:val="20"/>
                <w:szCs w:val="20"/>
              </w:rPr>
              <w:t>Капитальный ремонт муниципального жилищного фонда</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10 383 172,07</w:t>
            </w:r>
          </w:p>
        </w:tc>
        <w:tc>
          <w:tcPr>
            <w:tcW w:w="674" w:type="pct"/>
          </w:tcPr>
          <w:p w:rsidR="005872D2" w:rsidRPr="002B6E1A" w:rsidRDefault="005872D2" w:rsidP="00F62C1A">
            <w:pPr>
              <w:keepNext/>
              <w:contextualSpacing/>
              <w:jc w:val="center"/>
              <w:rPr>
                <w:sz w:val="20"/>
                <w:szCs w:val="20"/>
              </w:rPr>
            </w:pPr>
            <w:r w:rsidRPr="002B6E1A">
              <w:rPr>
                <w:sz w:val="20"/>
                <w:szCs w:val="20"/>
              </w:rPr>
              <w:t>7 180 000,00</w:t>
            </w:r>
          </w:p>
        </w:tc>
        <w:tc>
          <w:tcPr>
            <w:tcW w:w="674" w:type="pct"/>
          </w:tcPr>
          <w:p w:rsidR="005872D2" w:rsidRPr="002B6E1A" w:rsidRDefault="005872D2" w:rsidP="00F62C1A">
            <w:pPr>
              <w:keepNext/>
              <w:contextualSpacing/>
              <w:jc w:val="center"/>
              <w:rPr>
                <w:sz w:val="20"/>
                <w:szCs w:val="20"/>
              </w:rPr>
            </w:pPr>
            <w:r w:rsidRPr="002B6E1A">
              <w:rPr>
                <w:sz w:val="20"/>
                <w:szCs w:val="20"/>
              </w:rPr>
              <w:t>7 180 000,00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2</w:t>
            </w:r>
          </w:p>
        </w:tc>
        <w:tc>
          <w:tcPr>
            <w:tcW w:w="1588" w:type="pct"/>
          </w:tcPr>
          <w:p w:rsidR="005872D2" w:rsidRPr="002B6E1A" w:rsidRDefault="005872D2" w:rsidP="00F62C1A">
            <w:pPr>
              <w:keepNext/>
              <w:contextualSpacing/>
              <w:rPr>
                <w:sz w:val="20"/>
                <w:szCs w:val="20"/>
              </w:rPr>
            </w:pPr>
            <w:r w:rsidRPr="002B6E1A">
              <w:rPr>
                <w:sz w:val="20"/>
                <w:szCs w:val="20"/>
              </w:rPr>
              <w:t>Выполнение технических заключений о состоянии строительных конструкций жилых домов и жилых помещений</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4 865 200,00</w:t>
            </w:r>
          </w:p>
        </w:tc>
        <w:tc>
          <w:tcPr>
            <w:tcW w:w="674" w:type="pct"/>
          </w:tcPr>
          <w:p w:rsidR="005872D2" w:rsidRPr="002B6E1A" w:rsidRDefault="005872D2" w:rsidP="00F62C1A">
            <w:pPr>
              <w:keepNext/>
              <w:contextualSpacing/>
              <w:jc w:val="center"/>
              <w:rPr>
                <w:sz w:val="20"/>
                <w:szCs w:val="20"/>
              </w:rPr>
            </w:pPr>
            <w:r w:rsidRPr="002B6E1A">
              <w:rPr>
                <w:sz w:val="20"/>
                <w:szCs w:val="20"/>
              </w:rPr>
              <w:t>2 080 000,00</w:t>
            </w:r>
          </w:p>
        </w:tc>
        <w:tc>
          <w:tcPr>
            <w:tcW w:w="674" w:type="pct"/>
          </w:tcPr>
          <w:p w:rsidR="005872D2" w:rsidRPr="002B6E1A" w:rsidRDefault="005872D2" w:rsidP="00F62C1A">
            <w:pPr>
              <w:keepNext/>
              <w:contextualSpacing/>
              <w:jc w:val="center"/>
              <w:rPr>
                <w:sz w:val="20"/>
                <w:szCs w:val="20"/>
              </w:rPr>
            </w:pPr>
            <w:r w:rsidRPr="002B6E1A">
              <w:rPr>
                <w:sz w:val="20"/>
                <w:szCs w:val="20"/>
              </w:rPr>
              <w:t>2 080 000,00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3</w:t>
            </w:r>
          </w:p>
        </w:tc>
        <w:tc>
          <w:tcPr>
            <w:tcW w:w="1588" w:type="pct"/>
          </w:tcPr>
          <w:p w:rsidR="005872D2" w:rsidRPr="002B6E1A" w:rsidRDefault="005872D2" w:rsidP="002B6E1A">
            <w:pPr>
              <w:keepNext/>
              <w:autoSpaceDE w:val="0"/>
              <w:autoSpaceDN w:val="0"/>
              <w:adjustRightInd w:val="0"/>
              <w:rPr>
                <w:sz w:val="20"/>
                <w:szCs w:val="20"/>
              </w:rPr>
            </w:pPr>
            <w:r w:rsidRPr="002B6E1A">
              <w:rPr>
                <w:rFonts w:eastAsiaTheme="minorHAnsi"/>
                <w:sz w:val="20"/>
                <w:szCs w:val="20"/>
                <w:lang w:eastAsia="en-US"/>
              </w:rPr>
              <w:t>Предотвращение аварийных ситуаций и (или) ликвидация их последствий в многоквартирных домах с применением мер муниципальной поддержки капитального ремонта в размере 100% от стоимости работ</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620 000,00</w:t>
            </w:r>
          </w:p>
        </w:tc>
        <w:tc>
          <w:tcPr>
            <w:tcW w:w="674" w:type="pct"/>
          </w:tcPr>
          <w:p w:rsidR="005872D2" w:rsidRPr="002B6E1A" w:rsidRDefault="005872D2" w:rsidP="00F62C1A">
            <w:pPr>
              <w:keepNext/>
              <w:contextualSpacing/>
              <w:jc w:val="center"/>
              <w:rPr>
                <w:sz w:val="20"/>
                <w:szCs w:val="20"/>
              </w:rPr>
            </w:pPr>
            <w:r w:rsidRPr="002B6E1A">
              <w:rPr>
                <w:sz w:val="20"/>
                <w:szCs w:val="20"/>
              </w:rPr>
              <w:t>2 970 000,00</w:t>
            </w:r>
          </w:p>
        </w:tc>
        <w:tc>
          <w:tcPr>
            <w:tcW w:w="674" w:type="pct"/>
          </w:tcPr>
          <w:p w:rsidR="005872D2" w:rsidRPr="002B6E1A" w:rsidRDefault="005872D2" w:rsidP="00F62C1A">
            <w:pPr>
              <w:keepNext/>
              <w:contextualSpacing/>
              <w:jc w:val="center"/>
              <w:rPr>
                <w:sz w:val="20"/>
                <w:szCs w:val="20"/>
              </w:rPr>
            </w:pPr>
            <w:r w:rsidRPr="002B6E1A">
              <w:rPr>
                <w:sz w:val="20"/>
                <w:szCs w:val="20"/>
              </w:rPr>
              <w:t>2 970 000,00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4</w:t>
            </w:r>
          </w:p>
        </w:tc>
        <w:tc>
          <w:tcPr>
            <w:tcW w:w="1588" w:type="pct"/>
          </w:tcPr>
          <w:p w:rsidR="005872D2" w:rsidRPr="002B6E1A" w:rsidRDefault="005872D2" w:rsidP="002B6E1A">
            <w:pPr>
              <w:keepNext/>
              <w:autoSpaceDE w:val="0"/>
              <w:autoSpaceDN w:val="0"/>
              <w:adjustRightInd w:val="0"/>
              <w:rPr>
                <w:sz w:val="20"/>
                <w:szCs w:val="20"/>
              </w:rPr>
            </w:pPr>
            <w:r w:rsidRPr="002B6E1A">
              <w:rPr>
                <w:rFonts w:eastAsiaTheme="minorHAnsi"/>
                <w:sz w:val="20"/>
                <w:szCs w:val="20"/>
                <w:lang w:eastAsia="en-US"/>
              </w:rPr>
              <w:t>Приспособление жилых помещений и общего имущества в многоквартирном доме с учетом потребностей инвалидов</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929 000,00</w:t>
            </w:r>
          </w:p>
        </w:tc>
        <w:tc>
          <w:tcPr>
            <w:tcW w:w="674" w:type="pct"/>
          </w:tcPr>
          <w:p w:rsidR="005872D2" w:rsidRPr="002B6E1A" w:rsidRDefault="005872D2" w:rsidP="00F62C1A">
            <w:pPr>
              <w:keepNext/>
              <w:contextualSpacing/>
              <w:jc w:val="center"/>
              <w:rPr>
                <w:sz w:val="20"/>
                <w:szCs w:val="20"/>
              </w:rPr>
            </w:pPr>
            <w:r w:rsidRPr="002B6E1A">
              <w:rPr>
                <w:sz w:val="20"/>
                <w:szCs w:val="20"/>
              </w:rPr>
              <w:t>929 000,00</w:t>
            </w:r>
          </w:p>
        </w:tc>
        <w:tc>
          <w:tcPr>
            <w:tcW w:w="674" w:type="pct"/>
          </w:tcPr>
          <w:p w:rsidR="005872D2" w:rsidRPr="002B6E1A" w:rsidRDefault="005872D2" w:rsidP="00F62C1A">
            <w:pPr>
              <w:keepNext/>
              <w:contextualSpacing/>
              <w:jc w:val="center"/>
              <w:rPr>
                <w:sz w:val="20"/>
                <w:szCs w:val="20"/>
              </w:rPr>
            </w:pPr>
            <w:r w:rsidRPr="002B6E1A">
              <w:rPr>
                <w:sz w:val="20"/>
                <w:szCs w:val="20"/>
              </w:rPr>
              <w:t>929 000,00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5</w:t>
            </w:r>
          </w:p>
        </w:tc>
        <w:tc>
          <w:tcPr>
            <w:tcW w:w="1588" w:type="pct"/>
          </w:tcPr>
          <w:p w:rsidR="005872D2" w:rsidRPr="002B6E1A" w:rsidRDefault="005872D2" w:rsidP="002B6E1A">
            <w:pPr>
              <w:keepNext/>
              <w:autoSpaceDE w:val="0"/>
              <w:autoSpaceDN w:val="0"/>
              <w:adjustRightInd w:val="0"/>
              <w:rPr>
                <w:sz w:val="20"/>
                <w:szCs w:val="20"/>
              </w:rPr>
            </w:pPr>
            <w:r w:rsidRPr="002B6E1A">
              <w:rPr>
                <w:rFonts w:eastAsiaTheme="minorHAnsi"/>
                <w:sz w:val="20"/>
                <w:szCs w:val="20"/>
                <w:lang w:eastAsia="en-US"/>
              </w:rPr>
              <w:t>Субсидия организациям, осуществляющим деятельность по техническому обслуживанию и ремонту внутридомового и (или) внутриквартирного газового оборудования, на возмещение затрат на проведение комплекса работ по замене и капитальному ремонту бытового газоиспользующего оборудования, соразмерно доле муниципальной собственности в общем составе жилых помещений, для обслуживания которых предназначено данное газоиспользующее оборудование</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3 250 000,00</w:t>
            </w:r>
          </w:p>
        </w:tc>
        <w:tc>
          <w:tcPr>
            <w:tcW w:w="674" w:type="pct"/>
          </w:tcPr>
          <w:p w:rsidR="005872D2" w:rsidRPr="002B6E1A" w:rsidRDefault="005872D2" w:rsidP="00F62C1A">
            <w:pPr>
              <w:keepNext/>
              <w:contextualSpacing/>
              <w:jc w:val="center"/>
              <w:rPr>
                <w:sz w:val="20"/>
                <w:szCs w:val="20"/>
              </w:rPr>
            </w:pPr>
            <w:r w:rsidRPr="002B6E1A">
              <w:rPr>
                <w:sz w:val="20"/>
                <w:szCs w:val="20"/>
              </w:rPr>
              <w:t>900 000,00</w:t>
            </w:r>
          </w:p>
        </w:tc>
        <w:tc>
          <w:tcPr>
            <w:tcW w:w="674" w:type="pct"/>
          </w:tcPr>
          <w:p w:rsidR="005872D2" w:rsidRPr="002B6E1A" w:rsidRDefault="005872D2" w:rsidP="00F62C1A">
            <w:pPr>
              <w:keepNext/>
              <w:contextualSpacing/>
              <w:jc w:val="center"/>
              <w:rPr>
                <w:sz w:val="20"/>
                <w:szCs w:val="20"/>
              </w:rPr>
            </w:pPr>
            <w:r w:rsidRPr="002B6E1A">
              <w:rPr>
                <w:sz w:val="20"/>
                <w:szCs w:val="20"/>
              </w:rPr>
              <w:t>900 000,00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t>6</w:t>
            </w:r>
          </w:p>
        </w:tc>
        <w:tc>
          <w:tcPr>
            <w:tcW w:w="1588" w:type="pct"/>
          </w:tcPr>
          <w:p w:rsidR="005872D2" w:rsidRPr="002B6E1A" w:rsidRDefault="005872D2" w:rsidP="002B6E1A">
            <w:pPr>
              <w:keepNext/>
              <w:autoSpaceDE w:val="0"/>
              <w:autoSpaceDN w:val="0"/>
              <w:adjustRightInd w:val="0"/>
              <w:rPr>
                <w:rFonts w:eastAsiaTheme="minorHAnsi"/>
                <w:sz w:val="20"/>
                <w:szCs w:val="20"/>
                <w:lang w:eastAsia="en-US"/>
              </w:rPr>
            </w:pPr>
            <w:r w:rsidRPr="002B6E1A">
              <w:rPr>
                <w:rFonts w:eastAsia="Calibri"/>
                <w:sz w:val="20"/>
                <w:szCs w:val="20"/>
                <w:lang w:eastAsia="en-US"/>
              </w:rPr>
              <w:t xml:space="preserve">Субсидия товариществам </w:t>
            </w:r>
            <w:r w:rsidRPr="002B6E1A">
              <w:rPr>
                <w:rFonts w:eastAsia="Calibri"/>
                <w:sz w:val="20"/>
                <w:szCs w:val="20"/>
                <w:lang w:eastAsia="en-US"/>
              </w:rPr>
              <w:lastRenderedPageBreak/>
              <w:t>собственников жилья, жилищным, жилищно-строительным кооперативам и иным специализированным потребительским кооперативам, обслуживающим организациям при непосредственном способе управления многоквартирным домом, управляющим организациям в многоквартирных домах, на возмещение затрат по проведенному капитальному ремонту общего имущества многоквартирных жилых домов, коммунальных квартир в доле имущества, находящегося в муниципальной собственности</w:t>
            </w:r>
          </w:p>
        </w:tc>
        <w:tc>
          <w:tcPr>
            <w:tcW w:w="825" w:type="pct"/>
          </w:tcPr>
          <w:p w:rsidR="005872D2" w:rsidRPr="002B6E1A" w:rsidRDefault="005872D2" w:rsidP="00F62C1A">
            <w:pPr>
              <w:keepNext/>
              <w:contextualSpacing/>
              <w:jc w:val="center"/>
              <w:rPr>
                <w:sz w:val="20"/>
                <w:szCs w:val="20"/>
              </w:rPr>
            </w:pPr>
            <w:r w:rsidRPr="002B6E1A">
              <w:rPr>
                <w:sz w:val="20"/>
                <w:szCs w:val="20"/>
              </w:rPr>
              <w:lastRenderedPageBreak/>
              <w:t xml:space="preserve">Управление </w:t>
            </w:r>
            <w:r w:rsidRPr="002B6E1A">
              <w:rPr>
                <w:sz w:val="20"/>
                <w:szCs w:val="20"/>
              </w:rPr>
              <w:lastRenderedPageBreak/>
              <w:t>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lastRenderedPageBreak/>
              <w:t>300 000,00</w:t>
            </w:r>
          </w:p>
        </w:tc>
        <w:tc>
          <w:tcPr>
            <w:tcW w:w="674" w:type="pct"/>
          </w:tcPr>
          <w:p w:rsidR="005872D2" w:rsidRPr="002B6E1A" w:rsidRDefault="005872D2" w:rsidP="00F62C1A">
            <w:pPr>
              <w:keepNext/>
              <w:contextualSpacing/>
              <w:jc w:val="center"/>
              <w:rPr>
                <w:sz w:val="20"/>
                <w:szCs w:val="20"/>
              </w:rPr>
            </w:pPr>
            <w:r w:rsidRPr="002B6E1A">
              <w:rPr>
                <w:sz w:val="20"/>
                <w:szCs w:val="20"/>
              </w:rPr>
              <w:t>300 000,00</w:t>
            </w:r>
          </w:p>
        </w:tc>
        <w:tc>
          <w:tcPr>
            <w:tcW w:w="674" w:type="pct"/>
          </w:tcPr>
          <w:p w:rsidR="005872D2" w:rsidRPr="002B6E1A" w:rsidRDefault="005872D2" w:rsidP="00F62C1A">
            <w:pPr>
              <w:keepNext/>
              <w:contextualSpacing/>
              <w:jc w:val="center"/>
              <w:rPr>
                <w:sz w:val="20"/>
                <w:szCs w:val="20"/>
              </w:rPr>
            </w:pPr>
            <w:r w:rsidRPr="002B6E1A">
              <w:rPr>
                <w:sz w:val="20"/>
                <w:szCs w:val="20"/>
              </w:rPr>
              <w:t>300 000,00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r w:rsidR="005872D2" w:rsidRPr="002B6E1A" w:rsidTr="002B6E1A">
        <w:tc>
          <w:tcPr>
            <w:tcW w:w="164" w:type="pct"/>
          </w:tcPr>
          <w:p w:rsidR="005872D2" w:rsidRPr="002B6E1A" w:rsidRDefault="005872D2" w:rsidP="00F62C1A">
            <w:pPr>
              <w:keepNext/>
              <w:contextualSpacing/>
              <w:jc w:val="center"/>
              <w:rPr>
                <w:sz w:val="20"/>
                <w:szCs w:val="20"/>
              </w:rPr>
            </w:pPr>
            <w:r w:rsidRPr="002B6E1A">
              <w:rPr>
                <w:sz w:val="20"/>
                <w:szCs w:val="20"/>
              </w:rPr>
              <w:lastRenderedPageBreak/>
              <w:t>7</w:t>
            </w:r>
          </w:p>
        </w:tc>
        <w:tc>
          <w:tcPr>
            <w:tcW w:w="1588" w:type="pct"/>
          </w:tcPr>
          <w:p w:rsidR="005872D2" w:rsidRPr="002B6E1A" w:rsidRDefault="005872D2" w:rsidP="002B6E1A">
            <w:pPr>
              <w:keepNext/>
              <w:autoSpaceDE w:val="0"/>
              <w:autoSpaceDN w:val="0"/>
              <w:adjustRightInd w:val="0"/>
              <w:rPr>
                <w:rFonts w:eastAsiaTheme="minorHAnsi"/>
                <w:sz w:val="20"/>
                <w:szCs w:val="20"/>
                <w:lang w:eastAsia="en-US"/>
              </w:rPr>
            </w:pPr>
            <w:r w:rsidRPr="002B6E1A">
              <w:rPr>
                <w:rFonts w:eastAsia="Calibri"/>
                <w:sz w:val="20"/>
                <w:szCs w:val="20"/>
                <w:lang w:eastAsia="en-US"/>
              </w:rPr>
              <w:t>Денежная компенсация нанимателям жилых помещений муниципального жилищного фонда за замену и капитальный ремонт бытового газоиспользующего оборудования, соразмерно доле муниципальной собственности в общем составе жилых помещений, для обслуживания которых предназначено данное газоиспользующее оборудование</w:t>
            </w:r>
          </w:p>
        </w:tc>
        <w:tc>
          <w:tcPr>
            <w:tcW w:w="825" w:type="pct"/>
          </w:tcPr>
          <w:p w:rsidR="005872D2" w:rsidRPr="002B6E1A" w:rsidRDefault="005872D2" w:rsidP="00F62C1A">
            <w:pPr>
              <w:keepNext/>
              <w:contextualSpacing/>
              <w:jc w:val="center"/>
              <w:rPr>
                <w:sz w:val="20"/>
                <w:szCs w:val="20"/>
              </w:rPr>
            </w:pPr>
            <w:r w:rsidRPr="002B6E1A">
              <w:rPr>
                <w:sz w:val="20"/>
                <w:szCs w:val="20"/>
              </w:rPr>
              <w:t>Управление жилищно-коммунального хозяйства Администрации города Иванова</w:t>
            </w:r>
          </w:p>
        </w:tc>
        <w:tc>
          <w:tcPr>
            <w:tcW w:w="674" w:type="pct"/>
          </w:tcPr>
          <w:p w:rsidR="005872D2" w:rsidRPr="002B6E1A" w:rsidRDefault="005872D2" w:rsidP="00F62C1A">
            <w:pPr>
              <w:keepNext/>
              <w:contextualSpacing/>
              <w:jc w:val="center"/>
              <w:rPr>
                <w:sz w:val="20"/>
                <w:szCs w:val="20"/>
              </w:rPr>
            </w:pPr>
            <w:r w:rsidRPr="002B6E1A">
              <w:rPr>
                <w:sz w:val="20"/>
                <w:szCs w:val="20"/>
              </w:rPr>
              <w:t>100 000,00</w:t>
            </w:r>
          </w:p>
        </w:tc>
        <w:tc>
          <w:tcPr>
            <w:tcW w:w="674" w:type="pct"/>
          </w:tcPr>
          <w:p w:rsidR="005872D2" w:rsidRPr="002B6E1A" w:rsidRDefault="005872D2" w:rsidP="00F62C1A">
            <w:pPr>
              <w:keepNext/>
              <w:contextualSpacing/>
              <w:jc w:val="center"/>
              <w:rPr>
                <w:sz w:val="20"/>
                <w:szCs w:val="20"/>
              </w:rPr>
            </w:pPr>
            <w:r w:rsidRPr="002B6E1A">
              <w:rPr>
                <w:sz w:val="20"/>
                <w:szCs w:val="20"/>
              </w:rPr>
              <w:t>100 000,00</w:t>
            </w:r>
          </w:p>
        </w:tc>
        <w:tc>
          <w:tcPr>
            <w:tcW w:w="674" w:type="pct"/>
          </w:tcPr>
          <w:p w:rsidR="005872D2" w:rsidRPr="002B6E1A" w:rsidRDefault="005872D2" w:rsidP="00F62C1A">
            <w:pPr>
              <w:keepNext/>
              <w:contextualSpacing/>
              <w:jc w:val="center"/>
              <w:rPr>
                <w:sz w:val="20"/>
                <w:szCs w:val="20"/>
              </w:rPr>
            </w:pPr>
            <w:r w:rsidRPr="002B6E1A">
              <w:rPr>
                <w:sz w:val="20"/>
                <w:szCs w:val="20"/>
              </w:rPr>
              <w:t>100 000,00</w:t>
            </w:r>
          </w:p>
        </w:tc>
        <w:tc>
          <w:tcPr>
            <w:tcW w:w="402" w:type="pct"/>
          </w:tcPr>
          <w:p w:rsidR="005872D2" w:rsidRPr="002B6E1A" w:rsidRDefault="005872D2" w:rsidP="00F62C1A">
            <w:pPr>
              <w:keepNext/>
              <w:contextualSpacing/>
              <w:jc w:val="center"/>
              <w:rPr>
                <w:sz w:val="20"/>
                <w:szCs w:val="20"/>
              </w:rPr>
            </w:pPr>
            <w:r w:rsidRPr="002B6E1A">
              <w:rPr>
                <w:sz w:val="20"/>
                <w:szCs w:val="20"/>
              </w:rPr>
              <w:t>-</w:t>
            </w:r>
          </w:p>
        </w:tc>
      </w:tr>
    </w:tbl>
    <w:p w:rsidR="005872D2" w:rsidRPr="00F70666" w:rsidRDefault="005872D2" w:rsidP="005872D2">
      <w:pPr>
        <w:keepNext/>
        <w:widowControl w:val="0"/>
        <w:autoSpaceDE w:val="0"/>
        <w:autoSpaceDN w:val="0"/>
        <w:adjustRightInd w:val="0"/>
        <w:ind w:firstLine="708"/>
        <w:jc w:val="both"/>
      </w:pPr>
      <w:r w:rsidRPr="00F70666">
        <w:t>*</w:t>
      </w:r>
      <w:r w:rsidR="008F57FE">
        <w:t xml:space="preserve"> </w:t>
      </w:r>
      <w:r w:rsidRPr="00F70666">
        <w:t>Объем финансирования подлежит уточнению по мере формирования бюджета города Иванова на соответствующие годы</w:t>
      </w:r>
      <w:proofErr w:type="gramStart"/>
      <w:r w:rsidRPr="00F70666">
        <w:t>.».</w:t>
      </w:r>
      <w:proofErr w:type="gramEnd"/>
    </w:p>
    <w:p w:rsidR="009D65AF" w:rsidRDefault="00A205A4" w:rsidP="00DF0BE9">
      <w:pPr>
        <w:keepNext/>
        <w:autoSpaceDE w:val="0"/>
        <w:autoSpaceDN w:val="0"/>
        <w:adjustRightInd w:val="0"/>
        <w:ind w:firstLine="708"/>
        <w:jc w:val="both"/>
        <w:rPr>
          <w:rFonts w:eastAsiaTheme="minorHAnsi"/>
          <w:sz w:val="28"/>
          <w:szCs w:val="28"/>
          <w:lang w:eastAsia="en-US"/>
        </w:rPr>
      </w:pPr>
      <w:r w:rsidRPr="00D7495D">
        <w:rPr>
          <w:sz w:val="28"/>
          <w:szCs w:val="28"/>
        </w:rPr>
        <w:t>1.</w:t>
      </w:r>
      <w:r w:rsidR="002B6E1A">
        <w:rPr>
          <w:sz w:val="28"/>
          <w:szCs w:val="28"/>
        </w:rPr>
        <w:t>6</w:t>
      </w:r>
      <w:r w:rsidRPr="00D7495D">
        <w:rPr>
          <w:sz w:val="28"/>
          <w:szCs w:val="28"/>
        </w:rPr>
        <w:t>.</w:t>
      </w:r>
      <w:r>
        <w:rPr>
          <w:sz w:val="28"/>
          <w:szCs w:val="28"/>
        </w:rPr>
        <w:t xml:space="preserve"> </w:t>
      </w:r>
      <w:r w:rsidR="009D65AF">
        <w:rPr>
          <w:sz w:val="28"/>
          <w:szCs w:val="28"/>
        </w:rPr>
        <w:t xml:space="preserve">В приложении 6 </w:t>
      </w:r>
      <w:r w:rsidR="009D65AF">
        <w:rPr>
          <w:rFonts w:eastAsiaTheme="minorHAnsi"/>
          <w:sz w:val="28"/>
          <w:szCs w:val="28"/>
          <w:lang w:eastAsia="en-US"/>
        </w:rPr>
        <w:t>к муниципальной программе «Обеспечение качественным жильем и услугами жилищно-коммунального хозяйства населения города»:</w:t>
      </w:r>
      <w:r w:rsidR="00ED6493" w:rsidRPr="00ED6493">
        <w:rPr>
          <w:sz w:val="28"/>
          <w:szCs w:val="28"/>
        </w:rPr>
        <w:t xml:space="preserve"> </w:t>
      </w:r>
    </w:p>
    <w:p w:rsidR="00ED6493" w:rsidRDefault="009D65AF" w:rsidP="00DF0BE9">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6</w:t>
      </w:r>
      <w:r w:rsidRPr="00D7495D">
        <w:rPr>
          <w:rFonts w:ascii="Times New Roman" w:hAnsi="Times New Roman" w:cs="Times New Roman"/>
          <w:sz w:val="28"/>
          <w:szCs w:val="28"/>
        </w:rPr>
        <w:t>.</w:t>
      </w:r>
      <w:r>
        <w:rPr>
          <w:rFonts w:ascii="Times New Roman" w:hAnsi="Times New Roman" w:cs="Times New Roman"/>
          <w:sz w:val="28"/>
          <w:szCs w:val="28"/>
        </w:rPr>
        <w:t xml:space="preserve">1. </w:t>
      </w:r>
      <w:r w:rsidR="00ED6493">
        <w:rPr>
          <w:rFonts w:ascii="Times New Roman" w:hAnsi="Times New Roman" w:cs="Times New Roman"/>
          <w:sz w:val="28"/>
          <w:szCs w:val="28"/>
        </w:rPr>
        <w:t xml:space="preserve">В </w:t>
      </w:r>
      <w:r w:rsidR="00ED6493" w:rsidRPr="0096264D">
        <w:rPr>
          <w:rFonts w:ascii="Times New Roman" w:hAnsi="Times New Roman" w:cs="Times New Roman"/>
          <w:sz w:val="28"/>
          <w:szCs w:val="28"/>
        </w:rPr>
        <w:t>раздел</w:t>
      </w:r>
      <w:r w:rsidR="00ED6493">
        <w:rPr>
          <w:rFonts w:ascii="Times New Roman" w:hAnsi="Times New Roman" w:cs="Times New Roman"/>
          <w:sz w:val="28"/>
          <w:szCs w:val="28"/>
        </w:rPr>
        <w:t>е</w:t>
      </w:r>
      <w:r w:rsidR="00ED6493" w:rsidRPr="0096264D">
        <w:rPr>
          <w:rFonts w:ascii="Times New Roman" w:hAnsi="Times New Roman" w:cs="Times New Roman"/>
          <w:sz w:val="28"/>
          <w:szCs w:val="28"/>
        </w:rPr>
        <w:t xml:space="preserve"> 1 «Ожидаемые результаты реализации подпрограммы»</w:t>
      </w:r>
      <w:r w:rsidR="00ED6493">
        <w:rPr>
          <w:rFonts w:ascii="Times New Roman" w:hAnsi="Times New Roman" w:cs="Times New Roman"/>
          <w:sz w:val="28"/>
          <w:szCs w:val="28"/>
        </w:rPr>
        <w:t>:</w:t>
      </w:r>
    </w:p>
    <w:p w:rsidR="00ED6493" w:rsidRDefault="00ED6493" w:rsidP="00DF0BE9">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2B6E1A">
        <w:rPr>
          <w:rFonts w:ascii="Times New Roman" w:hAnsi="Times New Roman" w:cs="Times New Roman"/>
          <w:sz w:val="28"/>
          <w:szCs w:val="28"/>
        </w:rPr>
        <w:t>6</w:t>
      </w:r>
      <w:r w:rsidRPr="00D7495D">
        <w:rPr>
          <w:rFonts w:ascii="Times New Roman" w:hAnsi="Times New Roman" w:cs="Times New Roman"/>
          <w:sz w:val="28"/>
          <w:szCs w:val="28"/>
        </w:rPr>
        <w:t>.</w:t>
      </w:r>
      <w:r>
        <w:rPr>
          <w:rFonts w:ascii="Times New Roman" w:hAnsi="Times New Roman" w:cs="Times New Roman"/>
          <w:sz w:val="28"/>
          <w:szCs w:val="28"/>
        </w:rPr>
        <w:t xml:space="preserve">1.1. В </w:t>
      </w:r>
      <w:r w:rsidR="003A4C27">
        <w:rPr>
          <w:rFonts w:ascii="Times New Roman" w:hAnsi="Times New Roman" w:cs="Times New Roman"/>
          <w:sz w:val="28"/>
          <w:szCs w:val="28"/>
        </w:rPr>
        <w:t xml:space="preserve"> абзаце </w:t>
      </w:r>
      <w:r>
        <w:rPr>
          <w:rFonts w:ascii="Times New Roman" w:hAnsi="Times New Roman" w:cs="Times New Roman"/>
          <w:sz w:val="28"/>
          <w:szCs w:val="28"/>
        </w:rPr>
        <w:t xml:space="preserve">первом цифру «110» заменить </w:t>
      </w:r>
      <w:r w:rsidR="002B6E1A">
        <w:rPr>
          <w:rFonts w:ascii="Times New Roman" w:hAnsi="Times New Roman" w:cs="Times New Roman"/>
          <w:sz w:val="28"/>
          <w:szCs w:val="28"/>
        </w:rPr>
        <w:t>цифрой</w:t>
      </w:r>
      <w:r w:rsidR="00AA18F1">
        <w:rPr>
          <w:rFonts w:ascii="Times New Roman" w:hAnsi="Times New Roman" w:cs="Times New Roman"/>
          <w:sz w:val="28"/>
          <w:szCs w:val="28"/>
        </w:rPr>
        <w:t xml:space="preserve"> </w:t>
      </w:r>
      <w:r>
        <w:rPr>
          <w:rFonts w:ascii="Times New Roman" w:hAnsi="Times New Roman" w:cs="Times New Roman"/>
          <w:sz w:val="28"/>
          <w:szCs w:val="28"/>
        </w:rPr>
        <w:t>«113».</w:t>
      </w:r>
    </w:p>
    <w:p w:rsidR="00A205A4" w:rsidRDefault="002B6E1A" w:rsidP="00DF0BE9">
      <w:pPr>
        <w:pStyle w:val="ConsPlusNormal"/>
        <w:keepNext/>
        <w:ind w:firstLine="709"/>
        <w:jc w:val="both"/>
        <w:rPr>
          <w:rFonts w:ascii="Times New Roman" w:hAnsi="Times New Roman" w:cs="Times New Roman"/>
          <w:sz w:val="28"/>
          <w:szCs w:val="28"/>
        </w:rPr>
      </w:pPr>
      <w:r>
        <w:rPr>
          <w:rFonts w:ascii="Times New Roman" w:hAnsi="Times New Roman" w:cs="Times New Roman"/>
          <w:sz w:val="28"/>
          <w:szCs w:val="28"/>
        </w:rPr>
        <w:t>1.6</w:t>
      </w:r>
      <w:r w:rsidR="00ED6493">
        <w:rPr>
          <w:rFonts w:ascii="Times New Roman" w:hAnsi="Times New Roman" w:cs="Times New Roman"/>
          <w:sz w:val="28"/>
          <w:szCs w:val="28"/>
        </w:rPr>
        <w:t xml:space="preserve">.1.2. </w:t>
      </w:r>
      <w:r w:rsidR="00A205A4" w:rsidRPr="0096264D">
        <w:rPr>
          <w:rFonts w:ascii="Times New Roman" w:hAnsi="Times New Roman" w:cs="Times New Roman"/>
          <w:sz w:val="28"/>
          <w:szCs w:val="28"/>
        </w:rPr>
        <w:t>Таблицу 1 «Сведения о целевых индикаторах (показателях) реализации подпрограммы» изложить в следующей редакции:</w:t>
      </w:r>
    </w:p>
    <w:p w:rsidR="00A205A4" w:rsidRDefault="00A205A4" w:rsidP="002B6E1A">
      <w:pPr>
        <w:keepNext/>
        <w:autoSpaceDE w:val="0"/>
        <w:autoSpaceDN w:val="0"/>
        <w:adjustRightInd w:val="0"/>
        <w:ind w:firstLine="709"/>
        <w:jc w:val="both"/>
        <w:rPr>
          <w:sz w:val="28"/>
          <w:szCs w:val="28"/>
        </w:rPr>
      </w:pPr>
      <w:r w:rsidRPr="002B6E1A">
        <w:rPr>
          <w:sz w:val="28"/>
          <w:szCs w:val="28"/>
        </w:rPr>
        <w:t>«Таблица 1. Сведения о целевых индикаторах (показателях) реализации подпрограммы</w:t>
      </w:r>
    </w:p>
    <w:p w:rsidR="00D2355B" w:rsidRPr="00D2355B" w:rsidRDefault="00D2355B" w:rsidP="002B6E1A">
      <w:pPr>
        <w:keepNext/>
        <w:autoSpaceDE w:val="0"/>
        <w:autoSpaceDN w:val="0"/>
        <w:adjustRightInd w:val="0"/>
        <w:ind w:firstLine="709"/>
        <w:jc w:val="both"/>
        <w:rPr>
          <w:sz w:val="22"/>
          <w:szCs w:val="28"/>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315"/>
        <w:gridCol w:w="2804"/>
        <w:gridCol w:w="709"/>
        <w:gridCol w:w="567"/>
        <w:gridCol w:w="567"/>
        <w:gridCol w:w="567"/>
        <w:gridCol w:w="567"/>
        <w:gridCol w:w="567"/>
        <w:gridCol w:w="567"/>
        <w:gridCol w:w="567"/>
        <w:gridCol w:w="567"/>
        <w:gridCol w:w="513"/>
        <w:gridCol w:w="479"/>
      </w:tblGrid>
      <w:tr w:rsidR="00D2355B" w:rsidRPr="00D2355B" w:rsidTr="00D2355B">
        <w:tc>
          <w:tcPr>
            <w:tcW w:w="315"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w:t>
            </w:r>
          </w:p>
        </w:tc>
        <w:tc>
          <w:tcPr>
            <w:tcW w:w="2804"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Ед. изм.</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2021 год, факт</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2022 год, факт</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2023 год</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2024 год</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2025 год</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2026 год*</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2027 год*</w:t>
            </w:r>
          </w:p>
        </w:tc>
        <w:tc>
          <w:tcPr>
            <w:tcW w:w="567"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2028 год*</w:t>
            </w:r>
          </w:p>
        </w:tc>
        <w:tc>
          <w:tcPr>
            <w:tcW w:w="513"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ind w:left="-62" w:right="-35"/>
              <w:jc w:val="center"/>
              <w:rPr>
                <w:rFonts w:eastAsiaTheme="minorHAnsi"/>
                <w:sz w:val="20"/>
                <w:szCs w:val="20"/>
                <w:lang w:eastAsia="en-US"/>
              </w:rPr>
            </w:pPr>
            <w:r w:rsidRPr="00D2355B">
              <w:rPr>
                <w:rFonts w:eastAsiaTheme="minorHAnsi"/>
                <w:sz w:val="20"/>
                <w:szCs w:val="20"/>
                <w:lang w:eastAsia="en-US"/>
              </w:rPr>
              <w:t>2029 год*</w:t>
            </w:r>
          </w:p>
        </w:tc>
        <w:tc>
          <w:tcPr>
            <w:tcW w:w="479" w:type="dxa"/>
            <w:tcBorders>
              <w:top w:val="single" w:sz="4" w:space="0" w:color="auto"/>
              <w:left w:val="single" w:sz="4" w:space="0" w:color="auto"/>
              <w:bottom w:val="single" w:sz="4" w:space="0" w:color="auto"/>
              <w:right w:val="single" w:sz="4" w:space="0" w:color="auto"/>
            </w:tcBorders>
            <w:vAlign w:val="center"/>
          </w:tcPr>
          <w:p w:rsidR="00A205A4" w:rsidRPr="00D2355B" w:rsidRDefault="00A205A4" w:rsidP="00D2355B">
            <w:pPr>
              <w:keepNext/>
              <w:autoSpaceDE w:val="0"/>
              <w:autoSpaceDN w:val="0"/>
              <w:adjustRightInd w:val="0"/>
              <w:ind w:left="-8" w:right="-62"/>
              <w:jc w:val="center"/>
              <w:rPr>
                <w:rFonts w:eastAsiaTheme="minorHAnsi"/>
                <w:sz w:val="20"/>
                <w:szCs w:val="20"/>
                <w:lang w:eastAsia="en-US"/>
              </w:rPr>
            </w:pPr>
            <w:r w:rsidRPr="00D2355B">
              <w:rPr>
                <w:rFonts w:eastAsiaTheme="minorHAnsi"/>
                <w:sz w:val="20"/>
                <w:szCs w:val="20"/>
                <w:lang w:eastAsia="en-US"/>
              </w:rPr>
              <w:t>2030 год*</w:t>
            </w:r>
          </w:p>
        </w:tc>
      </w:tr>
      <w:tr w:rsidR="00D2355B" w:rsidRPr="00D2355B" w:rsidTr="00D2355B">
        <w:tc>
          <w:tcPr>
            <w:tcW w:w="315"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both"/>
              <w:rPr>
                <w:rFonts w:eastAsiaTheme="minorHAnsi"/>
                <w:sz w:val="20"/>
                <w:szCs w:val="20"/>
                <w:lang w:eastAsia="en-US"/>
              </w:rPr>
            </w:pPr>
            <w:r w:rsidRPr="00D2355B">
              <w:rPr>
                <w:rFonts w:eastAsiaTheme="minorHAnsi"/>
                <w:sz w:val="20"/>
                <w:szCs w:val="20"/>
                <w:lang w:eastAsia="en-US"/>
              </w:rPr>
              <w:t>1</w:t>
            </w:r>
          </w:p>
        </w:tc>
        <w:tc>
          <w:tcPr>
            <w:tcW w:w="2804" w:type="dxa"/>
            <w:tcBorders>
              <w:top w:val="single" w:sz="4" w:space="0" w:color="auto"/>
              <w:left w:val="single" w:sz="4" w:space="0" w:color="auto"/>
              <w:bottom w:val="single" w:sz="4" w:space="0" w:color="auto"/>
              <w:right w:val="single" w:sz="4" w:space="0" w:color="auto"/>
            </w:tcBorders>
          </w:tcPr>
          <w:p w:rsidR="00A205A4" w:rsidRPr="00D2355B" w:rsidRDefault="00A205A4" w:rsidP="00D2355B">
            <w:pPr>
              <w:keepNext/>
              <w:autoSpaceDE w:val="0"/>
              <w:autoSpaceDN w:val="0"/>
              <w:adjustRightInd w:val="0"/>
              <w:rPr>
                <w:rFonts w:eastAsiaTheme="minorHAnsi"/>
                <w:sz w:val="20"/>
                <w:szCs w:val="20"/>
                <w:lang w:eastAsia="en-US"/>
              </w:rPr>
            </w:pPr>
            <w:r w:rsidRPr="00D2355B">
              <w:rPr>
                <w:rFonts w:eastAsiaTheme="minorHAnsi"/>
                <w:sz w:val="20"/>
                <w:szCs w:val="20"/>
                <w:lang w:eastAsia="en-US"/>
              </w:rPr>
              <w:t>Количество отремонтированных объектов придомовых территорий</w:t>
            </w:r>
          </w:p>
        </w:tc>
        <w:tc>
          <w:tcPr>
            <w:tcW w:w="709" w:type="dxa"/>
            <w:tcBorders>
              <w:top w:val="single" w:sz="4" w:space="0" w:color="auto"/>
              <w:left w:val="single" w:sz="4" w:space="0" w:color="auto"/>
              <w:bottom w:val="single" w:sz="4" w:space="0" w:color="auto"/>
              <w:right w:val="single" w:sz="4" w:space="0" w:color="auto"/>
            </w:tcBorders>
          </w:tcPr>
          <w:p w:rsidR="00A205A4" w:rsidRPr="00D2355B" w:rsidRDefault="00A205A4" w:rsidP="00D2355B">
            <w:pPr>
              <w:keepNext/>
              <w:autoSpaceDE w:val="0"/>
              <w:autoSpaceDN w:val="0"/>
              <w:adjustRightInd w:val="0"/>
              <w:ind w:left="-62" w:right="-62"/>
              <w:jc w:val="center"/>
              <w:rPr>
                <w:rFonts w:eastAsiaTheme="minorHAnsi"/>
                <w:sz w:val="20"/>
                <w:szCs w:val="20"/>
                <w:lang w:eastAsia="en-US"/>
              </w:rPr>
            </w:pPr>
            <w:r w:rsidRPr="00D2355B">
              <w:rPr>
                <w:rFonts w:eastAsiaTheme="minorHAnsi"/>
                <w:sz w:val="20"/>
                <w:szCs w:val="20"/>
                <w:lang w:eastAsia="en-US"/>
              </w:rPr>
              <w:t>единиц</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72</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52</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4</w:t>
            </w:r>
            <w:r w:rsidR="009D65AF" w:rsidRPr="00D2355B">
              <w:rPr>
                <w:rFonts w:eastAsiaTheme="minorHAnsi"/>
                <w:sz w:val="20"/>
                <w:szCs w:val="20"/>
                <w:lang w:eastAsia="en-US"/>
              </w:rPr>
              <w:t>3</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567"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513"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c>
          <w:tcPr>
            <w:tcW w:w="479" w:type="dxa"/>
            <w:tcBorders>
              <w:top w:val="single" w:sz="4" w:space="0" w:color="auto"/>
              <w:left w:val="single" w:sz="4" w:space="0" w:color="auto"/>
              <w:bottom w:val="single" w:sz="4" w:space="0" w:color="auto"/>
              <w:right w:val="single" w:sz="4" w:space="0" w:color="auto"/>
            </w:tcBorders>
          </w:tcPr>
          <w:p w:rsidR="00A205A4" w:rsidRPr="00D2355B" w:rsidRDefault="00A205A4" w:rsidP="00DF0BE9">
            <w:pPr>
              <w:keepNext/>
              <w:autoSpaceDE w:val="0"/>
              <w:autoSpaceDN w:val="0"/>
              <w:adjustRightInd w:val="0"/>
              <w:jc w:val="center"/>
              <w:rPr>
                <w:rFonts w:eastAsiaTheme="minorHAnsi"/>
                <w:sz w:val="20"/>
                <w:szCs w:val="20"/>
                <w:lang w:eastAsia="en-US"/>
              </w:rPr>
            </w:pPr>
            <w:r w:rsidRPr="00D2355B">
              <w:rPr>
                <w:rFonts w:eastAsiaTheme="minorHAnsi"/>
                <w:sz w:val="20"/>
                <w:szCs w:val="20"/>
                <w:lang w:eastAsia="en-US"/>
              </w:rPr>
              <w:t>10</w:t>
            </w:r>
          </w:p>
        </w:tc>
      </w:tr>
    </w:tbl>
    <w:p w:rsidR="00A205A4" w:rsidRPr="00A53E91" w:rsidRDefault="00A205A4" w:rsidP="00D2355B">
      <w:pPr>
        <w:keepNext/>
        <w:autoSpaceDE w:val="0"/>
        <w:autoSpaceDN w:val="0"/>
        <w:adjustRightInd w:val="0"/>
        <w:ind w:firstLine="709"/>
        <w:jc w:val="both"/>
        <w:rPr>
          <w:rFonts w:eastAsiaTheme="minorHAnsi"/>
          <w:lang w:eastAsia="en-US"/>
        </w:rPr>
      </w:pPr>
      <w:r w:rsidRPr="00A53E91">
        <w:rPr>
          <w:rFonts w:eastAsiaTheme="minorHAnsi"/>
          <w:lang w:eastAsia="en-US"/>
        </w:rPr>
        <w:t>*</w:t>
      </w:r>
      <w:r w:rsidR="00D2355B">
        <w:rPr>
          <w:rFonts w:eastAsiaTheme="minorHAnsi"/>
          <w:lang w:eastAsia="en-US"/>
        </w:rPr>
        <w:t xml:space="preserve"> </w:t>
      </w:r>
      <w:r w:rsidRPr="00A53E91">
        <w:rPr>
          <w:rFonts w:eastAsiaTheme="minorHAnsi"/>
          <w:lang w:eastAsia="en-US"/>
        </w:rPr>
        <w:t>Значение целевого показателя установлено при условии сохранения финансирования на уровне не ниже уровня финансового обеспечения 2025 года. Подлежит корректировке по мере формирования бюджета города и уточнения подпрограммы на соответствующие годы</w:t>
      </w:r>
      <w:proofErr w:type="gramStart"/>
      <w:r w:rsidRPr="00A53E91">
        <w:rPr>
          <w:rFonts w:eastAsiaTheme="minorHAnsi"/>
          <w:lang w:eastAsia="en-US"/>
        </w:rPr>
        <w:t>.».</w:t>
      </w:r>
      <w:proofErr w:type="gramEnd"/>
    </w:p>
    <w:p w:rsidR="009D3CD8" w:rsidRDefault="009D3CD8" w:rsidP="00DF0BE9">
      <w:pPr>
        <w:pStyle w:val="ConsPlusNormal"/>
        <w:keepNext/>
        <w:ind w:firstLine="709"/>
        <w:jc w:val="both"/>
        <w:rPr>
          <w:rFonts w:ascii="Times New Roman" w:hAnsi="Times New Roman" w:cs="Times New Roman"/>
          <w:sz w:val="28"/>
          <w:szCs w:val="28"/>
        </w:rPr>
      </w:pPr>
      <w:r w:rsidRPr="00D7495D">
        <w:rPr>
          <w:rFonts w:ascii="Times New Roman" w:hAnsi="Times New Roman" w:cs="Times New Roman"/>
          <w:sz w:val="28"/>
          <w:szCs w:val="28"/>
        </w:rPr>
        <w:t>1.</w:t>
      </w:r>
      <w:r w:rsidR="00D2355B">
        <w:rPr>
          <w:rFonts w:ascii="Times New Roman" w:hAnsi="Times New Roman" w:cs="Times New Roman"/>
          <w:sz w:val="28"/>
          <w:szCs w:val="28"/>
        </w:rPr>
        <w:t>6</w:t>
      </w:r>
      <w:r w:rsidRPr="00D7495D">
        <w:rPr>
          <w:rFonts w:ascii="Times New Roman" w:hAnsi="Times New Roman" w:cs="Times New Roman"/>
          <w:sz w:val="28"/>
          <w:szCs w:val="28"/>
        </w:rPr>
        <w:t>.</w:t>
      </w:r>
      <w:r>
        <w:rPr>
          <w:rFonts w:ascii="Times New Roman" w:hAnsi="Times New Roman" w:cs="Times New Roman"/>
          <w:sz w:val="28"/>
          <w:szCs w:val="28"/>
        </w:rPr>
        <w:t xml:space="preserve">2. </w:t>
      </w:r>
      <w:r w:rsidRPr="0096264D">
        <w:rPr>
          <w:rFonts w:ascii="Times New Roman" w:hAnsi="Times New Roman" w:cs="Times New Roman"/>
          <w:sz w:val="28"/>
          <w:szCs w:val="28"/>
        </w:rPr>
        <w:t xml:space="preserve">Таблицу </w:t>
      </w:r>
      <w:r>
        <w:rPr>
          <w:rFonts w:ascii="Times New Roman" w:hAnsi="Times New Roman" w:cs="Times New Roman"/>
          <w:sz w:val="28"/>
          <w:szCs w:val="28"/>
        </w:rPr>
        <w:t>2</w:t>
      </w:r>
      <w:r w:rsidRPr="0096264D">
        <w:rPr>
          <w:rFonts w:ascii="Times New Roman" w:hAnsi="Times New Roman" w:cs="Times New Roman"/>
          <w:sz w:val="28"/>
          <w:szCs w:val="28"/>
        </w:rPr>
        <w:t xml:space="preserve"> «</w:t>
      </w:r>
      <w:r w:rsidRPr="009D3CD8">
        <w:rPr>
          <w:rFonts w:ascii="Times New Roman" w:hAnsi="Times New Roman" w:cs="Times New Roman"/>
          <w:sz w:val="28"/>
          <w:szCs w:val="28"/>
        </w:rPr>
        <w:t>Бюджетные ассигнования на выполнение мероприятий подпрограммы</w:t>
      </w:r>
      <w:r w:rsidRPr="0096264D">
        <w:rPr>
          <w:rFonts w:ascii="Times New Roman" w:hAnsi="Times New Roman" w:cs="Times New Roman"/>
          <w:sz w:val="28"/>
          <w:szCs w:val="28"/>
        </w:rPr>
        <w:t xml:space="preserve">» раздела </w:t>
      </w:r>
      <w:r>
        <w:rPr>
          <w:rFonts w:ascii="Times New Roman" w:hAnsi="Times New Roman" w:cs="Times New Roman"/>
          <w:sz w:val="28"/>
          <w:szCs w:val="28"/>
        </w:rPr>
        <w:t>2</w:t>
      </w:r>
      <w:r w:rsidRPr="0096264D">
        <w:rPr>
          <w:rFonts w:ascii="Times New Roman" w:hAnsi="Times New Roman" w:cs="Times New Roman"/>
          <w:sz w:val="28"/>
          <w:szCs w:val="28"/>
        </w:rPr>
        <w:t xml:space="preserve"> «</w:t>
      </w:r>
      <w:r w:rsidRPr="009D3CD8">
        <w:rPr>
          <w:rFonts w:ascii="Times New Roman" w:hAnsi="Times New Roman" w:cs="Times New Roman"/>
          <w:sz w:val="28"/>
          <w:szCs w:val="28"/>
        </w:rPr>
        <w:t>Мероприятия подпрограммы</w:t>
      </w:r>
      <w:r w:rsidRPr="0096264D">
        <w:rPr>
          <w:rFonts w:ascii="Times New Roman" w:hAnsi="Times New Roman" w:cs="Times New Roman"/>
          <w:sz w:val="28"/>
          <w:szCs w:val="28"/>
        </w:rPr>
        <w:t>» изложить в следующей редакции:</w:t>
      </w:r>
    </w:p>
    <w:p w:rsidR="00D2355B" w:rsidRDefault="009D3CD8" w:rsidP="00D2355B">
      <w:pPr>
        <w:keepNext/>
        <w:tabs>
          <w:tab w:val="right" w:pos="10080"/>
        </w:tabs>
        <w:jc w:val="both"/>
        <w:outlineLvl w:val="0"/>
      </w:pPr>
      <w:r w:rsidRPr="00D2355B">
        <w:rPr>
          <w:sz w:val="28"/>
          <w:szCs w:val="28"/>
        </w:rPr>
        <w:lastRenderedPageBreak/>
        <w:t>«Таблица 2. Бюджетные ассигнования на выполнение мероприятий подпрограммы</w:t>
      </w:r>
      <w:r w:rsidRPr="009D3CD8">
        <w:t xml:space="preserve">       </w:t>
      </w:r>
    </w:p>
    <w:p w:rsidR="009D3CD8" w:rsidRPr="00D2355B" w:rsidRDefault="009D3CD8" w:rsidP="00D2355B">
      <w:pPr>
        <w:keepNext/>
        <w:tabs>
          <w:tab w:val="right" w:pos="10080"/>
        </w:tabs>
        <w:jc w:val="right"/>
        <w:outlineLvl w:val="0"/>
        <w:rPr>
          <w:sz w:val="20"/>
          <w:szCs w:val="20"/>
        </w:rPr>
      </w:pPr>
      <w:r w:rsidRPr="009D3CD8">
        <w:t xml:space="preserve">           </w:t>
      </w:r>
      <w:r w:rsidRPr="00D2355B">
        <w:rPr>
          <w:sz w:val="20"/>
          <w:szCs w:val="20"/>
        </w:rPr>
        <w:t>(руб.)</w:t>
      </w:r>
    </w:p>
    <w:tbl>
      <w:tblPr>
        <w:tblW w:w="494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1"/>
        <w:gridCol w:w="1536"/>
        <w:gridCol w:w="1392"/>
        <w:gridCol w:w="1246"/>
        <w:gridCol w:w="1250"/>
        <w:gridCol w:w="674"/>
      </w:tblGrid>
      <w:tr w:rsidR="00D2355B" w:rsidRPr="00D2355B" w:rsidTr="00D2355B">
        <w:tc>
          <w:tcPr>
            <w:tcW w:w="228" w:type="pct"/>
            <w:shd w:val="clear" w:color="auto" w:fill="auto"/>
          </w:tcPr>
          <w:p w:rsidR="009D3CD8" w:rsidRPr="00D2355B" w:rsidRDefault="009D3CD8" w:rsidP="00DF0BE9">
            <w:pPr>
              <w:keepNext/>
              <w:contextualSpacing/>
              <w:jc w:val="center"/>
              <w:outlineLvl w:val="0"/>
              <w:rPr>
                <w:sz w:val="20"/>
                <w:szCs w:val="20"/>
              </w:rPr>
            </w:pPr>
            <w:r w:rsidRPr="00D2355B">
              <w:rPr>
                <w:sz w:val="20"/>
                <w:szCs w:val="20"/>
              </w:rPr>
              <w:t>№</w:t>
            </w:r>
          </w:p>
        </w:tc>
        <w:tc>
          <w:tcPr>
            <w:tcW w:w="1513" w:type="pct"/>
            <w:shd w:val="clear" w:color="auto" w:fill="auto"/>
          </w:tcPr>
          <w:p w:rsidR="009D3CD8" w:rsidRPr="00D2355B" w:rsidRDefault="009D3CD8" w:rsidP="00DF0BE9">
            <w:pPr>
              <w:keepNext/>
              <w:contextualSpacing/>
              <w:jc w:val="center"/>
              <w:outlineLvl w:val="0"/>
              <w:rPr>
                <w:sz w:val="20"/>
                <w:szCs w:val="20"/>
              </w:rPr>
            </w:pPr>
            <w:r w:rsidRPr="00D2355B">
              <w:rPr>
                <w:sz w:val="20"/>
                <w:szCs w:val="20"/>
              </w:rPr>
              <w:t>Наименование мероприятия</w:t>
            </w:r>
          </w:p>
        </w:tc>
        <w:tc>
          <w:tcPr>
            <w:tcW w:w="821" w:type="pct"/>
            <w:shd w:val="clear" w:color="auto" w:fill="auto"/>
          </w:tcPr>
          <w:p w:rsidR="009D3CD8" w:rsidRPr="00D2355B" w:rsidRDefault="009D3CD8" w:rsidP="00DF0BE9">
            <w:pPr>
              <w:keepNext/>
              <w:contextualSpacing/>
              <w:jc w:val="center"/>
              <w:outlineLvl w:val="0"/>
              <w:rPr>
                <w:sz w:val="20"/>
                <w:szCs w:val="20"/>
              </w:rPr>
            </w:pPr>
            <w:r w:rsidRPr="00D2355B">
              <w:rPr>
                <w:sz w:val="20"/>
                <w:szCs w:val="20"/>
              </w:rPr>
              <w:t>Исполнитель</w:t>
            </w:r>
          </w:p>
        </w:tc>
        <w:tc>
          <w:tcPr>
            <w:tcW w:w="744" w:type="pct"/>
            <w:shd w:val="clear" w:color="auto" w:fill="auto"/>
          </w:tcPr>
          <w:p w:rsidR="009D3CD8" w:rsidRPr="00D2355B" w:rsidRDefault="009D3CD8" w:rsidP="00DF0BE9">
            <w:pPr>
              <w:keepNext/>
              <w:contextualSpacing/>
              <w:jc w:val="center"/>
              <w:outlineLvl w:val="0"/>
              <w:rPr>
                <w:sz w:val="20"/>
                <w:szCs w:val="20"/>
              </w:rPr>
            </w:pPr>
            <w:r w:rsidRPr="00D2355B">
              <w:rPr>
                <w:sz w:val="20"/>
                <w:szCs w:val="20"/>
              </w:rPr>
              <w:t xml:space="preserve">2023 </w:t>
            </w:r>
          </w:p>
          <w:p w:rsidR="009D3CD8" w:rsidRPr="00D2355B" w:rsidRDefault="009D3CD8" w:rsidP="00DF0BE9">
            <w:pPr>
              <w:keepNext/>
              <w:contextualSpacing/>
              <w:jc w:val="center"/>
              <w:outlineLvl w:val="0"/>
              <w:rPr>
                <w:sz w:val="20"/>
                <w:szCs w:val="20"/>
              </w:rPr>
            </w:pPr>
            <w:r w:rsidRPr="00D2355B">
              <w:rPr>
                <w:sz w:val="20"/>
                <w:szCs w:val="20"/>
              </w:rPr>
              <w:t>год</w:t>
            </w:r>
          </w:p>
        </w:tc>
        <w:tc>
          <w:tcPr>
            <w:tcW w:w="666" w:type="pct"/>
          </w:tcPr>
          <w:p w:rsidR="009D3CD8" w:rsidRPr="00D2355B" w:rsidRDefault="009D3CD8" w:rsidP="00DF0BE9">
            <w:pPr>
              <w:keepNext/>
              <w:contextualSpacing/>
              <w:jc w:val="center"/>
              <w:outlineLvl w:val="0"/>
              <w:rPr>
                <w:sz w:val="20"/>
                <w:szCs w:val="20"/>
              </w:rPr>
            </w:pPr>
            <w:r w:rsidRPr="00D2355B">
              <w:rPr>
                <w:sz w:val="20"/>
                <w:szCs w:val="20"/>
              </w:rPr>
              <w:t xml:space="preserve">2024 </w:t>
            </w:r>
          </w:p>
          <w:p w:rsidR="009D3CD8" w:rsidRPr="00D2355B" w:rsidRDefault="009D3CD8" w:rsidP="00DF0BE9">
            <w:pPr>
              <w:keepNext/>
              <w:contextualSpacing/>
              <w:jc w:val="center"/>
              <w:outlineLvl w:val="0"/>
              <w:rPr>
                <w:sz w:val="20"/>
                <w:szCs w:val="20"/>
              </w:rPr>
            </w:pPr>
            <w:r w:rsidRPr="00D2355B">
              <w:rPr>
                <w:sz w:val="20"/>
                <w:szCs w:val="20"/>
              </w:rPr>
              <w:t>год</w:t>
            </w:r>
          </w:p>
        </w:tc>
        <w:tc>
          <w:tcPr>
            <w:tcW w:w="668" w:type="pct"/>
          </w:tcPr>
          <w:p w:rsidR="009D3CD8" w:rsidRPr="00D2355B" w:rsidRDefault="009D3CD8" w:rsidP="00DF0BE9">
            <w:pPr>
              <w:keepNext/>
              <w:contextualSpacing/>
              <w:jc w:val="center"/>
              <w:outlineLvl w:val="0"/>
              <w:rPr>
                <w:sz w:val="20"/>
                <w:szCs w:val="20"/>
              </w:rPr>
            </w:pPr>
            <w:r w:rsidRPr="00D2355B">
              <w:rPr>
                <w:sz w:val="20"/>
                <w:szCs w:val="20"/>
              </w:rPr>
              <w:t xml:space="preserve">2025 </w:t>
            </w:r>
          </w:p>
          <w:p w:rsidR="009D3CD8" w:rsidRPr="00D2355B" w:rsidRDefault="009D3CD8" w:rsidP="00DF0BE9">
            <w:pPr>
              <w:keepNext/>
              <w:contextualSpacing/>
              <w:jc w:val="center"/>
              <w:outlineLvl w:val="0"/>
              <w:rPr>
                <w:sz w:val="20"/>
                <w:szCs w:val="20"/>
              </w:rPr>
            </w:pPr>
            <w:r w:rsidRPr="00D2355B">
              <w:rPr>
                <w:sz w:val="20"/>
                <w:szCs w:val="20"/>
              </w:rPr>
              <w:t>год</w:t>
            </w:r>
          </w:p>
        </w:tc>
        <w:tc>
          <w:tcPr>
            <w:tcW w:w="361" w:type="pct"/>
          </w:tcPr>
          <w:p w:rsidR="009D3CD8" w:rsidRPr="00D2355B" w:rsidRDefault="009D3CD8" w:rsidP="00DF0BE9">
            <w:pPr>
              <w:keepNext/>
              <w:contextualSpacing/>
              <w:jc w:val="center"/>
              <w:outlineLvl w:val="0"/>
              <w:rPr>
                <w:sz w:val="20"/>
                <w:szCs w:val="20"/>
              </w:rPr>
            </w:pPr>
            <w:r w:rsidRPr="00D2355B">
              <w:rPr>
                <w:sz w:val="20"/>
                <w:szCs w:val="20"/>
              </w:rPr>
              <w:t>2026</w:t>
            </w:r>
            <w:r w:rsidR="00D2355B">
              <w:rPr>
                <w:sz w:val="20"/>
                <w:szCs w:val="20"/>
              </w:rPr>
              <w:t xml:space="preserve"> </w:t>
            </w:r>
            <w:r w:rsidRPr="00D2355B">
              <w:rPr>
                <w:sz w:val="20"/>
                <w:szCs w:val="20"/>
              </w:rPr>
              <w:t>-</w:t>
            </w:r>
            <w:r w:rsidR="00D2355B">
              <w:rPr>
                <w:sz w:val="20"/>
                <w:szCs w:val="20"/>
              </w:rPr>
              <w:t xml:space="preserve"> </w:t>
            </w:r>
            <w:r w:rsidRPr="00D2355B">
              <w:rPr>
                <w:sz w:val="20"/>
                <w:szCs w:val="20"/>
              </w:rPr>
              <w:t xml:space="preserve">2030 годы* </w:t>
            </w:r>
          </w:p>
        </w:tc>
      </w:tr>
      <w:tr w:rsidR="00D2355B" w:rsidRPr="00D2355B" w:rsidTr="00D2355B">
        <w:tc>
          <w:tcPr>
            <w:tcW w:w="2561" w:type="pct"/>
            <w:gridSpan w:val="3"/>
            <w:shd w:val="clear" w:color="auto" w:fill="auto"/>
          </w:tcPr>
          <w:p w:rsidR="009D3CD8" w:rsidRPr="00D2355B" w:rsidRDefault="009D3CD8" w:rsidP="00DF0BE9">
            <w:pPr>
              <w:keepNext/>
              <w:contextualSpacing/>
              <w:rPr>
                <w:sz w:val="20"/>
                <w:szCs w:val="20"/>
              </w:rPr>
            </w:pPr>
            <w:r w:rsidRPr="00D2355B">
              <w:rPr>
                <w:sz w:val="20"/>
                <w:szCs w:val="20"/>
              </w:rPr>
              <w:t>Подпрограмма, всего:</w:t>
            </w:r>
          </w:p>
        </w:tc>
        <w:tc>
          <w:tcPr>
            <w:tcW w:w="744" w:type="pct"/>
            <w:shd w:val="clear" w:color="auto" w:fill="auto"/>
          </w:tcPr>
          <w:p w:rsidR="009D3CD8" w:rsidRPr="00D2355B" w:rsidRDefault="009D3CD8" w:rsidP="00DF0BE9">
            <w:pPr>
              <w:keepNext/>
              <w:contextualSpacing/>
              <w:jc w:val="center"/>
              <w:rPr>
                <w:sz w:val="20"/>
                <w:szCs w:val="20"/>
              </w:rPr>
            </w:pPr>
            <w:r w:rsidRPr="00D2355B">
              <w:rPr>
                <w:sz w:val="20"/>
                <w:szCs w:val="20"/>
              </w:rPr>
              <w:t>22 670 000,00</w:t>
            </w:r>
          </w:p>
        </w:tc>
        <w:tc>
          <w:tcPr>
            <w:tcW w:w="666" w:type="pct"/>
          </w:tcPr>
          <w:p w:rsidR="009D3CD8" w:rsidRPr="00D2355B" w:rsidRDefault="009D3CD8" w:rsidP="00DF0BE9">
            <w:pPr>
              <w:keepNext/>
              <w:contextualSpacing/>
              <w:jc w:val="center"/>
              <w:rPr>
                <w:sz w:val="20"/>
                <w:szCs w:val="20"/>
              </w:rPr>
            </w:pPr>
            <w:r w:rsidRPr="00D2355B">
              <w:rPr>
                <w:sz w:val="20"/>
                <w:szCs w:val="20"/>
              </w:rPr>
              <w:t>5 000 000,00</w:t>
            </w:r>
          </w:p>
        </w:tc>
        <w:tc>
          <w:tcPr>
            <w:tcW w:w="668" w:type="pct"/>
          </w:tcPr>
          <w:p w:rsidR="009D3CD8" w:rsidRPr="00D2355B" w:rsidRDefault="009D3CD8" w:rsidP="00DF0BE9">
            <w:pPr>
              <w:keepNext/>
              <w:contextualSpacing/>
              <w:jc w:val="center"/>
              <w:rPr>
                <w:sz w:val="20"/>
                <w:szCs w:val="20"/>
              </w:rPr>
            </w:pPr>
            <w:r w:rsidRPr="00D2355B">
              <w:rPr>
                <w:sz w:val="20"/>
                <w:szCs w:val="20"/>
              </w:rPr>
              <w:t>5 000 000,00</w:t>
            </w:r>
          </w:p>
        </w:tc>
        <w:tc>
          <w:tcPr>
            <w:tcW w:w="361" w:type="pct"/>
          </w:tcPr>
          <w:p w:rsidR="009D3CD8" w:rsidRPr="00D2355B" w:rsidRDefault="009D3CD8" w:rsidP="00DF0BE9">
            <w:pPr>
              <w:keepNext/>
              <w:contextualSpacing/>
              <w:jc w:val="center"/>
              <w:rPr>
                <w:sz w:val="20"/>
                <w:szCs w:val="20"/>
              </w:rPr>
            </w:pPr>
            <w:r w:rsidRPr="00D2355B">
              <w:rPr>
                <w:sz w:val="20"/>
                <w:szCs w:val="20"/>
              </w:rPr>
              <w:t>-</w:t>
            </w:r>
          </w:p>
        </w:tc>
      </w:tr>
      <w:tr w:rsidR="00D2355B" w:rsidRPr="00D2355B" w:rsidTr="00D2355B">
        <w:tc>
          <w:tcPr>
            <w:tcW w:w="2561" w:type="pct"/>
            <w:gridSpan w:val="3"/>
            <w:shd w:val="clear" w:color="auto" w:fill="auto"/>
          </w:tcPr>
          <w:p w:rsidR="009D3CD8" w:rsidRPr="00D2355B" w:rsidRDefault="009D3CD8" w:rsidP="00DF0BE9">
            <w:pPr>
              <w:keepNext/>
              <w:contextualSpacing/>
              <w:rPr>
                <w:sz w:val="20"/>
                <w:szCs w:val="20"/>
              </w:rPr>
            </w:pPr>
            <w:r w:rsidRPr="00D2355B">
              <w:rPr>
                <w:sz w:val="20"/>
                <w:szCs w:val="20"/>
              </w:rPr>
              <w:t>- бюджет города</w:t>
            </w:r>
          </w:p>
        </w:tc>
        <w:tc>
          <w:tcPr>
            <w:tcW w:w="744" w:type="pct"/>
            <w:shd w:val="clear" w:color="auto" w:fill="auto"/>
          </w:tcPr>
          <w:p w:rsidR="009D3CD8" w:rsidRPr="00D2355B" w:rsidRDefault="009D3CD8" w:rsidP="00DF0BE9">
            <w:pPr>
              <w:keepNext/>
              <w:contextualSpacing/>
              <w:jc w:val="center"/>
              <w:rPr>
                <w:sz w:val="20"/>
                <w:szCs w:val="20"/>
              </w:rPr>
            </w:pPr>
            <w:r w:rsidRPr="00D2355B">
              <w:rPr>
                <w:sz w:val="20"/>
                <w:szCs w:val="20"/>
              </w:rPr>
              <w:t>22 670 000,00</w:t>
            </w:r>
          </w:p>
        </w:tc>
        <w:tc>
          <w:tcPr>
            <w:tcW w:w="666" w:type="pct"/>
          </w:tcPr>
          <w:p w:rsidR="009D3CD8" w:rsidRPr="00D2355B" w:rsidRDefault="009D3CD8" w:rsidP="00DF0BE9">
            <w:pPr>
              <w:keepNext/>
              <w:contextualSpacing/>
              <w:jc w:val="center"/>
              <w:rPr>
                <w:sz w:val="20"/>
                <w:szCs w:val="20"/>
              </w:rPr>
            </w:pPr>
            <w:r w:rsidRPr="00D2355B">
              <w:rPr>
                <w:sz w:val="20"/>
                <w:szCs w:val="20"/>
              </w:rPr>
              <w:t>5 000 000,00</w:t>
            </w:r>
          </w:p>
        </w:tc>
        <w:tc>
          <w:tcPr>
            <w:tcW w:w="668" w:type="pct"/>
          </w:tcPr>
          <w:p w:rsidR="009D3CD8" w:rsidRPr="00D2355B" w:rsidRDefault="009D3CD8" w:rsidP="00DF0BE9">
            <w:pPr>
              <w:keepNext/>
              <w:contextualSpacing/>
              <w:jc w:val="center"/>
              <w:rPr>
                <w:sz w:val="20"/>
                <w:szCs w:val="20"/>
              </w:rPr>
            </w:pPr>
            <w:r w:rsidRPr="00D2355B">
              <w:rPr>
                <w:sz w:val="20"/>
                <w:szCs w:val="20"/>
              </w:rPr>
              <w:t>5 000 000,00</w:t>
            </w:r>
          </w:p>
        </w:tc>
        <w:tc>
          <w:tcPr>
            <w:tcW w:w="361" w:type="pct"/>
          </w:tcPr>
          <w:p w:rsidR="009D3CD8" w:rsidRPr="00D2355B" w:rsidRDefault="009D3CD8" w:rsidP="00DF0BE9">
            <w:pPr>
              <w:keepNext/>
              <w:contextualSpacing/>
              <w:jc w:val="center"/>
              <w:rPr>
                <w:sz w:val="20"/>
                <w:szCs w:val="20"/>
              </w:rPr>
            </w:pPr>
            <w:r w:rsidRPr="00D2355B">
              <w:rPr>
                <w:sz w:val="20"/>
                <w:szCs w:val="20"/>
              </w:rPr>
              <w:t>-</w:t>
            </w:r>
          </w:p>
        </w:tc>
      </w:tr>
      <w:tr w:rsidR="00D2355B" w:rsidRPr="00D2355B" w:rsidTr="00D2355B">
        <w:tc>
          <w:tcPr>
            <w:tcW w:w="2561" w:type="pct"/>
            <w:gridSpan w:val="3"/>
            <w:shd w:val="clear" w:color="auto" w:fill="auto"/>
          </w:tcPr>
          <w:p w:rsidR="009D3CD8" w:rsidRPr="00D2355B" w:rsidRDefault="009D3CD8" w:rsidP="00DF0BE9">
            <w:pPr>
              <w:keepNext/>
              <w:contextualSpacing/>
              <w:rPr>
                <w:sz w:val="20"/>
                <w:szCs w:val="20"/>
              </w:rPr>
            </w:pPr>
            <w:r w:rsidRPr="00D2355B">
              <w:rPr>
                <w:sz w:val="20"/>
                <w:szCs w:val="20"/>
              </w:rPr>
              <w:t>- областной бюджет</w:t>
            </w:r>
          </w:p>
        </w:tc>
        <w:tc>
          <w:tcPr>
            <w:tcW w:w="744" w:type="pct"/>
            <w:shd w:val="clear" w:color="auto" w:fill="auto"/>
          </w:tcPr>
          <w:p w:rsidR="009D3CD8" w:rsidRPr="00D2355B" w:rsidRDefault="009D3CD8" w:rsidP="00DF0BE9">
            <w:pPr>
              <w:keepNext/>
              <w:contextualSpacing/>
              <w:jc w:val="center"/>
              <w:rPr>
                <w:sz w:val="20"/>
                <w:szCs w:val="20"/>
              </w:rPr>
            </w:pPr>
            <w:r w:rsidRPr="00D2355B">
              <w:rPr>
                <w:sz w:val="20"/>
                <w:szCs w:val="20"/>
              </w:rPr>
              <w:t>-</w:t>
            </w:r>
          </w:p>
        </w:tc>
        <w:tc>
          <w:tcPr>
            <w:tcW w:w="666" w:type="pct"/>
          </w:tcPr>
          <w:p w:rsidR="009D3CD8" w:rsidRPr="00D2355B" w:rsidRDefault="009D3CD8" w:rsidP="00DF0BE9">
            <w:pPr>
              <w:keepNext/>
              <w:contextualSpacing/>
              <w:jc w:val="center"/>
              <w:rPr>
                <w:sz w:val="20"/>
                <w:szCs w:val="20"/>
              </w:rPr>
            </w:pPr>
            <w:r w:rsidRPr="00D2355B">
              <w:rPr>
                <w:sz w:val="20"/>
                <w:szCs w:val="20"/>
              </w:rPr>
              <w:t>-</w:t>
            </w:r>
          </w:p>
        </w:tc>
        <w:tc>
          <w:tcPr>
            <w:tcW w:w="668" w:type="pct"/>
          </w:tcPr>
          <w:p w:rsidR="009D3CD8" w:rsidRPr="00D2355B" w:rsidRDefault="009D3CD8" w:rsidP="00DF0BE9">
            <w:pPr>
              <w:keepNext/>
              <w:contextualSpacing/>
              <w:jc w:val="center"/>
              <w:rPr>
                <w:sz w:val="20"/>
                <w:szCs w:val="20"/>
              </w:rPr>
            </w:pPr>
            <w:r w:rsidRPr="00D2355B">
              <w:rPr>
                <w:sz w:val="20"/>
                <w:szCs w:val="20"/>
              </w:rPr>
              <w:t>-</w:t>
            </w:r>
          </w:p>
        </w:tc>
        <w:tc>
          <w:tcPr>
            <w:tcW w:w="361" w:type="pct"/>
          </w:tcPr>
          <w:p w:rsidR="009D3CD8" w:rsidRPr="00D2355B" w:rsidRDefault="009D3CD8" w:rsidP="00DF0BE9">
            <w:pPr>
              <w:keepNext/>
              <w:contextualSpacing/>
              <w:jc w:val="center"/>
              <w:rPr>
                <w:sz w:val="20"/>
                <w:szCs w:val="20"/>
              </w:rPr>
            </w:pPr>
            <w:r w:rsidRPr="00D2355B">
              <w:rPr>
                <w:sz w:val="20"/>
                <w:szCs w:val="20"/>
              </w:rPr>
              <w:t>-</w:t>
            </w:r>
          </w:p>
        </w:tc>
      </w:tr>
      <w:tr w:rsidR="00D2355B" w:rsidRPr="00D2355B" w:rsidTr="00D2355B">
        <w:tc>
          <w:tcPr>
            <w:tcW w:w="228" w:type="pct"/>
            <w:shd w:val="clear" w:color="auto" w:fill="auto"/>
          </w:tcPr>
          <w:p w:rsidR="009D3CD8" w:rsidRPr="00D2355B" w:rsidRDefault="009D3CD8" w:rsidP="00D9728C">
            <w:pPr>
              <w:keepNext/>
              <w:contextualSpacing/>
              <w:jc w:val="center"/>
              <w:rPr>
                <w:sz w:val="20"/>
                <w:szCs w:val="20"/>
              </w:rPr>
            </w:pPr>
            <w:r w:rsidRPr="00D2355B">
              <w:rPr>
                <w:sz w:val="20"/>
                <w:szCs w:val="20"/>
              </w:rPr>
              <w:t>1</w:t>
            </w:r>
          </w:p>
        </w:tc>
        <w:tc>
          <w:tcPr>
            <w:tcW w:w="1513" w:type="pct"/>
            <w:shd w:val="clear" w:color="auto" w:fill="auto"/>
          </w:tcPr>
          <w:p w:rsidR="009D3CD8" w:rsidRPr="00D2355B" w:rsidRDefault="009D3CD8" w:rsidP="00D9728C">
            <w:pPr>
              <w:keepNext/>
              <w:contextualSpacing/>
              <w:rPr>
                <w:sz w:val="20"/>
                <w:szCs w:val="20"/>
              </w:rPr>
            </w:pPr>
            <w:r w:rsidRPr="00D2355B">
              <w:rPr>
                <w:sz w:val="20"/>
                <w:szCs w:val="20"/>
              </w:rPr>
              <w:t>Ремонт дворовых территорий многоквартирных домов, проездов к дворовым территориям многоквартирных домов</w:t>
            </w:r>
          </w:p>
        </w:tc>
        <w:tc>
          <w:tcPr>
            <w:tcW w:w="821" w:type="pct"/>
            <w:shd w:val="clear" w:color="auto" w:fill="auto"/>
          </w:tcPr>
          <w:p w:rsidR="009D3CD8" w:rsidRPr="00D2355B" w:rsidRDefault="009D3CD8" w:rsidP="00D9728C">
            <w:pPr>
              <w:keepNext/>
              <w:contextualSpacing/>
              <w:jc w:val="center"/>
              <w:rPr>
                <w:sz w:val="20"/>
                <w:szCs w:val="20"/>
              </w:rPr>
            </w:pPr>
            <w:r w:rsidRPr="00D2355B">
              <w:rPr>
                <w:sz w:val="20"/>
                <w:szCs w:val="20"/>
              </w:rPr>
              <w:t>Управление жилищно-коммунального хозяйства Администрации города Иванова</w:t>
            </w:r>
          </w:p>
        </w:tc>
        <w:tc>
          <w:tcPr>
            <w:tcW w:w="744" w:type="pct"/>
            <w:shd w:val="clear" w:color="auto" w:fill="auto"/>
          </w:tcPr>
          <w:p w:rsidR="009D3CD8" w:rsidRPr="00D2355B" w:rsidRDefault="009D3CD8" w:rsidP="00D9728C">
            <w:pPr>
              <w:keepNext/>
              <w:contextualSpacing/>
              <w:jc w:val="center"/>
              <w:rPr>
                <w:sz w:val="20"/>
                <w:szCs w:val="20"/>
              </w:rPr>
            </w:pPr>
            <w:r w:rsidRPr="00D2355B">
              <w:rPr>
                <w:sz w:val="20"/>
                <w:szCs w:val="20"/>
              </w:rPr>
              <w:t>22 670 000,00</w:t>
            </w:r>
          </w:p>
        </w:tc>
        <w:tc>
          <w:tcPr>
            <w:tcW w:w="666" w:type="pct"/>
          </w:tcPr>
          <w:p w:rsidR="009D3CD8" w:rsidRPr="00D2355B" w:rsidRDefault="009D3CD8" w:rsidP="00D9728C">
            <w:pPr>
              <w:keepNext/>
              <w:contextualSpacing/>
              <w:jc w:val="center"/>
              <w:rPr>
                <w:sz w:val="20"/>
                <w:szCs w:val="20"/>
              </w:rPr>
            </w:pPr>
            <w:r w:rsidRPr="00D2355B">
              <w:rPr>
                <w:sz w:val="20"/>
                <w:szCs w:val="20"/>
              </w:rPr>
              <w:t>5 000 000,00</w:t>
            </w:r>
          </w:p>
        </w:tc>
        <w:tc>
          <w:tcPr>
            <w:tcW w:w="668" w:type="pct"/>
          </w:tcPr>
          <w:p w:rsidR="009D3CD8" w:rsidRPr="00D2355B" w:rsidRDefault="009D3CD8" w:rsidP="00D9728C">
            <w:pPr>
              <w:keepNext/>
              <w:contextualSpacing/>
              <w:jc w:val="center"/>
              <w:rPr>
                <w:sz w:val="20"/>
                <w:szCs w:val="20"/>
              </w:rPr>
            </w:pPr>
            <w:r w:rsidRPr="00D2355B">
              <w:rPr>
                <w:sz w:val="20"/>
                <w:szCs w:val="20"/>
              </w:rPr>
              <w:t>5 000 000,00</w:t>
            </w:r>
          </w:p>
        </w:tc>
        <w:tc>
          <w:tcPr>
            <w:tcW w:w="361" w:type="pct"/>
          </w:tcPr>
          <w:p w:rsidR="009D3CD8" w:rsidRPr="00D2355B" w:rsidRDefault="009D3CD8" w:rsidP="00D9728C">
            <w:pPr>
              <w:keepNext/>
              <w:contextualSpacing/>
              <w:jc w:val="center"/>
              <w:rPr>
                <w:sz w:val="20"/>
                <w:szCs w:val="20"/>
              </w:rPr>
            </w:pPr>
            <w:r w:rsidRPr="00D2355B">
              <w:rPr>
                <w:sz w:val="20"/>
                <w:szCs w:val="20"/>
              </w:rPr>
              <w:t>-</w:t>
            </w:r>
          </w:p>
        </w:tc>
      </w:tr>
    </w:tbl>
    <w:p w:rsidR="009D3CD8" w:rsidRPr="00A53E91" w:rsidRDefault="009D3CD8" w:rsidP="00D9728C">
      <w:pPr>
        <w:keepNext/>
        <w:ind w:firstLine="708"/>
        <w:jc w:val="both"/>
      </w:pPr>
      <w:r w:rsidRPr="00A53E91">
        <w:t>*</w:t>
      </w:r>
      <w:r w:rsidR="00D2355B">
        <w:t xml:space="preserve"> </w:t>
      </w:r>
      <w:r w:rsidRPr="00A53E91">
        <w:t>Объем финансирования подлежит уточнению по мере формирования бюджета города Иванова на соответствующие годы</w:t>
      </w:r>
      <w:proofErr w:type="gramStart"/>
      <w:r w:rsidRPr="00A53E91">
        <w:t>.</w:t>
      </w:r>
      <w:r w:rsidR="00A53E91">
        <w:t>».</w:t>
      </w:r>
      <w:proofErr w:type="gramEnd"/>
    </w:p>
    <w:p w:rsidR="009016C6" w:rsidRDefault="00D2355B" w:rsidP="00D9728C">
      <w:pPr>
        <w:keepNext/>
        <w:autoSpaceDE w:val="0"/>
        <w:autoSpaceDN w:val="0"/>
        <w:adjustRightInd w:val="0"/>
        <w:ind w:firstLine="708"/>
        <w:jc w:val="both"/>
        <w:rPr>
          <w:rFonts w:eastAsiaTheme="minorHAnsi"/>
          <w:sz w:val="28"/>
          <w:szCs w:val="28"/>
          <w:lang w:eastAsia="en-US"/>
        </w:rPr>
      </w:pPr>
      <w:r>
        <w:rPr>
          <w:sz w:val="28"/>
          <w:szCs w:val="28"/>
        </w:rPr>
        <w:t>1.7</w:t>
      </w:r>
      <w:r w:rsidR="009016C6" w:rsidRPr="009016C6">
        <w:rPr>
          <w:sz w:val="28"/>
          <w:szCs w:val="28"/>
        </w:rPr>
        <w:t>.</w:t>
      </w:r>
      <w:r w:rsidR="009016C6">
        <w:rPr>
          <w:sz w:val="22"/>
          <w:szCs w:val="22"/>
        </w:rPr>
        <w:t xml:space="preserve"> </w:t>
      </w:r>
      <w:r w:rsidR="009016C6" w:rsidRPr="006C40E7">
        <w:rPr>
          <w:rFonts w:eastAsiaTheme="minorHAnsi"/>
          <w:sz w:val="28"/>
          <w:szCs w:val="28"/>
          <w:lang w:eastAsia="en-US"/>
        </w:rPr>
        <w:t xml:space="preserve">Дополнить муниципальную </w:t>
      </w:r>
      <w:hyperlink r:id="rId23" w:history="1">
        <w:r w:rsidR="009016C6" w:rsidRPr="006C40E7">
          <w:rPr>
            <w:rFonts w:eastAsiaTheme="minorHAnsi"/>
            <w:sz w:val="28"/>
            <w:szCs w:val="28"/>
            <w:lang w:eastAsia="en-US"/>
          </w:rPr>
          <w:t>программу</w:t>
        </w:r>
      </w:hyperlink>
      <w:r w:rsidR="009016C6" w:rsidRPr="006C40E7">
        <w:rPr>
          <w:rFonts w:eastAsiaTheme="minorHAnsi"/>
          <w:sz w:val="28"/>
          <w:szCs w:val="28"/>
          <w:lang w:eastAsia="en-US"/>
        </w:rPr>
        <w:t xml:space="preserve"> </w:t>
      </w:r>
      <w:r w:rsidR="009016C6">
        <w:rPr>
          <w:rFonts w:eastAsiaTheme="minorHAnsi"/>
          <w:sz w:val="28"/>
          <w:szCs w:val="28"/>
          <w:lang w:eastAsia="en-US"/>
        </w:rPr>
        <w:t>«</w:t>
      </w:r>
      <w:r w:rsidR="009016C6" w:rsidRPr="006C40E7">
        <w:rPr>
          <w:rFonts w:eastAsiaTheme="minorHAnsi"/>
          <w:sz w:val="28"/>
          <w:szCs w:val="28"/>
          <w:lang w:eastAsia="en-US"/>
        </w:rPr>
        <w:t>Обеспечение качественным жильем и услугами жилищно-коммунального хозяйства населения города</w:t>
      </w:r>
      <w:r w:rsidR="009016C6">
        <w:rPr>
          <w:rFonts w:eastAsiaTheme="minorHAnsi"/>
          <w:sz w:val="28"/>
          <w:szCs w:val="28"/>
          <w:lang w:eastAsia="en-US"/>
        </w:rPr>
        <w:t>»</w:t>
      </w:r>
      <w:r w:rsidR="009016C6" w:rsidRPr="006C40E7">
        <w:rPr>
          <w:rFonts w:eastAsiaTheme="minorHAnsi"/>
          <w:sz w:val="28"/>
          <w:szCs w:val="28"/>
          <w:lang w:eastAsia="en-US"/>
        </w:rPr>
        <w:t xml:space="preserve"> приложением </w:t>
      </w:r>
      <w:r w:rsidR="009016C6">
        <w:rPr>
          <w:rFonts w:eastAsiaTheme="minorHAnsi"/>
          <w:sz w:val="28"/>
          <w:szCs w:val="28"/>
          <w:lang w:eastAsia="en-US"/>
        </w:rPr>
        <w:t>8</w:t>
      </w:r>
      <w:r w:rsidR="009016C6" w:rsidRPr="006C40E7">
        <w:rPr>
          <w:rFonts w:eastAsiaTheme="minorHAnsi"/>
          <w:sz w:val="28"/>
          <w:szCs w:val="28"/>
          <w:lang w:eastAsia="en-US"/>
        </w:rPr>
        <w:t xml:space="preserve"> следующего содержания:</w:t>
      </w:r>
    </w:p>
    <w:p w:rsidR="009016C6" w:rsidRPr="00342E4B" w:rsidRDefault="009016C6" w:rsidP="00D9728C">
      <w:pPr>
        <w:keepNext/>
        <w:ind w:firstLine="708"/>
        <w:jc w:val="both"/>
        <w:rPr>
          <w:sz w:val="22"/>
          <w:szCs w:val="22"/>
        </w:rPr>
      </w:pPr>
    </w:p>
    <w:p w:rsidR="009016C6" w:rsidRDefault="009016C6" w:rsidP="00D2355B">
      <w:pPr>
        <w:keepNext/>
        <w:pageBreakBefore/>
        <w:ind w:left="5245"/>
        <w:rPr>
          <w:sz w:val="28"/>
          <w:szCs w:val="28"/>
        </w:rPr>
      </w:pPr>
      <w:r w:rsidRPr="00D2355B">
        <w:rPr>
          <w:sz w:val="28"/>
          <w:szCs w:val="28"/>
        </w:rPr>
        <w:lastRenderedPageBreak/>
        <w:t>Приложение 8</w:t>
      </w:r>
      <w:r w:rsidRPr="00D2355B">
        <w:rPr>
          <w:sz w:val="28"/>
          <w:szCs w:val="28"/>
        </w:rPr>
        <w:br/>
        <w:t>к муниципальной программе «Обеспечение качественным жильём и услугами жилищно-коммунального хозяйства населения города»</w:t>
      </w:r>
    </w:p>
    <w:p w:rsidR="00D2355B" w:rsidRPr="00D2355B" w:rsidRDefault="00D2355B" w:rsidP="00D2355B">
      <w:pPr>
        <w:keepNext/>
        <w:jc w:val="center"/>
        <w:outlineLvl w:val="2"/>
        <w:rPr>
          <w:sz w:val="28"/>
          <w:szCs w:val="28"/>
        </w:rPr>
      </w:pPr>
    </w:p>
    <w:p w:rsidR="00D2355B" w:rsidRPr="00D2355B" w:rsidRDefault="00D2355B" w:rsidP="00D2355B">
      <w:pPr>
        <w:keepNext/>
        <w:jc w:val="center"/>
        <w:outlineLvl w:val="2"/>
        <w:rPr>
          <w:sz w:val="28"/>
          <w:szCs w:val="28"/>
        </w:rPr>
      </w:pPr>
    </w:p>
    <w:p w:rsidR="00D2355B" w:rsidRDefault="009016C6" w:rsidP="00D2355B">
      <w:pPr>
        <w:keepNext/>
        <w:jc w:val="center"/>
        <w:outlineLvl w:val="2"/>
        <w:rPr>
          <w:b/>
          <w:sz w:val="28"/>
          <w:szCs w:val="28"/>
        </w:rPr>
      </w:pPr>
      <w:r w:rsidRPr="009016C6">
        <w:rPr>
          <w:b/>
          <w:sz w:val="28"/>
          <w:szCs w:val="28"/>
        </w:rPr>
        <w:t>Подпрограмма «Модернизация объектов коммунальной инфраструктуры для обеспечения услугами жилищно-коммунального хозяйства населения города</w:t>
      </w:r>
      <w:r w:rsidR="00A76093">
        <w:rPr>
          <w:b/>
          <w:sz w:val="28"/>
          <w:szCs w:val="28"/>
        </w:rPr>
        <w:t xml:space="preserve"> Иванова</w:t>
      </w:r>
      <w:r w:rsidR="00D2355B">
        <w:rPr>
          <w:b/>
          <w:sz w:val="28"/>
          <w:szCs w:val="28"/>
        </w:rPr>
        <w:t>»</w:t>
      </w:r>
    </w:p>
    <w:p w:rsidR="009016C6" w:rsidRDefault="009016C6" w:rsidP="00D2355B">
      <w:pPr>
        <w:keepNext/>
        <w:jc w:val="center"/>
        <w:outlineLvl w:val="2"/>
        <w:rPr>
          <w:sz w:val="28"/>
          <w:szCs w:val="28"/>
        </w:rPr>
      </w:pPr>
      <w:r w:rsidRPr="00342E4B">
        <w:rPr>
          <w:b/>
          <w:sz w:val="20"/>
          <w:szCs w:val="20"/>
        </w:rPr>
        <w:br/>
      </w:r>
      <w:r w:rsidRPr="00F40AD5">
        <w:rPr>
          <w:sz w:val="28"/>
          <w:szCs w:val="28"/>
        </w:rPr>
        <w:t>Срок реализации подпрограммы – 202</w:t>
      </w:r>
      <w:r w:rsidR="00CD42ED" w:rsidRPr="00F40AD5">
        <w:rPr>
          <w:sz w:val="28"/>
          <w:szCs w:val="28"/>
        </w:rPr>
        <w:t>4</w:t>
      </w:r>
      <w:r w:rsidRPr="00F40AD5">
        <w:rPr>
          <w:sz w:val="28"/>
          <w:szCs w:val="28"/>
        </w:rPr>
        <w:t xml:space="preserve"> год</w:t>
      </w:r>
    </w:p>
    <w:p w:rsidR="00D2355B" w:rsidRPr="00F40AD5" w:rsidRDefault="00D2355B" w:rsidP="00D2355B">
      <w:pPr>
        <w:keepNext/>
        <w:jc w:val="center"/>
        <w:outlineLvl w:val="2"/>
        <w:rPr>
          <w:sz w:val="28"/>
          <w:szCs w:val="28"/>
        </w:rPr>
      </w:pPr>
    </w:p>
    <w:p w:rsidR="009016C6" w:rsidRDefault="009016C6" w:rsidP="00D2355B">
      <w:pPr>
        <w:keepNext/>
        <w:jc w:val="center"/>
        <w:outlineLvl w:val="3"/>
        <w:rPr>
          <w:b/>
          <w:sz w:val="28"/>
          <w:szCs w:val="28"/>
        </w:rPr>
      </w:pPr>
      <w:r w:rsidRPr="00F40AD5">
        <w:rPr>
          <w:b/>
          <w:sz w:val="28"/>
          <w:szCs w:val="28"/>
        </w:rPr>
        <w:t>1. Ожидаемые результаты реализации подпрограммы</w:t>
      </w:r>
    </w:p>
    <w:p w:rsidR="00D2355B" w:rsidRPr="00F40AD5" w:rsidRDefault="00D2355B" w:rsidP="00D2355B">
      <w:pPr>
        <w:keepNext/>
        <w:jc w:val="center"/>
        <w:outlineLvl w:val="3"/>
        <w:rPr>
          <w:b/>
          <w:sz w:val="28"/>
          <w:szCs w:val="28"/>
        </w:rPr>
      </w:pPr>
    </w:p>
    <w:p w:rsidR="00F60B48" w:rsidRDefault="00F60B48" w:rsidP="008F57FE">
      <w:pPr>
        <w:keepNext/>
        <w:autoSpaceDE w:val="0"/>
        <w:autoSpaceDN w:val="0"/>
        <w:adjustRightInd w:val="0"/>
        <w:ind w:firstLine="709"/>
        <w:jc w:val="both"/>
        <w:rPr>
          <w:rFonts w:eastAsiaTheme="minorHAnsi"/>
          <w:sz w:val="28"/>
          <w:szCs w:val="28"/>
        </w:rPr>
      </w:pPr>
      <w:r w:rsidRPr="0035406B">
        <w:rPr>
          <w:rFonts w:eastAsiaTheme="minorHAnsi"/>
          <w:sz w:val="28"/>
          <w:szCs w:val="28"/>
        </w:rPr>
        <w:t>Реализация подпрограммы позволит провести капитальный ремонт</w:t>
      </w:r>
      <w:r w:rsidRPr="0035406B">
        <w:rPr>
          <w:sz w:val="28"/>
          <w:szCs w:val="28"/>
        </w:rPr>
        <w:t xml:space="preserve"> тепловых сетей для обеспечения качественным теплоснабжением население города Иванова, снизить потери в тепловых сетях и повысить надежность теплоснабжения.</w:t>
      </w:r>
      <w:r>
        <w:rPr>
          <w:rFonts w:eastAsiaTheme="minorHAnsi"/>
          <w:sz w:val="28"/>
          <w:szCs w:val="28"/>
        </w:rPr>
        <w:t xml:space="preserve"> </w:t>
      </w:r>
    </w:p>
    <w:p w:rsidR="00F60B48" w:rsidRDefault="00F60B48" w:rsidP="00D2355B">
      <w:pPr>
        <w:keepNext/>
        <w:autoSpaceDE w:val="0"/>
        <w:autoSpaceDN w:val="0"/>
        <w:adjustRightInd w:val="0"/>
        <w:ind w:firstLine="709"/>
        <w:jc w:val="both"/>
        <w:rPr>
          <w:rFonts w:eastAsiaTheme="minorHAnsi"/>
          <w:sz w:val="28"/>
          <w:szCs w:val="28"/>
        </w:rPr>
      </w:pPr>
      <w:r w:rsidRPr="00D2355B">
        <w:rPr>
          <w:rFonts w:eastAsiaTheme="minorHAnsi"/>
          <w:sz w:val="28"/>
          <w:szCs w:val="28"/>
        </w:rPr>
        <w:t xml:space="preserve">Таблица 1. Сведения о целевых индикаторах (показателях) реализации подпрограммы </w:t>
      </w:r>
    </w:p>
    <w:p w:rsidR="008F57FE" w:rsidRPr="008F57FE" w:rsidRDefault="008F57FE" w:rsidP="00D2355B">
      <w:pPr>
        <w:keepNext/>
        <w:autoSpaceDE w:val="0"/>
        <w:autoSpaceDN w:val="0"/>
        <w:adjustRightInd w:val="0"/>
        <w:ind w:firstLine="709"/>
        <w:jc w:val="both"/>
        <w:rPr>
          <w:rFonts w:eastAsiaTheme="minorHAnsi"/>
          <w:sz w:val="20"/>
          <w:szCs w:val="28"/>
        </w:rPr>
      </w:pPr>
    </w:p>
    <w:tbl>
      <w:tblPr>
        <w:tblW w:w="4935" w:type="pct"/>
        <w:tblInd w:w="62" w:type="dxa"/>
        <w:tblCellMar>
          <w:top w:w="102" w:type="dxa"/>
          <w:left w:w="62" w:type="dxa"/>
          <w:bottom w:w="102" w:type="dxa"/>
          <w:right w:w="62" w:type="dxa"/>
        </w:tblCellMar>
        <w:tblLook w:val="0000" w:firstRow="0" w:lastRow="0" w:firstColumn="0" w:lastColumn="0" w:noHBand="0" w:noVBand="0"/>
      </w:tblPr>
      <w:tblGrid>
        <w:gridCol w:w="448"/>
        <w:gridCol w:w="6822"/>
        <w:gridCol w:w="973"/>
        <w:gridCol w:w="1113"/>
      </w:tblGrid>
      <w:tr w:rsidR="0035406B" w:rsidRPr="00D2355B" w:rsidTr="00D2355B">
        <w:trPr>
          <w:trHeight w:val="409"/>
        </w:trPr>
        <w:tc>
          <w:tcPr>
            <w:tcW w:w="206" w:type="pct"/>
            <w:tcBorders>
              <w:top w:val="single" w:sz="4" w:space="0" w:color="auto"/>
              <w:left w:val="single" w:sz="4" w:space="0" w:color="auto"/>
              <w:bottom w:val="single" w:sz="4" w:space="0" w:color="auto"/>
              <w:right w:val="single" w:sz="4" w:space="0" w:color="auto"/>
            </w:tcBorders>
            <w:vAlign w:val="center"/>
          </w:tcPr>
          <w:p w:rsidR="0035406B" w:rsidRPr="00D2355B" w:rsidRDefault="0035406B" w:rsidP="00D2355B">
            <w:pPr>
              <w:keepNext/>
              <w:autoSpaceDE w:val="0"/>
              <w:autoSpaceDN w:val="0"/>
              <w:adjustRightInd w:val="0"/>
              <w:jc w:val="center"/>
            </w:pPr>
            <w:r w:rsidRPr="00D2355B">
              <w:t xml:space="preserve">№ </w:t>
            </w:r>
            <w:proofErr w:type="gramStart"/>
            <w:r w:rsidRPr="00D2355B">
              <w:t>п</w:t>
            </w:r>
            <w:proofErr w:type="gramEnd"/>
            <w:r w:rsidRPr="00D2355B">
              <w:t>/п</w:t>
            </w:r>
          </w:p>
        </w:tc>
        <w:tc>
          <w:tcPr>
            <w:tcW w:w="3657" w:type="pct"/>
            <w:tcBorders>
              <w:top w:val="single" w:sz="4" w:space="0" w:color="auto"/>
              <w:left w:val="single" w:sz="4" w:space="0" w:color="auto"/>
              <w:bottom w:val="single" w:sz="4" w:space="0" w:color="auto"/>
              <w:right w:val="single" w:sz="4" w:space="0" w:color="auto"/>
            </w:tcBorders>
            <w:vAlign w:val="center"/>
          </w:tcPr>
          <w:p w:rsidR="0035406B" w:rsidRPr="00D2355B" w:rsidRDefault="0035406B" w:rsidP="00D2355B">
            <w:pPr>
              <w:keepNext/>
              <w:autoSpaceDE w:val="0"/>
              <w:autoSpaceDN w:val="0"/>
              <w:adjustRightInd w:val="0"/>
              <w:jc w:val="center"/>
            </w:pPr>
            <w:r w:rsidRPr="00D2355B">
              <w:t>Наименование целевого индикатора (показателя)</w:t>
            </w:r>
          </w:p>
        </w:tc>
        <w:tc>
          <w:tcPr>
            <w:tcW w:w="531" w:type="pct"/>
            <w:tcBorders>
              <w:top w:val="single" w:sz="4" w:space="0" w:color="auto"/>
              <w:left w:val="single" w:sz="4" w:space="0" w:color="auto"/>
              <w:bottom w:val="single" w:sz="4" w:space="0" w:color="auto"/>
              <w:right w:val="single" w:sz="4" w:space="0" w:color="auto"/>
            </w:tcBorders>
            <w:vAlign w:val="center"/>
          </w:tcPr>
          <w:p w:rsidR="00D2355B" w:rsidRDefault="0035406B" w:rsidP="00D2355B">
            <w:pPr>
              <w:keepNext/>
              <w:autoSpaceDE w:val="0"/>
              <w:autoSpaceDN w:val="0"/>
              <w:adjustRightInd w:val="0"/>
              <w:jc w:val="center"/>
            </w:pPr>
            <w:r w:rsidRPr="00D2355B">
              <w:t xml:space="preserve">Ед. </w:t>
            </w:r>
          </w:p>
          <w:p w:rsidR="0035406B" w:rsidRPr="00D2355B" w:rsidRDefault="0035406B" w:rsidP="00D2355B">
            <w:pPr>
              <w:keepNext/>
              <w:autoSpaceDE w:val="0"/>
              <w:autoSpaceDN w:val="0"/>
              <w:adjustRightInd w:val="0"/>
              <w:jc w:val="center"/>
            </w:pPr>
            <w:r w:rsidRPr="00D2355B">
              <w:t>изм.</w:t>
            </w:r>
          </w:p>
        </w:tc>
        <w:tc>
          <w:tcPr>
            <w:tcW w:w="606" w:type="pct"/>
            <w:tcBorders>
              <w:top w:val="single" w:sz="4" w:space="0" w:color="auto"/>
              <w:left w:val="single" w:sz="4" w:space="0" w:color="auto"/>
              <w:bottom w:val="single" w:sz="4" w:space="0" w:color="auto"/>
              <w:right w:val="single" w:sz="4" w:space="0" w:color="auto"/>
            </w:tcBorders>
            <w:vAlign w:val="center"/>
          </w:tcPr>
          <w:p w:rsidR="0035406B" w:rsidRPr="00D2355B" w:rsidRDefault="0035406B" w:rsidP="00D2355B">
            <w:pPr>
              <w:keepNext/>
              <w:autoSpaceDE w:val="0"/>
              <w:autoSpaceDN w:val="0"/>
              <w:adjustRightInd w:val="0"/>
              <w:jc w:val="center"/>
            </w:pPr>
            <w:r w:rsidRPr="00D2355B">
              <w:t>2024 год</w:t>
            </w:r>
          </w:p>
        </w:tc>
      </w:tr>
      <w:tr w:rsidR="0035406B" w:rsidRPr="00D2355B" w:rsidTr="00D2355B">
        <w:tc>
          <w:tcPr>
            <w:tcW w:w="206" w:type="pct"/>
            <w:tcBorders>
              <w:top w:val="single" w:sz="4" w:space="0" w:color="auto"/>
              <w:left w:val="single" w:sz="4" w:space="0" w:color="auto"/>
              <w:bottom w:val="single" w:sz="4" w:space="0" w:color="auto"/>
              <w:right w:val="single" w:sz="4" w:space="0" w:color="auto"/>
            </w:tcBorders>
          </w:tcPr>
          <w:p w:rsidR="0035406B" w:rsidRPr="00D2355B" w:rsidRDefault="0035406B" w:rsidP="00D9728C">
            <w:pPr>
              <w:keepNext/>
              <w:autoSpaceDE w:val="0"/>
              <w:autoSpaceDN w:val="0"/>
              <w:adjustRightInd w:val="0"/>
              <w:jc w:val="center"/>
            </w:pPr>
            <w:r w:rsidRPr="00D2355B">
              <w:t>1</w:t>
            </w:r>
          </w:p>
        </w:tc>
        <w:tc>
          <w:tcPr>
            <w:tcW w:w="3657"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2355B">
            <w:pPr>
              <w:keepNext/>
              <w:autoSpaceDE w:val="0"/>
              <w:autoSpaceDN w:val="0"/>
              <w:adjustRightInd w:val="0"/>
            </w:pPr>
            <w:r w:rsidRPr="00D2355B">
              <w:t>Численность населения, для которого улучшено качество коммунальных услуг</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D2355B" w:rsidP="00D2355B">
            <w:pPr>
              <w:keepNext/>
              <w:autoSpaceDE w:val="0"/>
              <w:autoSpaceDN w:val="0"/>
              <w:adjustRightInd w:val="0"/>
              <w:jc w:val="both"/>
            </w:pPr>
            <w:r>
              <w:t>человек</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A30EED" w:rsidP="00D9728C">
            <w:pPr>
              <w:keepNext/>
              <w:autoSpaceDE w:val="0"/>
              <w:autoSpaceDN w:val="0"/>
              <w:adjustRightInd w:val="0"/>
              <w:jc w:val="center"/>
            </w:pPr>
            <w:r w:rsidRPr="00D2355B">
              <w:t>1 635</w:t>
            </w:r>
          </w:p>
        </w:tc>
      </w:tr>
      <w:tr w:rsidR="0035406B" w:rsidRPr="00D2355B" w:rsidTr="00D2355B">
        <w:tc>
          <w:tcPr>
            <w:tcW w:w="206" w:type="pct"/>
            <w:tcBorders>
              <w:top w:val="single" w:sz="4" w:space="0" w:color="auto"/>
              <w:left w:val="single" w:sz="4" w:space="0" w:color="auto"/>
              <w:bottom w:val="single" w:sz="4" w:space="0" w:color="auto"/>
              <w:right w:val="single" w:sz="4" w:space="0" w:color="auto"/>
            </w:tcBorders>
          </w:tcPr>
          <w:p w:rsidR="0035406B" w:rsidRPr="00D2355B" w:rsidRDefault="0035406B" w:rsidP="00D9728C">
            <w:pPr>
              <w:keepNext/>
              <w:autoSpaceDE w:val="0"/>
              <w:autoSpaceDN w:val="0"/>
              <w:adjustRightInd w:val="0"/>
              <w:jc w:val="center"/>
            </w:pPr>
            <w:r w:rsidRPr="00D2355B">
              <w:t>2</w:t>
            </w:r>
          </w:p>
        </w:tc>
        <w:tc>
          <w:tcPr>
            <w:tcW w:w="3657"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2355B">
            <w:pPr>
              <w:keepNext/>
              <w:autoSpaceDE w:val="0"/>
              <w:autoSpaceDN w:val="0"/>
              <w:adjustRightInd w:val="0"/>
            </w:pPr>
            <w:r w:rsidRPr="00D2355B">
              <w:t>Протяженность замененных инженерных сетей</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9728C">
            <w:pPr>
              <w:keepNext/>
              <w:autoSpaceDE w:val="0"/>
              <w:autoSpaceDN w:val="0"/>
              <w:adjustRightInd w:val="0"/>
              <w:jc w:val="center"/>
            </w:pPr>
            <w:r w:rsidRPr="00D2355B">
              <w:t>км</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9728C">
            <w:pPr>
              <w:keepNext/>
              <w:autoSpaceDE w:val="0"/>
              <w:autoSpaceDN w:val="0"/>
              <w:adjustRightInd w:val="0"/>
              <w:jc w:val="center"/>
            </w:pPr>
            <w:r w:rsidRPr="00D2355B">
              <w:t>13,26</w:t>
            </w:r>
          </w:p>
        </w:tc>
      </w:tr>
      <w:tr w:rsidR="0035406B" w:rsidRPr="00D2355B" w:rsidTr="00D2355B">
        <w:tc>
          <w:tcPr>
            <w:tcW w:w="206" w:type="pct"/>
            <w:tcBorders>
              <w:top w:val="single" w:sz="4" w:space="0" w:color="auto"/>
              <w:left w:val="single" w:sz="4" w:space="0" w:color="auto"/>
              <w:bottom w:val="single" w:sz="4" w:space="0" w:color="auto"/>
              <w:right w:val="single" w:sz="4" w:space="0" w:color="auto"/>
            </w:tcBorders>
          </w:tcPr>
          <w:p w:rsidR="0035406B" w:rsidRPr="00D2355B" w:rsidRDefault="0035406B" w:rsidP="00D9728C">
            <w:pPr>
              <w:keepNext/>
              <w:autoSpaceDE w:val="0"/>
              <w:autoSpaceDN w:val="0"/>
              <w:adjustRightInd w:val="0"/>
              <w:jc w:val="center"/>
            </w:pPr>
            <w:r w:rsidRPr="00D2355B">
              <w:t>3</w:t>
            </w:r>
          </w:p>
        </w:tc>
        <w:tc>
          <w:tcPr>
            <w:tcW w:w="3657"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2355B">
            <w:pPr>
              <w:keepNext/>
              <w:autoSpaceDE w:val="0"/>
              <w:autoSpaceDN w:val="0"/>
              <w:adjustRightInd w:val="0"/>
            </w:pPr>
            <w:r w:rsidRPr="00D2355B">
              <w:t xml:space="preserve">Снижение уровня аварийности коммунальной инфраструктур </w:t>
            </w:r>
            <w:proofErr w:type="gramStart"/>
            <w:r w:rsidRPr="00D2355B">
              <w:t>на</w:t>
            </w:r>
            <w:proofErr w:type="gramEnd"/>
            <w:r w:rsidRPr="00D2355B">
              <w:t>:</w:t>
            </w:r>
          </w:p>
        </w:tc>
        <w:tc>
          <w:tcPr>
            <w:tcW w:w="531"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9728C">
            <w:pPr>
              <w:keepNext/>
              <w:autoSpaceDE w:val="0"/>
              <w:autoSpaceDN w:val="0"/>
              <w:adjustRightInd w:val="0"/>
              <w:spacing w:line="360" w:lineRule="auto"/>
              <w:jc w:val="center"/>
            </w:pPr>
            <w:r w:rsidRPr="00D2355B">
              <w:t>%</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35406B" w:rsidRPr="00D2355B" w:rsidRDefault="0035406B" w:rsidP="00D9728C">
            <w:pPr>
              <w:keepNext/>
              <w:autoSpaceDE w:val="0"/>
              <w:autoSpaceDN w:val="0"/>
              <w:adjustRightInd w:val="0"/>
              <w:jc w:val="center"/>
            </w:pPr>
            <w:r w:rsidRPr="00D2355B">
              <w:t>10</w:t>
            </w:r>
          </w:p>
        </w:tc>
      </w:tr>
    </w:tbl>
    <w:p w:rsidR="0056522A" w:rsidRPr="0035406B" w:rsidRDefault="003474B0" w:rsidP="00D9728C">
      <w:pPr>
        <w:keepNext/>
        <w:widowControl w:val="0"/>
        <w:tabs>
          <w:tab w:val="left" w:pos="9248"/>
        </w:tabs>
        <w:autoSpaceDE w:val="0"/>
        <w:autoSpaceDN w:val="0"/>
        <w:adjustRightInd w:val="0"/>
        <w:ind w:firstLine="709"/>
        <w:jc w:val="both"/>
        <w:rPr>
          <w:bCs/>
          <w:sz w:val="28"/>
          <w:szCs w:val="28"/>
        </w:rPr>
      </w:pPr>
      <w:r w:rsidRPr="00D2355B">
        <w:rPr>
          <w:bCs/>
          <w:sz w:val="28"/>
          <w:szCs w:val="28"/>
        </w:rPr>
        <w:t xml:space="preserve">Имеются риски </w:t>
      </w:r>
      <w:proofErr w:type="spellStart"/>
      <w:r w:rsidRPr="00D2355B">
        <w:rPr>
          <w:bCs/>
          <w:sz w:val="28"/>
          <w:szCs w:val="28"/>
        </w:rPr>
        <w:t>недостижения</w:t>
      </w:r>
      <w:proofErr w:type="spellEnd"/>
      <w:r w:rsidRPr="00D2355B">
        <w:rPr>
          <w:bCs/>
          <w:sz w:val="28"/>
          <w:szCs w:val="28"/>
        </w:rPr>
        <w:t xml:space="preserve"> целевых показателей </w:t>
      </w:r>
      <w:r w:rsidR="0035406B" w:rsidRPr="00D2355B">
        <w:rPr>
          <w:bCs/>
          <w:sz w:val="28"/>
          <w:szCs w:val="28"/>
        </w:rPr>
        <w:t>подпрограммы, кот</w:t>
      </w:r>
      <w:r w:rsidRPr="00D2355B">
        <w:rPr>
          <w:bCs/>
          <w:sz w:val="28"/>
          <w:szCs w:val="28"/>
        </w:rPr>
        <w:t xml:space="preserve">орые могут возникнуть в связи с недостаточным финансированием из средств </w:t>
      </w:r>
      <w:r w:rsidR="0035406B" w:rsidRPr="00D2355B">
        <w:rPr>
          <w:bCs/>
          <w:sz w:val="28"/>
          <w:szCs w:val="28"/>
        </w:rPr>
        <w:t>публично-правовой компании «Фонд развития территорий»</w:t>
      </w:r>
      <w:r w:rsidRPr="00D2355B">
        <w:rPr>
          <w:bCs/>
          <w:sz w:val="28"/>
          <w:szCs w:val="28"/>
        </w:rPr>
        <w:t xml:space="preserve"> и областного бюджет</w:t>
      </w:r>
      <w:r w:rsidR="0035406B" w:rsidRPr="00D2355B">
        <w:rPr>
          <w:bCs/>
          <w:sz w:val="28"/>
          <w:szCs w:val="28"/>
        </w:rPr>
        <w:t>а</w:t>
      </w:r>
      <w:r w:rsidRPr="00D2355B">
        <w:rPr>
          <w:bCs/>
          <w:sz w:val="28"/>
          <w:szCs w:val="28"/>
        </w:rPr>
        <w:t>.</w:t>
      </w:r>
    </w:p>
    <w:p w:rsidR="00E002B2" w:rsidRDefault="00E002B2" w:rsidP="00D9728C">
      <w:pPr>
        <w:keepNext/>
        <w:widowControl w:val="0"/>
        <w:tabs>
          <w:tab w:val="left" w:pos="9248"/>
        </w:tabs>
        <w:autoSpaceDE w:val="0"/>
        <w:autoSpaceDN w:val="0"/>
        <w:adjustRightInd w:val="0"/>
        <w:ind w:firstLine="709"/>
        <w:jc w:val="center"/>
        <w:rPr>
          <w:bCs/>
          <w:sz w:val="28"/>
          <w:szCs w:val="28"/>
        </w:rPr>
      </w:pPr>
    </w:p>
    <w:p w:rsidR="0056522A" w:rsidRPr="00F40AD5" w:rsidRDefault="0056522A" w:rsidP="008F57FE">
      <w:pPr>
        <w:keepNext/>
        <w:widowControl w:val="0"/>
        <w:tabs>
          <w:tab w:val="left" w:pos="9248"/>
        </w:tabs>
        <w:autoSpaceDE w:val="0"/>
        <w:autoSpaceDN w:val="0"/>
        <w:adjustRightInd w:val="0"/>
        <w:jc w:val="center"/>
        <w:rPr>
          <w:b/>
          <w:bCs/>
          <w:sz w:val="28"/>
          <w:szCs w:val="28"/>
        </w:rPr>
      </w:pPr>
      <w:r w:rsidRPr="00F40AD5">
        <w:rPr>
          <w:b/>
          <w:bCs/>
          <w:sz w:val="28"/>
          <w:szCs w:val="28"/>
        </w:rPr>
        <w:t>2. Мероприятия подпрограммы</w:t>
      </w:r>
    </w:p>
    <w:p w:rsidR="0056522A" w:rsidRPr="0056522A" w:rsidRDefault="0056522A" w:rsidP="00D9728C">
      <w:pPr>
        <w:keepNext/>
        <w:widowControl w:val="0"/>
        <w:tabs>
          <w:tab w:val="left" w:pos="9248"/>
        </w:tabs>
        <w:autoSpaceDE w:val="0"/>
        <w:autoSpaceDN w:val="0"/>
        <w:adjustRightInd w:val="0"/>
        <w:ind w:firstLine="709"/>
        <w:jc w:val="both"/>
        <w:rPr>
          <w:bCs/>
          <w:sz w:val="28"/>
          <w:szCs w:val="28"/>
        </w:rPr>
      </w:pPr>
    </w:p>
    <w:p w:rsidR="00F662D5" w:rsidRDefault="006736A6" w:rsidP="00D9728C">
      <w:pPr>
        <w:keepNext/>
        <w:ind w:firstLine="708"/>
        <w:jc w:val="both"/>
        <w:rPr>
          <w:bCs/>
          <w:sz w:val="28"/>
          <w:szCs w:val="28"/>
        </w:rPr>
      </w:pPr>
      <w:proofErr w:type="gramStart"/>
      <w:r>
        <w:rPr>
          <w:rFonts w:eastAsiaTheme="minorHAnsi"/>
          <w:sz w:val="28"/>
          <w:szCs w:val="28"/>
          <w:lang w:eastAsia="en-US"/>
        </w:rPr>
        <w:t xml:space="preserve">Подпрограмма реализуется посредством выполнения основного мероприятия </w:t>
      </w:r>
      <w:r w:rsidR="00F662D5">
        <w:rPr>
          <w:bCs/>
          <w:sz w:val="28"/>
          <w:szCs w:val="28"/>
        </w:rPr>
        <w:t>«</w:t>
      </w:r>
      <w:r w:rsidR="00F662D5" w:rsidRPr="00F662D5">
        <w:rPr>
          <w:bCs/>
          <w:sz w:val="28"/>
          <w:szCs w:val="28"/>
        </w:rPr>
        <w:t xml:space="preserve">Субсидия организациям, эксплуатирующим объекты </w:t>
      </w:r>
      <w:proofErr w:type="spellStart"/>
      <w:r w:rsidR="00F662D5" w:rsidRPr="00F662D5">
        <w:rPr>
          <w:bCs/>
          <w:sz w:val="28"/>
          <w:szCs w:val="28"/>
        </w:rPr>
        <w:t>теплосетевого</w:t>
      </w:r>
      <w:proofErr w:type="spellEnd"/>
      <w:r w:rsidR="00F662D5" w:rsidRPr="00F662D5">
        <w:rPr>
          <w:bCs/>
          <w:sz w:val="28"/>
          <w:szCs w:val="28"/>
        </w:rPr>
        <w:t xml:space="preserve"> хозяйства, на финансовое обеспечение затрат на выполнение мероприятий по модернизации систем коммунальной инфраструктуры, указанных в региональной программе </w:t>
      </w:r>
      <w:r w:rsidR="00F662D5">
        <w:rPr>
          <w:bCs/>
          <w:sz w:val="28"/>
          <w:szCs w:val="28"/>
        </w:rPr>
        <w:t>«</w:t>
      </w:r>
      <w:r w:rsidR="00F662D5" w:rsidRPr="00F662D5">
        <w:rPr>
          <w:bCs/>
          <w:sz w:val="28"/>
          <w:szCs w:val="28"/>
        </w:rPr>
        <w:t>Модернизация систем коммунальной инфраструктуры Ивановской области на 2023 - 2027 годы</w:t>
      </w:r>
      <w:r w:rsidR="00F662D5">
        <w:rPr>
          <w:bCs/>
          <w:sz w:val="28"/>
          <w:szCs w:val="28"/>
        </w:rPr>
        <w:t>»</w:t>
      </w:r>
      <w:r>
        <w:rPr>
          <w:rFonts w:eastAsiaTheme="minorHAnsi"/>
          <w:sz w:val="28"/>
          <w:szCs w:val="28"/>
          <w:lang w:eastAsia="en-US"/>
        </w:rPr>
        <w:t>, которое реализуется посредством следующих мероприятий:</w:t>
      </w:r>
      <w:proofErr w:type="gramEnd"/>
    </w:p>
    <w:p w:rsidR="0056522A" w:rsidRPr="00DE6A63" w:rsidRDefault="00DE6A63" w:rsidP="00DE6A63">
      <w:pPr>
        <w:keepNext/>
        <w:ind w:firstLine="709"/>
        <w:jc w:val="both"/>
        <w:rPr>
          <w:sz w:val="28"/>
          <w:szCs w:val="28"/>
        </w:rPr>
      </w:pPr>
      <w:r>
        <w:rPr>
          <w:sz w:val="28"/>
          <w:szCs w:val="28"/>
        </w:rPr>
        <w:lastRenderedPageBreak/>
        <w:t xml:space="preserve">1. </w:t>
      </w:r>
      <w:r w:rsidR="0056522A" w:rsidRPr="00DE6A63">
        <w:rPr>
          <w:sz w:val="28"/>
          <w:szCs w:val="28"/>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8527BD" w:rsidRPr="00DE6A63">
        <w:rPr>
          <w:sz w:val="28"/>
          <w:szCs w:val="28"/>
        </w:rPr>
        <w:t>«</w:t>
      </w:r>
      <w:r w:rsidR="0056522A" w:rsidRPr="00DE6A63">
        <w:rPr>
          <w:sz w:val="28"/>
          <w:szCs w:val="28"/>
        </w:rPr>
        <w:t>Фонд развития территорий</w:t>
      </w:r>
      <w:r w:rsidR="008527BD" w:rsidRPr="00DE6A63">
        <w:rPr>
          <w:sz w:val="28"/>
          <w:szCs w:val="28"/>
        </w:rPr>
        <w:t>»</w:t>
      </w:r>
      <w:r w:rsidR="0056522A" w:rsidRPr="00DE6A63">
        <w:rPr>
          <w:sz w:val="28"/>
          <w:szCs w:val="28"/>
        </w:rPr>
        <w:t>.</w:t>
      </w:r>
    </w:p>
    <w:p w:rsidR="0056522A" w:rsidRPr="00E74064" w:rsidRDefault="0056522A" w:rsidP="008866C8">
      <w:pPr>
        <w:keepNext/>
        <w:ind w:firstLine="708"/>
        <w:jc w:val="both"/>
        <w:rPr>
          <w:sz w:val="28"/>
          <w:szCs w:val="28"/>
        </w:rPr>
      </w:pPr>
      <w:r w:rsidRPr="00E74064">
        <w:rPr>
          <w:sz w:val="28"/>
          <w:szCs w:val="28"/>
        </w:rPr>
        <w:t>Данное мероприятие реализуется с привлечением субсиди</w:t>
      </w:r>
      <w:r w:rsidR="00A3105B" w:rsidRPr="00E74064">
        <w:rPr>
          <w:sz w:val="28"/>
          <w:szCs w:val="28"/>
        </w:rPr>
        <w:t>й</w:t>
      </w:r>
      <w:r w:rsidRPr="00E74064">
        <w:rPr>
          <w:sz w:val="28"/>
          <w:szCs w:val="28"/>
        </w:rPr>
        <w:t xml:space="preserve"> бюджетам муниципальных образований Ивановской области на </w:t>
      </w:r>
      <w:r w:rsidR="00A3105B" w:rsidRPr="00E74064">
        <w:rPr>
          <w:sz w:val="28"/>
          <w:szCs w:val="28"/>
        </w:rPr>
        <w:t xml:space="preserve">обеспечение </w:t>
      </w:r>
      <w:r w:rsidR="00B177B7" w:rsidRPr="00E74064">
        <w:rPr>
          <w:sz w:val="28"/>
          <w:szCs w:val="28"/>
        </w:rPr>
        <w:t>мероприяти</w:t>
      </w:r>
      <w:r w:rsidR="002B754D" w:rsidRPr="00E74064">
        <w:rPr>
          <w:sz w:val="28"/>
          <w:szCs w:val="28"/>
        </w:rPr>
        <w:t>й</w:t>
      </w:r>
      <w:r w:rsidR="00B177B7" w:rsidRPr="00E74064">
        <w:rPr>
          <w:sz w:val="28"/>
          <w:szCs w:val="28"/>
        </w:rPr>
        <w:t xml:space="preserve"> по модернизации систем коммунальной инфраструктуры</w:t>
      </w:r>
      <w:r w:rsidR="002B754D" w:rsidRPr="00E74064">
        <w:rPr>
          <w:sz w:val="28"/>
          <w:szCs w:val="28"/>
        </w:rPr>
        <w:t xml:space="preserve"> </w:t>
      </w:r>
      <w:r w:rsidR="00B177B7" w:rsidRPr="00E74064">
        <w:rPr>
          <w:sz w:val="28"/>
          <w:szCs w:val="28"/>
        </w:rPr>
        <w:t>за счет средств, поступивших от публично-правовой компании «Фонд развития территорий»</w:t>
      </w:r>
      <w:r w:rsidRPr="00E74064">
        <w:rPr>
          <w:sz w:val="28"/>
          <w:szCs w:val="28"/>
        </w:rPr>
        <w:t>.</w:t>
      </w:r>
    </w:p>
    <w:p w:rsidR="006736A6" w:rsidRPr="00DE6A63" w:rsidRDefault="00DE6A63" w:rsidP="00DE6A63">
      <w:pPr>
        <w:keepNext/>
        <w:ind w:firstLine="709"/>
        <w:jc w:val="both"/>
        <w:rPr>
          <w:sz w:val="28"/>
          <w:szCs w:val="28"/>
        </w:rPr>
      </w:pPr>
      <w:r>
        <w:rPr>
          <w:sz w:val="28"/>
          <w:szCs w:val="28"/>
        </w:rPr>
        <w:t xml:space="preserve">2. </w:t>
      </w:r>
      <w:r w:rsidR="006736A6" w:rsidRPr="00DE6A63">
        <w:rPr>
          <w:sz w:val="28"/>
          <w:szCs w:val="28"/>
        </w:rPr>
        <w:t>Обеспечение мероприятий по модернизации систем коммунальной инфраструктуры за счет средств областного бюджета.</w:t>
      </w:r>
    </w:p>
    <w:p w:rsidR="006736A6" w:rsidRPr="00E74064" w:rsidRDefault="006736A6" w:rsidP="006736A6">
      <w:pPr>
        <w:keepNext/>
        <w:ind w:firstLine="709"/>
        <w:jc w:val="both"/>
        <w:rPr>
          <w:sz w:val="28"/>
          <w:szCs w:val="28"/>
        </w:rPr>
      </w:pPr>
      <w:r w:rsidRPr="00E74064">
        <w:rPr>
          <w:sz w:val="28"/>
          <w:szCs w:val="28"/>
        </w:rPr>
        <w:t xml:space="preserve">Данное мероприятие реализуется с привлечением </w:t>
      </w:r>
      <w:r w:rsidR="002B754D" w:rsidRPr="00E74064">
        <w:rPr>
          <w:sz w:val="28"/>
          <w:szCs w:val="28"/>
        </w:rPr>
        <w:t>субсидий бюджетам муниципальных образований Ивановской области на обеспечение мероприятий по модернизации систем коммунальной инфраструктуры за счет средств</w:t>
      </w:r>
      <w:r w:rsidRPr="00E74064">
        <w:rPr>
          <w:sz w:val="28"/>
          <w:szCs w:val="28"/>
        </w:rPr>
        <w:t xml:space="preserve"> областного бюджета.</w:t>
      </w:r>
    </w:p>
    <w:p w:rsidR="006736A6" w:rsidRDefault="006736A6" w:rsidP="006736A6">
      <w:pPr>
        <w:keepNext/>
        <w:autoSpaceDE w:val="0"/>
        <w:autoSpaceDN w:val="0"/>
        <w:adjustRightInd w:val="0"/>
        <w:ind w:firstLine="708"/>
        <w:jc w:val="both"/>
        <w:rPr>
          <w:rFonts w:eastAsiaTheme="minorHAnsi"/>
          <w:sz w:val="28"/>
          <w:szCs w:val="28"/>
          <w:lang w:eastAsia="en-US"/>
        </w:rPr>
      </w:pPr>
      <w:r>
        <w:rPr>
          <w:bCs/>
          <w:sz w:val="28"/>
          <w:szCs w:val="28"/>
        </w:rPr>
        <w:t xml:space="preserve">Объекты, в отношении которых планируется проведение </w:t>
      </w:r>
      <w:r w:rsidRPr="00F662D5">
        <w:rPr>
          <w:bCs/>
          <w:sz w:val="28"/>
          <w:szCs w:val="28"/>
        </w:rPr>
        <w:t>мероприятий</w:t>
      </w:r>
      <w:r>
        <w:rPr>
          <w:bCs/>
          <w:sz w:val="28"/>
          <w:szCs w:val="28"/>
        </w:rPr>
        <w:t xml:space="preserve">, утверждены </w:t>
      </w:r>
      <w:r w:rsidR="00F35D7C">
        <w:rPr>
          <w:rFonts w:eastAsiaTheme="minorHAnsi"/>
          <w:sz w:val="28"/>
          <w:szCs w:val="28"/>
          <w:lang w:eastAsia="en-US"/>
        </w:rPr>
        <w:t>п</w:t>
      </w:r>
      <w:r>
        <w:rPr>
          <w:rFonts w:eastAsiaTheme="minorHAnsi"/>
          <w:sz w:val="28"/>
          <w:szCs w:val="28"/>
          <w:lang w:eastAsia="en-US"/>
        </w:rPr>
        <w:t>остановлением Правительства Ивановской области от 09.06.2023 №</w:t>
      </w:r>
      <w:r w:rsidR="00DE6A63">
        <w:rPr>
          <w:rFonts w:eastAsiaTheme="minorHAnsi"/>
          <w:sz w:val="28"/>
          <w:szCs w:val="28"/>
          <w:lang w:eastAsia="en-US"/>
        </w:rPr>
        <w:t xml:space="preserve"> </w:t>
      </w:r>
      <w:r>
        <w:rPr>
          <w:rFonts w:eastAsiaTheme="minorHAnsi"/>
          <w:sz w:val="28"/>
          <w:szCs w:val="28"/>
          <w:lang w:eastAsia="en-US"/>
        </w:rPr>
        <w:t xml:space="preserve">253-п «Об утверждении региональной программы </w:t>
      </w:r>
      <w:r w:rsidR="00A3105B">
        <w:rPr>
          <w:rFonts w:eastAsiaTheme="minorHAnsi"/>
          <w:sz w:val="28"/>
          <w:szCs w:val="28"/>
          <w:lang w:eastAsia="en-US"/>
        </w:rPr>
        <w:t>«</w:t>
      </w:r>
      <w:r>
        <w:rPr>
          <w:rFonts w:eastAsiaTheme="minorHAnsi"/>
          <w:sz w:val="28"/>
          <w:szCs w:val="28"/>
          <w:lang w:eastAsia="en-US"/>
        </w:rPr>
        <w:t>Модернизация систем коммунальной инфраструктуры Ивановской области на 2023 - 2027 годы».</w:t>
      </w:r>
    </w:p>
    <w:p w:rsidR="008A48FE" w:rsidRPr="00F9692E" w:rsidRDefault="008A48FE" w:rsidP="006736A6">
      <w:pPr>
        <w:keepNext/>
        <w:autoSpaceDE w:val="0"/>
        <w:autoSpaceDN w:val="0"/>
        <w:adjustRightInd w:val="0"/>
        <w:ind w:firstLine="709"/>
        <w:jc w:val="both"/>
        <w:rPr>
          <w:sz w:val="28"/>
          <w:szCs w:val="28"/>
        </w:rPr>
      </w:pPr>
      <w:r w:rsidRPr="00342E4B">
        <w:rPr>
          <w:rFonts w:eastAsiaTheme="minorHAnsi"/>
          <w:sz w:val="28"/>
          <w:szCs w:val="28"/>
          <w:lang w:eastAsia="en-US"/>
        </w:rPr>
        <w:t xml:space="preserve">Порядок </w:t>
      </w:r>
      <w:r w:rsidR="006736A6" w:rsidRPr="006736A6">
        <w:rPr>
          <w:rFonts w:eastAsiaTheme="minorHAnsi"/>
          <w:sz w:val="28"/>
          <w:szCs w:val="28"/>
          <w:lang w:eastAsia="en-US"/>
        </w:rPr>
        <w:t>предоставления субсидии</w:t>
      </w:r>
      <w:r w:rsidR="006736A6">
        <w:rPr>
          <w:rFonts w:eastAsiaTheme="minorHAnsi"/>
          <w:sz w:val="28"/>
          <w:szCs w:val="28"/>
          <w:lang w:eastAsia="en-US"/>
        </w:rPr>
        <w:t xml:space="preserve"> </w:t>
      </w:r>
      <w:r w:rsidRPr="00390660">
        <w:rPr>
          <w:rFonts w:eastAsiaTheme="minorHAnsi"/>
          <w:sz w:val="28"/>
          <w:szCs w:val="28"/>
          <w:lang w:eastAsia="en-US"/>
        </w:rPr>
        <w:t>устанавливается нормативно-правовым актом Администрации города Иванова</w:t>
      </w:r>
      <w:r w:rsidRPr="00390660">
        <w:rPr>
          <w:rFonts w:eastAsiaTheme="minorHAnsi"/>
          <w:sz w:val="28"/>
          <w:szCs w:val="28"/>
          <w:vertAlign w:val="superscript"/>
          <w:lang w:eastAsia="en-US"/>
        </w:rPr>
        <w:footnoteReference w:id="1"/>
      </w:r>
      <w:r w:rsidRPr="00390660">
        <w:rPr>
          <w:rFonts w:eastAsiaTheme="minorHAnsi"/>
          <w:sz w:val="28"/>
          <w:szCs w:val="28"/>
          <w:lang w:eastAsia="en-US"/>
        </w:rPr>
        <w:t xml:space="preserve">, </w:t>
      </w:r>
      <w:r w:rsidRPr="00390660">
        <w:rPr>
          <w:sz w:val="28"/>
          <w:szCs w:val="28"/>
        </w:rPr>
        <w:t>принятие муниципального правового акта, устанавливающего расходное обязательство, не требуется.</w:t>
      </w:r>
    </w:p>
    <w:p w:rsidR="0056522A" w:rsidRPr="0056522A" w:rsidRDefault="003474B0" w:rsidP="006736A6">
      <w:pPr>
        <w:keepNext/>
        <w:widowControl w:val="0"/>
        <w:tabs>
          <w:tab w:val="left" w:pos="9248"/>
        </w:tabs>
        <w:autoSpaceDE w:val="0"/>
        <w:autoSpaceDN w:val="0"/>
        <w:adjustRightInd w:val="0"/>
        <w:ind w:firstLine="709"/>
        <w:jc w:val="both"/>
        <w:rPr>
          <w:bCs/>
          <w:sz w:val="28"/>
          <w:szCs w:val="28"/>
        </w:rPr>
      </w:pPr>
      <w:r>
        <w:rPr>
          <w:bCs/>
          <w:sz w:val="28"/>
          <w:szCs w:val="28"/>
        </w:rPr>
        <w:t>Исполнителем подпрограммы я</w:t>
      </w:r>
      <w:r w:rsidR="0056522A" w:rsidRPr="0056522A">
        <w:rPr>
          <w:bCs/>
          <w:sz w:val="28"/>
          <w:szCs w:val="28"/>
        </w:rPr>
        <w:t xml:space="preserve">вляется Управление жилищно-коммунального хозяйства Администрации города Иванова. </w:t>
      </w:r>
    </w:p>
    <w:p w:rsidR="000E4D63" w:rsidRDefault="00DE6A63" w:rsidP="006736A6">
      <w:pPr>
        <w:keepNext/>
        <w:autoSpaceDE w:val="0"/>
        <w:autoSpaceDN w:val="0"/>
        <w:adjustRightInd w:val="0"/>
        <w:spacing w:line="0" w:lineRule="atLeast"/>
        <w:ind w:firstLine="709"/>
        <w:jc w:val="both"/>
        <w:rPr>
          <w:rFonts w:eastAsia="Calibri"/>
          <w:sz w:val="28"/>
          <w:szCs w:val="28"/>
          <w:lang w:eastAsia="en-US"/>
        </w:rPr>
      </w:pPr>
      <w:r>
        <w:rPr>
          <w:rFonts w:eastAsia="Calibri"/>
          <w:sz w:val="28"/>
          <w:szCs w:val="28"/>
          <w:lang w:eastAsia="en-US"/>
        </w:rPr>
        <w:t>Срок выполнения мероприятия –</w:t>
      </w:r>
      <w:r w:rsidR="000E4D63" w:rsidRPr="00390660">
        <w:rPr>
          <w:rFonts w:eastAsia="Calibri"/>
          <w:sz w:val="28"/>
          <w:szCs w:val="28"/>
          <w:lang w:eastAsia="en-US"/>
        </w:rPr>
        <w:t xml:space="preserve"> 20</w:t>
      </w:r>
      <w:r w:rsidR="000E4D63">
        <w:rPr>
          <w:rFonts w:eastAsia="Calibri"/>
          <w:sz w:val="28"/>
          <w:szCs w:val="28"/>
          <w:lang w:eastAsia="en-US"/>
        </w:rPr>
        <w:t>24</w:t>
      </w:r>
      <w:r w:rsidR="000E4D63" w:rsidRPr="00390660">
        <w:rPr>
          <w:rFonts w:eastAsia="Calibri"/>
          <w:sz w:val="28"/>
          <w:szCs w:val="28"/>
          <w:lang w:eastAsia="en-US"/>
        </w:rPr>
        <w:t xml:space="preserve"> год.</w:t>
      </w:r>
    </w:p>
    <w:p w:rsidR="00DE6A63" w:rsidRDefault="001A1896" w:rsidP="00DE6A63">
      <w:pPr>
        <w:keepNext/>
        <w:widowControl w:val="0"/>
        <w:autoSpaceDE w:val="0"/>
        <w:autoSpaceDN w:val="0"/>
        <w:adjustRightInd w:val="0"/>
        <w:ind w:firstLine="709"/>
        <w:jc w:val="both"/>
      </w:pPr>
      <w:r w:rsidRPr="00DE6A63">
        <w:rPr>
          <w:sz w:val="28"/>
        </w:rPr>
        <w:t>Таблица 2. Бюджетные ассигнования на выполнение мероприятий подпрограммы</w:t>
      </w:r>
      <w:r w:rsidRPr="00A53E91">
        <w:tab/>
      </w:r>
      <w:r w:rsidRPr="00A53E91">
        <w:tab/>
        <w:t xml:space="preserve">   </w:t>
      </w:r>
    </w:p>
    <w:p w:rsidR="001A1896" w:rsidRPr="00DE6A63" w:rsidRDefault="001A1896" w:rsidP="00DE6A63">
      <w:pPr>
        <w:keepNext/>
        <w:widowControl w:val="0"/>
        <w:autoSpaceDE w:val="0"/>
        <w:autoSpaceDN w:val="0"/>
        <w:adjustRightInd w:val="0"/>
        <w:ind w:firstLine="709"/>
        <w:jc w:val="right"/>
        <w:rPr>
          <w:sz w:val="20"/>
          <w:szCs w:val="20"/>
        </w:rPr>
      </w:pPr>
      <w:r w:rsidRPr="00A53E91">
        <w:t xml:space="preserve">   </w:t>
      </w:r>
      <w:r w:rsidRPr="00DE6A63">
        <w:rPr>
          <w:sz w:val="20"/>
          <w:szCs w:val="20"/>
        </w:rPr>
        <w:t>(руб.)</w:t>
      </w:r>
    </w:p>
    <w:tbl>
      <w:tblPr>
        <w:tblStyle w:val="6"/>
        <w:tblW w:w="497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5121"/>
        <w:gridCol w:w="1983"/>
        <w:gridCol w:w="1894"/>
      </w:tblGrid>
      <w:tr w:rsidR="001439AD" w:rsidRPr="00DE6A63" w:rsidTr="008F57FE">
        <w:tc>
          <w:tcPr>
            <w:tcW w:w="215" w:type="pct"/>
          </w:tcPr>
          <w:p w:rsidR="001439AD" w:rsidRPr="00DE6A63" w:rsidRDefault="001439AD" w:rsidP="006736A6">
            <w:pPr>
              <w:keepNext/>
              <w:contextualSpacing/>
              <w:jc w:val="center"/>
              <w:rPr>
                <w:b/>
              </w:rPr>
            </w:pPr>
            <w:r w:rsidRPr="00DE6A63">
              <w:rPr>
                <w:bCs/>
              </w:rPr>
              <w:t>\</w:t>
            </w:r>
          </w:p>
        </w:tc>
        <w:tc>
          <w:tcPr>
            <w:tcW w:w="2722" w:type="pct"/>
          </w:tcPr>
          <w:p w:rsidR="001439AD" w:rsidRPr="00DE6A63" w:rsidRDefault="001439AD" w:rsidP="006736A6">
            <w:pPr>
              <w:keepNext/>
              <w:contextualSpacing/>
              <w:jc w:val="center"/>
            </w:pPr>
            <w:r w:rsidRPr="00DE6A63">
              <w:t>Наименование мероприятия</w:t>
            </w:r>
          </w:p>
        </w:tc>
        <w:tc>
          <w:tcPr>
            <w:tcW w:w="1055" w:type="pct"/>
          </w:tcPr>
          <w:p w:rsidR="001439AD" w:rsidRPr="00DE6A63" w:rsidRDefault="001439AD" w:rsidP="006736A6">
            <w:pPr>
              <w:keepNext/>
              <w:contextualSpacing/>
              <w:jc w:val="center"/>
            </w:pPr>
            <w:r w:rsidRPr="00DE6A63">
              <w:t>Исполнитель</w:t>
            </w:r>
          </w:p>
        </w:tc>
        <w:tc>
          <w:tcPr>
            <w:tcW w:w="1008" w:type="pct"/>
          </w:tcPr>
          <w:p w:rsidR="001439AD" w:rsidRPr="00DE6A63" w:rsidRDefault="001439AD" w:rsidP="006736A6">
            <w:pPr>
              <w:keepNext/>
              <w:contextualSpacing/>
              <w:jc w:val="center"/>
            </w:pPr>
            <w:r w:rsidRPr="00DE6A63">
              <w:t>2024 год</w:t>
            </w:r>
          </w:p>
        </w:tc>
      </w:tr>
      <w:tr w:rsidR="001439AD" w:rsidRPr="00DE6A63" w:rsidTr="008F57FE">
        <w:tc>
          <w:tcPr>
            <w:tcW w:w="3992" w:type="pct"/>
            <w:gridSpan w:val="3"/>
          </w:tcPr>
          <w:p w:rsidR="001439AD" w:rsidRPr="00DE6A63" w:rsidRDefault="001439AD" w:rsidP="006736A6">
            <w:pPr>
              <w:keepNext/>
              <w:contextualSpacing/>
            </w:pPr>
            <w:r w:rsidRPr="00DE6A63">
              <w:t>Подпрограмма, всего:</w:t>
            </w:r>
          </w:p>
        </w:tc>
        <w:tc>
          <w:tcPr>
            <w:tcW w:w="1008" w:type="pct"/>
          </w:tcPr>
          <w:p w:rsidR="001439AD" w:rsidRPr="00DE6A63" w:rsidRDefault="001439AD" w:rsidP="006736A6">
            <w:pPr>
              <w:keepNext/>
              <w:contextualSpacing/>
              <w:jc w:val="center"/>
            </w:pPr>
            <w:r w:rsidRPr="00DE6A63">
              <w:t>202 956 000,00</w:t>
            </w:r>
          </w:p>
        </w:tc>
      </w:tr>
      <w:tr w:rsidR="001439AD" w:rsidRPr="00DE6A63" w:rsidTr="008F57FE">
        <w:tc>
          <w:tcPr>
            <w:tcW w:w="3992" w:type="pct"/>
            <w:gridSpan w:val="3"/>
          </w:tcPr>
          <w:p w:rsidR="001439AD" w:rsidRPr="00DE6A63" w:rsidRDefault="001439AD" w:rsidP="006736A6">
            <w:pPr>
              <w:keepNext/>
              <w:contextualSpacing/>
            </w:pPr>
            <w:r w:rsidRPr="00DE6A63">
              <w:rPr>
                <w:rFonts w:cs="Tahoma"/>
              </w:rPr>
              <w:t>- бюджет города</w:t>
            </w:r>
          </w:p>
        </w:tc>
        <w:tc>
          <w:tcPr>
            <w:tcW w:w="1008" w:type="pct"/>
          </w:tcPr>
          <w:p w:rsidR="001439AD" w:rsidRPr="00DE6A63" w:rsidRDefault="001439AD" w:rsidP="006736A6">
            <w:pPr>
              <w:keepNext/>
              <w:contextualSpacing/>
              <w:jc w:val="center"/>
            </w:pPr>
          </w:p>
        </w:tc>
      </w:tr>
      <w:tr w:rsidR="001439AD" w:rsidRPr="00DE6A63" w:rsidTr="008F57FE">
        <w:tc>
          <w:tcPr>
            <w:tcW w:w="3992" w:type="pct"/>
            <w:gridSpan w:val="3"/>
          </w:tcPr>
          <w:p w:rsidR="001439AD" w:rsidRPr="00DE6A63" w:rsidRDefault="001439AD" w:rsidP="006736A6">
            <w:pPr>
              <w:keepNext/>
              <w:contextualSpacing/>
            </w:pPr>
            <w:r w:rsidRPr="00DE6A63">
              <w:t>- областной бюджет</w:t>
            </w:r>
          </w:p>
        </w:tc>
        <w:tc>
          <w:tcPr>
            <w:tcW w:w="1008" w:type="pct"/>
          </w:tcPr>
          <w:p w:rsidR="001439AD" w:rsidRPr="00DE6A63" w:rsidRDefault="001439AD" w:rsidP="006736A6">
            <w:pPr>
              <w:keepNext/>
              <w:contextualSpacing/>
              <w:jc w:val="center"/>
            </w:pPr>
            <w:r w:rsidRPr="00DE6A63">
              <w:t>51 947 000,00</w:t>
            </w:r>
          </w:p>
        </w:tc>
      </w:tr>
      <w:tr w:rsidR="001439AD" w:rsidRPr="00DE6A63" w:rsidTr="008F57FE">
        <w:tc>
          <w:tcPr>
            <w:tcW w:w="3992" w:type="pct"/>
            <w:gridSpan w:val="3"/>
          </w:tcPr>
          <w:p w:rsidR="001439AD" w:rsidRPr="00DE6A63" w:rsidRDefault="001439AD" w:rsidP="006736A6">
            <w:pPr>
              <w:keepNext/>
              <w:contextualSpacing/>
            </w:pPr>
            <w:r w:rsidRPr="00DE6A63">
              <w:rPr>
                <w:rFonts w:cs="Tahoma"/>
              </w:rPr>
              <w:t>Публично-правовая компания «Фонд развития территорий»</w:t>
            </w:r>
          </w:p>
        </w:tc>
        <w:tc>
          <w:tcPr>
            <w:tcW w:w="1008" w:type="pct"/>
          </w:tcPr>
          <w:p w:rsidR="001439AD" w:rsidRPr="00DE6A63" w:rsidRDefault="001439AD" w:rsidP="006736A6">
            <w:pPr>
              <w:keepNext/>
              <w:contextualSpacing/>
              <w:jc w:val="center"/>
            </w:pPr>
            <w:r w:rsidRPr="00DE6A63">
              <w:t>151 009 000,00</w:t>
            </w:r>
          </w:p>
        </w:tc>
      </w:tr>
      <w:tr w:rsidR="001439AD" w:rsidRPr="00DE6A63" w:rsidTr="008F57FE">
        <w:tc>
          <w:tcPr>
            <w:tcW w:w="215" w:type="pct"/>
          </w:tcPr>
          <w:p w:rsidR="001439AD" w:rsidRPr="00DE6A63" w:rsidRDefault="001439AD" w:rsidP="006736A6">
            <w:pPr>
              <w:keepNext/>
              <w:contextualSpacing/>
              <w:jc w:val="center"/>
            </w:pPr>
            <w:r w:rsidRPr="00DE6A63">
              <w:t>1.</w:t>
            </w:r>
          </w:p>
        </w:tc>
        <w:tc>
          <w:tcPr>
            <w:tcW w:w="2722" w:type="pct"/>
          </w:tcPr>
          <w:p w:rsidR="001439AD" w:rsidRPr="00DE6A63" w:rsidRDefault="001439AD" w:rsidP="006736A6">
            <w:pPr>
              <w:keepNext/>
              <w:contextualSpacing/>
            </w:pPr>
            <w:r w:rsidRPr="00DE6A63">
              <w:rPr>
                <w:bCs/>
              </w:rPr>
              <w:t xml:space="preserve">Основное мероприятие «Субсидия организациям, эксплуатирующим объекты </w:t>
            </w:r>
            <w:proofErr w:type="spellStart"/>
            <w:r w:rsidRPr="00DE6A63">
              <w:rPr>
                <w:bCs/>
              </w:rPr>
              <w:t>теплосетевого</w:t>
            </w:r>
            <w:proofErr w:type="spellEnd"/>
            <w:r w:rsidRPr="00DE6A63">
              <w:rPr>
                <w:bCs/>
              </w:rPr>
              <w:t xml:space="preserve"> хозяйства, на финансовое обеспечение затрат на выполнение мероприятий по модернизации систем коммунальной инфраструктуры, указанных в региональной программе «Модернизация систем коммунальной инфраструктуры Ивановской области на 2023 - 2027 годы»</w:t>
            </w:r>
          </w:p>
        </w:tc>
        <w:tc>
          <w:tcPr>
            <w:tcW w:w="1055" w:type="pct"/>
          </w:tcPr>
          <w:p w:rsidR="001439AD" w:rsidRPr="00DE6A63" w:rsidRDefault="001439AD" w:rsidP="006736A6">
            <w:pPr>
              <w:keepNext/>
              <w:contextualSpacing/>
              <w:jc w:val="center"/>
            </w:pPr>
          </w:p>
        </w:tc>
        <w:tc>
          <w:tcPr>
            <w:tcW w:w="1008" w:type="pct"/>
          </w:tcPr>
          <w:p w:rsidR="001439AD" w:rsidRPr="00DE6A63" w:rsidRDefault="002604AB" w:rsidP="006736A6">
            <w:pPr>
              <w:keepNext/>
              <w:contextualSpacing/>
              <w:jc w:val="center"/>
              <w:rPr>
                <w:bCs/>
              </w:rPr>
            </w:pPr>
            <w:r w:rsidRPr="00DE6A63">
              <w:rPr>
                <w:bCs/>
              </w:rPr>
              <w:t>202 956 000,00</w:t>
            </w:r>
          </w:p>
        </w:tc>
      </w:tr>
      <w:tr w:rsidR="001439AD" w:rsidRPr="00DE6A63" w:rsidTr="008F57FE">
        <w:tc>
          <w:tcPr>
            <w:tcW w:w="215" w:type="pct"/>
          </w:tcPr>
          <w:p w:rsidR="001439AD" w:rsidRPr="00DE6A63" w:rsidRDefault="001439AD" w:rsidP="000C0ECE">
            <w:pPr>
              <w:keepNext/>
              <w:contextualSpacing/>
              <w:jc w:val="center"/>
            </w:pPr>
          </w:p>
        </w:tc>
        <w:tc>
          <w:tcPr>
            <w:tcW w:w="2722" w:type="pct"/>
          </w:tcPr>
          <w:p w:rsidR="001439AD" w:rsidRPr="00DE6A63" w:rsidRDefault="001439AD" w:rsidP="000C0ECE">
            <w:pPr>
              <w:keepNext/>
            </w:pPr>
            <w:r w:rsidRPr="00DE6A63">
              <w:t>- бюджет города</w:t>
            </w:r>
          </w:p>
        </w:tc>
        <w:tc>
          <w:tcPr>
            <w:tcW w:w="1055" w:type="pct"/>
          </w:tcPr>
          <w:p w:rsidR="001439AD" w:rsidRPr="00DE6A63" w:rsidRDefault="001439AD" w:rsidP="000C0ECE">
            <w:pPr>
              <w:keepNext/>
              <w:contextualSpacing/>
              <w:jc w:val="center"/>
            </w:pPr>
          </w:p>
        </w:tc>
        <w:tc>
          <w:tcPr>
            <w:tcW w:w="1008" w:type="pct"/>
          </w:tcPr>
          <w:p w:rsidR="001439AD" w:rsidRPr="00DE6A63" w:rsidRDefault="001439AD" w:rsidP="000C0ECE">
            <w:pPr>
              <w:keepNext/>
              <w:contextualSpacing/>
              <w:jc w:val="center"/>
            </w:pPr>
            <w:r w:rsidRPr="00DE6A63">
              <w:t>-</w:t>
            </w:r>
          </w:p>
        </w:tc>
      </w:tr>
      <w:tr w:rsidR="001439AD" w:rsidRPr="00DE6A63" w:rsidTr="008F57FE">
        <w:tc>
          <w:tcPr>
            <w:tcW w:w="215" w:type="pct"/>
          </w:tcPr>
          <w:p w:rsidR="001439AD" w:rsidRPr="00DE6A63" w:rsidRDefault="001439AD" w:rsidP="000C0ECE">
            <w:pPr>
              <w:keepNext/>
              <w:contextualSpacing/>
              <w:jc w:val="center"/>
            </w:pPr>
          </w:p>
        </w:tc>
        <w:tc>
          <w:tcPr>
            <w:tcW w:w="2722" w:type="pct"/>
          </w:tcPr>
          <w:p w:rsidR="001439AD" w:rsidRPr="00DE6A63" w:rsidRDefault="001439AD" w:rsidP="000C0ECE">
            <w:pPr>
              <w:keepNext/>
            </w:pPr>
            <w:r w:rsidRPr="00DE6A63">
              <w:t>- областной бюджет</w:t>
            </w:r>
          </w:p>
        </w:tc>
        <w:tc>
          <w:tcPr>
            <w:tcW w:w="1055" w:type="pct"/>
          </w:tcPr>
          <w:p w:rsidR="001439AD" w:rsidRPr="00DE6A63" w:rsidRDefault="001439AD" w:rsidP="000C0ECE">
            <w:pPr>
              <w:keepNext/>
              <w:contextualSpacing/>
              <w:jc w:val="center"/>
            </w:pPr>
          </w:p>
        </w:tc>
        <w:tc>
          <w:tcPr>
            <w:tcW w:w="1008" w:type="pct"/>
          </w:tcPr>
          <w:p w:rsidR="001439AD" w:rsidRPr="00DE6A63" w:rsidRDefault="001439AD" w:rsidP="000C0ECE">
            <w:pPr>
              <w:keepNext/>
              <w:contextualSpacing/>
              <w:jc w:val="center"/>
            </w:pPr>
            <w:r w:rsidRPr="00DE6A63">
              <w:t>51 947 000,00</w:t>
            </w:r>
          </w:p>
        </w:tc>
      </w:tr>
      <w:tr w:rsidR="001439AD" w:rsidRPr="00DE6A63" w:rsidTr="008F57FE">
        <w:tc>
          <w:tcPr>
            <w:tcW w:w="215" w:type="pct"/>
          </w:tcPr>
          <w:p w:rsidR="001439AD" w:rsidRPr="00DE6A63" w:rsidRDefault="001439AD" w:rsidP="000C0ECE">
            <w:pPr>
              <w:keepNext/>
              <w:contextualSpacing/>
              <w:jc w:val="center"/>
            </w:pPr>
          </w:p>
        </w:tc>
        <w:tc>
          <w:tcPr>
            <w:tcW w:w="2722" w:type="pct"/>
          </w:tcPr>
          <w:p w:rsidR="001439AD" w:rsidRPr="00DE6A63" w:rsidRDefault="001439AD" w:rsidP="000C0ECE">
            <w:pPr>
              <w:keepNext/>
            </w:pPr>
            <w:r w:rsidRPr="00DE6A63">
              <w:t>Публично-правовая компания «Фонд развития территорий»</w:t>
            </w:r>
          </w:p>
        </w:tc>
        <w:tc>
          <w:tcPr>
            <w:tcW w:w="1055" w:type="pct"/>
          </w:tcPr>
          <w:p w:rsidR="001439AD" w:rsidRPr="00DE6A63" w:rsidRDefault="001439AD" w:rsidP="000C0ECE">
            <w:pPr>
              <w:keepNext/>
              <w:contextualSpacing/>
              <w:jc w:val="center"/>
            </w:pPr>
          </w:p>
        </w:tc>
        <w:tc>
          <w:tcPr>
            <w:tcW w:w="1008" w:type="pct"/>
          </w:tcPr>
          <w:p w:rsidR="001439AD" w:rsidRPr="00DE6A63" w:rsidRDefault="001439AD" w:rsidP="000C0ECE">
            <w:pPr>
              <w:keepNext/>
              <w:contextualSpacing/>
              <w:jc w:val="center"/>
            </w:pPr>
            <w:r w:rsidRPr="00DE6A63">
              <w:t>151 009 000,00</w:t>
            </w:r>
          </w:p>
        </w:tc>
      </w:tr>
      <w:tr w:rsidR="001439AD" w:rsidRPr="00DE6A63" w:rsidTr="008F57FE">
        <w:tc>
          <w:tcPr>
            <w:tcW w:w="215" w:type="pct"/>
          </w:tcPr>
          <w:p w:rsidR="001439AD" w:rsidRPr="00DE6A63" w:rsidRDefault="001439AD" w:rsidP="006736A6">
            <w:pPr>
              <w:keepNext/>
              <w:contextualSpacing/>
              <w:jc w:val="center"/>
            </w:pPr>
            <w:r w:rsidRPr="00DE6A63">
              <w:lastRenderedPageBreak/>
              <w:t>1.1</w:t>
            </w:r>
          </w:p>
        </w:tc>
        <w:tc>
          <w:tcPr>
            <w:tcW w:w="2722" w:type="pct"/>
          </w:tcPr>
          <w:p w:rsidR="001439AD" w:rsidRPr="00DE6A63" w:rsidRDefault="001439AD" w:rsidP="006736A6">
            <w:pPr>
              <w:keepNext/>
              <w:contextualSpacing/>
              <w:rPr>
                <w:b/>
                <w:lang w:eastAsia="en-US"/>
              </w:rPr>
            </w:pPr>
            <w:r w:rsidRPr="00DE6A63">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055" w:type="pct"/>
          </w:tcPr>
          <w:p w:rsidR="001439AD" w:rsidRPr="00DE6A63" w:rsidRDefault="001439AD" w:rsidP="006736A6">
            <w:pPr>
              <w:keepNext/>
              <w:contextualSpacing/>
              <w:jc w:val="center"/>
            </w:pPr>
            <w:r w:rsidRPr="00DE6A63">
              <w:t>Управление жилищно-коммунального хозяйства Администрации города Иванова</w:t>
            </w:r>
          </w:p>
        </w:tc>
        <w:tc>
          <w:tcPr>
            <w:tcW w:w="1008" w:type="pct"/>
          </w:tcPr>
          <w:p w:rsidR="001439AD" w:rsidRPr="00DE6A63" w:rsidRDefault="001439AD" w:rsidP="006736A6">
            <w:pPr>
              <w:keepNext/>
              <w:contextualSpacing/>
              <w:jc w:val="center"/>
            </w:pPr>
            <w:r w:rsidRPr="00DE6A63">
              <w:t>151 009 000,00</w:t>
            </w:r>
          </w:p>
        </w:tc>
      </w:tr>
      <w:tr w:rsidR="001439AD" w:rsidRPr="00DE6A63" w:rsidTr="008F57FE">
        <w:tc>
          <w:tcPr>
            <w:tcW w:w="215" w:type="pct"/>
          </w:tcPr>
          <w:p w:rsidR="001439AD" w:rsidRPr="00DE6A63" w:rsidRDefault="001439AD" w:rsidP="006736A6">
            <w:pPr>
              <w:keepNext/>
              <w:contextualSpacing/>
              <w:jc w:val="center"/>
            </w:pPr>
            <w:r w:rsidRPr="00DE6A63">
              <w:t>1.2</w:t>
            </w:r>
          </w:p>
        </w:tc>
        <w:tc>
          <w:tcPr>
            <w:tcW w:w="2722" w:type="pct"/>
          </w:tcPr>
          <w:p w:rsidR="001439AD" w:rsidRPr="00DE6A63" w:rsidRDefault="001439AD" w:rsidP="006736A6">
            <w:pPr>
              <w:keepNext/>
              <w:contextualSpacing/>
            </w:pPr>
            <w:r w:rsidRPr="00DE6A63">
              <w:t>Обеспечение мероприятий по модернизации систем коммунальной инфраструктуры за счет средств областного бюджета</w:t>
            </w:r>
          </w:p>
        </w:tc>
        <w:tc>
          <w:tcPr>
            <w:tcW w:w="1055" w:type="pct"/>
          </w:tcPr>
          <w:p w:rsidR="001439AD" w:rsidRPr="00DE6A63" w:rsidRDefault="001439AD" w:rsidP="006736A6">
            <w:pPr>
              <w:keepNext/>
              <w:contextualSpacing/>
              <w:jc w:val="center"/>
            </w:pPr>
            <w:r w:rsidRPr="00DE6A63">
              <w:t>Управление жилищно-коммунального хозяйства Администрации города Иванова</w:t>
            </w:r>
          </w:p>
        </w:tc>
        <w:tc>
          <w:tcPr>
            <w:tcW w:w="1008" w:type="pct"/>
          </w:tcPr>
          <w:p w:rsidR="001439AD" w:rsidRPr="00DE6A63" w:rsidRDefault="001439AD" w:rsidP="006736A6">
            <w:pPr>
              <w:keepNext/>
              <w:contextualSpacing/>
              <w:jc w:val="center"/>
            </w:pPr>
            <w:r w:rsidRPr="00DE6A63">
              <w:t>51 947 000,00</w:t>
            </w:r>
          </w:p>
        </w:tc>
      </w:tr>
    </w:tbl>
    <w:p w:rsidR="00FD0E00" w:rsidRDefault="003A3152" w:rsidP="003A3152">
      <w:pPr>
        <w:keepNext/>
        <w:widowControl w:val="0"/>
        <w:tabs>
          <w:tab w:val="left" w:pos="9248"/>
        </w:tabs>
        <w:autoSpaceDE w:val="0"/>
        <w:autoSpaceDN w:val="0"/>
        <w:adjustRightInd w:val="0"/>
        <w:ind w:firstLine="709"/>
        <w:jc w:val="right"/>
        <w:rPr>
          <w:bCs/>
          <w:sz w:val="28"/>
          <w:szCs w:val="28"/>
        </w:rPr>
      </w:pPr>
      <w:r>
        <w:rPr>
          <w:bCs/>
          <w:sz w:val="28"/>
          <w:szCs w:val="28"/>
        </w:rPr>
        <w:t>».</w:t>
      </w:r>
    </w:p>
    <w:p w:rsidR="009C59C2" w:rsidRPr="008B3F0A" w:rsidRDefault="009C59C2" w:rsidP="0076735E">
      <w:pPr>
        <w:keepNext/>
        <w:widowControl w:val="0"/>
        <w:tabs>
          <w:tab w:val="left" w:pos="9248"/>
        </w:tabs>
        <w:autoSpaceDE w:val="0"/>
        <w:autoSpaceDN w:val="0"/>
        <w:adjustRightInd w:val="0"/>
        <w:ind w:firstLine="709"/>
        <w:jc w:val="both"/>
        <w:rPr>
          <w:sz w:val="28"/>
          <w:szCs w:val="28"/>
        </w:rPr>
      </w:pPr>
      <w:r w:rsidRPr="008B3F0A">
        <w:rPr>
          <w:bCs/>
          <w:sz w:val="28"/>
          <w:szCs w:val="28"/>
        </w:rPr>
        <w:t xml:space="preserve">2. Настоящее постановление вступает в силу со дня </w:t>
      </w:r>
      <w:r w:rsidRPr="0007086E">
        <w:rPr>
          <w:bCs/>
          <w:sz w:val="28"/>
          <w:szCs w:val="28"/>
        </w:rPr>
        <w:t>принятия.</w:t>
      </w:r>
    </w:p>
    <w:p w:rsidR="00DE6A63" w:rsidRPr="005C1D6A" w:rsidRDefault="009C59C2" w:rsidP="005C1D6A">
      <w:pPr>
        <w:keepNext/>
        <w:widowControl w:val="0"/>
        <w:tabs>
          <w:tab w:val="left" w:pos="142"/>
          <w:tab w:val="left" w:pos="9248"/>
        </w:tabs>
        <w:autoSpaceDE w:val="0"/>
        <w:autoSpaceDN w:val="0"/>
        <w:adjustRightInd w:val="0"/>
        <w:ind w:firstLine="709"/>
        <w:jc w:val="both"/>
        <w:rPr>
          <w:sz w:val="28"/>
          <w:szCs w:val="28"/>
        </w:rPr>
      </w:pPr>
      <w:r w:rsidRPr="008B3F0A">
        <w:rPr>
          <w:sz w:val="28"/>
          <w:szCs w:val="28"/>
        </w:rPr>
        <w:t xml:space="preserve">3. </w:t>
      </w:r>
      <w:r w:rsidRPr="008B3F0A">
        <w:rPr>
          <w:bCs/>
          <w:sz w:val="28"/>
          <w:szCs w:val="28"/>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bookmarkStart w:id="0" w:name="_GoBack"/>
      <w:bookmarkEnd w:id="0"/>
    </w:p>
    <w:sectPr w:rsidR="00DE6A63" w:rsidRPr="005C1D6A" w:rsidSect="00F62C1A">
      <w:headerReference w:type="default" r:id="rId24"/>
      <w:pgSz w:w="11906" w:h="16838"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1F" w:rsidRDefault="00EE011F">
      <w:r>
        <w:separator/>
      </w:r>
    </w:p>
  </w:endnote>
  <w:endnote w:type="continuationSeparator" w:id="0">
    <w:p w:rsidR="00EE011F" w:rsidRDefault="00EE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1F" w:rsidRDefault="00EE011F">
      <w:r>
        <w:separator/>
      </w:r>
    </w:p>
  </w:footnote>
  <w:footnote w:type="continuationSeparator" w:id="0">
    <w:p w:rsidR="00EE011F" w:rsidRDefault="00EE011F">
      <w:r>
        <w:continuationSeparator/>
      </w:r>
    </w:p>
  </w:footnote>
  <w:footnote w:id="1">
    <w:p w:rsidR="00F62C1A" w:rsidRDefault="00F62C1A" w:rsidP="008A48FE">
      <w:pPr>
        <w:pStyle w:val="af1"/>
      </w:pPr>
      <w:r>
        <w:rPr>
          <w:rStyle w:val="af3"/>
        </w:rPr>
        <w:footnoteRef/>
      </w:r>
      <w:r>
        <w:t xml:space="preserve"> Реквизиты нормативно-правового акта буд</w:t>
      </w:r>
      <w:r w:rsidR="00F35D7C">
        <w:t>у</w:t>
      </w:r>
      <w:r>
        <w:t>т указаны после его утверждения</w:t>
      </w:r>
      <w:r w:rsidR="00F35D7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720955"/>
      <w:docPartObj>
        <w:docPartGallery w:val="Page Numbers (Top of Page)"/>
        <w:docPartUnique/>
      </w:docPartObj>
    </w:sdtPr>
    <w:sdtEndPr/>
    <w:sdtContent>
      <w:p w:rsidR="00F62C1A" w:rsidRDefault="00F62C1A">
        <w:pPr>
          <w:pStyle w:val="a7"/>
          <w:jc w:val="center"/>
        </w:pPr>
        <w:r>
          <w:fldChar w:fldCharType="begin"/>
        </w:r>
        <w:r>
          <w:instrText>PAGE   \* MERGEFORMAT</w:instrText>
        </w:r>
        <w:r>
          <w:fldChar w:fldCharType="separate"/>
        </w:r>
        <w:r w:rsidR="005C1D6A">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41"/>
    <w:multiLevelType w:val="hybridMultilevel"/>
    <w:tmpl w:val="3EFA4FD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EC02F0">
      <w:start w:val="1"/>
      <w:numFmt w:val="bullet"/>
      <w:pStyle w:val="Pro-List-2"/>
      <w:lvlText w:val="-"/>
      <w:lvlJc w:val="left"/>
      <w:pPr>
        <w:tabs>
          <w:tab w:val="num" w:pos="928"/>
        </w:tabs>
        <w:ind w:left="928"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F0655B"/>
    <w:multiLevelType w:val="hybridMultilevel"/>
    <w:tmpl w:val="27320010"/>
    <w:lvl w:ilvl="0" w:tplc="2C980FA2">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70218D5"/>
    <w:multiLevelType w:val="hybridMultilevel"/>
    <w:tmpl w:val="779CFC16"/>
    <w:lvl w:ilvl="0" w:tplc="752E03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8D8066B"/>
    <w:multiLevelType w:val="hybridMultilevel"/>
    <w:tmpl w:val="E42C092C"/>
    <w:lvl w:ilvl="0" w:tplc="FF96E0E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27A12B0"/>
    <w:multiLevelType w:val="multilevel"/>
    <w:tmpl w:val="3BFE0644"/>
    <w:lvl w:ilvl="0">
      <w:start w:val="1"/>
      <w:numFmt w:val="decimal"/>
      <w:lvlText w:val="%1."/>
      <w:lvlJc w:val="left"/>
      <w:pPr>
        <w:ind w:left="450" w:hanging="450"/>
      </w:pPr>
      <w:rPr>
        <w:rFonts w:hint="default"/>
      </w:rPr>
    </w:lvl>
    <w:lvl w:ilvl="1">
      <w:start w:val="5"/>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5">
    <w:nsid w:val="16F85D34"/>
    <w:multiLevelType w:val="hybridMultilevel"/>
    <w:tmpl w:val="CB2CDC24"/>
    <w:lvl w:ilvl="0" w:tplc="764A9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BE622B"/>
    <w:multiLevelType w:val="multilevel"/>
    <w:tmpl w:val="D56E5DA2"/>
    <w:lvl w:ilvl="0">
      <w:start w:val="1"/>
      <w:numFmt w:val="decimal"/>
      <w:lvlText w:val="%1."/>
      <w:lvlJc w:val="left"/>
      <w:pPr>
        <w:ind w:left="1068" w:hanging="360"/>
      </w:pPr>
      <w:rPr>
        <w:rFonts w:hint="default"/>
        <w:b w:val="0"/>
      </w:rPr>
    </w:lvl>
    <w:lvl w:ilvl="1">
      <w:start w:val="2"/>
      <w:numFmt w:val="decimal"/>
      <w:isLgl/>
      <w:lvlText w:val="%1.%2."/>
      <w:lvlJc w:val="left"/>
      <w:pPr>
        <w:ind w:left="2138"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918" w:hanging="1080"/>
      </w:pPr>
      <w:rPr>
        <w:rFonts w:hint="default"/>
      </w:rPr>
    </w:lvl>
    <w:lvl w:ilvl="4">
      <w:start w:val="1"/>
      <w:numFmt w:val="decimal"/>
      <w:isLgl/>
      <w:lvlText w:val="%1.%2.%3.%4.%5."/>
      <w:lvlJc w:val="left"/>
      <w:pPr>
        <w:ind w:left="4628" w:hanging="1080"/>
      </w:pPr>
      <w:rPr>
        <w:rFonts w:hint="default"/>
      </w:rPr>
    </w:lvl>
    <w:lvl w:ilvl="5">
      <w:start w:val="1"/>
      <w:numFmt w:val="decimal"/>
      <w:isLgl/>
      <w:lvlText w:val="%1.%2.%3.%4.%5.%6."/>
      <w:lvlJc w:val="left"/>
      <w:pPr>
        <w:ind w:left="5698" w:hanging="1440"/>
      </w:pPr>
      <w:rPr>
        <w:rFonts w:hint="default"/>
      </w:rPr>
    </w:lvl>
    <w:lvl w:ilvl="6">
      <w:start w:val="1"/>
      <w:numFmt w:val="decimal"/>
      <w:isLgl/>
      <w:lvlText w:val="%1.%2.%3.%4.%5.%6.%7."/>
      <w:lvlJc w:val="left"/>
      <w:pPr>
        <w:ind w:left="6768" w:hanging="1800"/>
      </w:pPr>
      <w:rPr>
        <w:rFonts w:hint="default"/>
      </w:rPr>
    </w:lvl>
    <w:lvl w:ilvl="7">
      <w:start w:val="1"/>
      <w:numFmt w:val="decimal"/>
      <w:isLgl/>
      <w:lvlText w:val="%1.%2.%3.%4.%5.%6.%7.%8."/>
      <w:lvlJc w:val="left"/>
      <w:pPr>
        <w:ind w:left="7478" w:hanging="1800"/>
      </w:pPr>
      <w:rPr>
        <w:rFonts w:hint="default"/>
      </w:rPr>
    </w:lvl>
    <w:lvl w:ilvl="8">
      <w:start w:val="1"/>
      <w:numFmt w:val="decimal"/>
      <w:isLgl/>
      <w:lvlText w:val="%1.%2.%3.%4.%5.%6.%7.%8.%9."/>
      <w:lvlJc w:val="left"/>
      <w:pPr>
        <w:ind w:left="8548" w:hanging="2160"/>
      </w:pPr>
      <w:rPr>
        <w:rFonts w:hint="default"/>
      </w:rPr>
    </w:lvl>
  </w:abstractNum>
  <w:abstractNum w:abstractNumId="7">
    <w:nsid w:val="1C9A6AA0"/>
    <w:multiLevelType w:val="multilevel"/>
    <w:tmpl w:val="6AD26026"/>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sz w:val="28"/>
        <w:szCs w:val="28"/>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8">
    <w:nsid w:val="389B4258"/>
    <w:multiLevelType w:val="multilevel"/>
    <w:tmpl w:val="C2F84FFA"/>
    <w:lvl w:ilvl="0">
      <w:start w:val="15"/>
      <w:numFmt w:val="decimal"/>
      <w:lvlText w:val="%1."/>
      <w:lvlJc w:val="left"/>
      <w:pPr>
        <w:ind w:left="660" w:hanging="660"/>
      </w:pPr>
      <w:rPr>
        <w:rFonts w:hint="default"/>
      </w:rPr>
    </w:lvl>
    <w:lvl w:ilvl="1">
      <w:start w:val="3"/>
      <w:numFmt w:val="decimal"/>
      <w:lvlText w:val="%1.%2."/>
      <w:lvlJc w:val="left"/>
      <w:pPr>
        <w:ind w:left="997" w:hanging="66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9">
    <w:nsid w:val="3CE56EC2"/>
    <w:multiLevelType w:val="hybridMultilevel"/>
    <w:tmpl w:val="EAF2EBC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9154AA0"/>
    <w:multiLevelType w:val="multilevel"/>
    <w:tmpl w:val="2002779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A2A1444"/>
    <w:multiLevelType w:val="multilevel"/>
    <w:tmpl w:val="6AD26026"/>
    <w:lvl w:ilvl="0">
      <w:start w:val="1"/>
      <w:numFmt w:val="decimal"/>
      <w:lvlText w:val="%1."/>
      <w:lvlJc w:val="left"/>
      <w:pPr>
        <w:ind w:left="720" w:hanging="360"/>
      </w:pPr>
      <w:rPr>
        <w:rFonts w:hint="default"/>
        <w:color w:val="auto"/>
      </w:rPr>
    </w:lvl>
    <w:lvl w:ilvl="1">
      <w:start w:val="1"/>
      <w:numFmt w:val="decimal"/>
      <w:isLgl/>
      <w:lvlText w:val="%1.%2."/>
      <w:lvlJc w:val="left"/>
      <w:pPr>
        <w:ind w:left="2138" w:hanging="720"/>
      </w:pPr>
      <w:rPr>
        <w:rFonts w:hint="default"/>
        <w:sz w:val="28"/>
        <w:szCs w:val="28"/>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2">
    <w:nsid w:val="777A6830"/>
    <w:multiLevelType w:val="hybridMultilevel"/>
    <w:tmpl w:val="DE806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0E37A8"/>
    <w:multiLevelType w:val="multilevel"/>
    <w:tmpl w:val="D4CC4AEA"/>
    <w:lvl w:ilvl="0">
      <w:start w:val="1"/>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4">
    <w:nsid w:val="7E4F6054"/>
    <w:multiLevelType w:val="hybridMultilevel"/>
    <w:tmpl w:val="6018CD7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F37457F"/>
    <w:multiLevelType w:val="multilevel"/>
    <w:tmpl w:val="C40810A4"/>
    <w:lvl w:ilvl="0">
      <w:start w:val="1"/>
      <w:numFmt w:val="decimal"/>
      <w:lvlText w:val="%1."/>
      <w:lvlJc w:val="left"/>
      <w:pPr>
        <w:ind w:left="675" w:hanging="675"/>
      </w:pPr>
      <w:rPr>
        <w:rFonts w:hint="default"/>
      </w:rPr>
    </w:lvl>
    <w:lvl w:ilvl="1">
      <w:start w:val="5"/>
      <w:numFmt w:val="decimal"/>
      <w:lvlText w:val="%1.%2."/>
      <w:lvlJc w:val="left"/>
      <w:pPr>
        <w:ind w:left="1572"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11"/>
  </w:num>
  <w:num w:numId="3">
    <w:abstractNumId w:val="10"/>
  </w:num>
  <w:num w:numId="4">
    <w:abstractNumId w:val="13"/>
  </w:num>
  <w:num w:numId="5">
    <w:abstractNumId w:val="6"/>
  </w:num>
  <w:num w:numId="6">
    <w:abstractNumId w:val="4"/>
  </w:num>
  <w:num w:numId="7">
    <w:abstractNumId w:val="3"/>
  </w:num>
  <w:num w:numId="8">
    <w:abstractNumId w:val="15"/>
  </w:num>
  <w:num w:numId="9">
    <w:abstractNumId w:val="8"/>
  </w:num>
  <w:num w:numId="10">
    <w:abstractNumId w:val="12"/>
  </w:num>
  <w:num w:numId="11">
    <w:abstractNumId w:val="0"/>
  </w:num>
  <w:num w:numId="12">
    <w:abstractNumId w:val="1"/>
  </w:num>
  <w:num w:numId="13">
    <w:abstractNumId w:val="5"/>
  </w:num>
  <w:num w:numId="14">
    <w:abstractNumId w:val="9"/>
  </w:num>
  <w:num w:numId="15">
    <w:abstractNumId w:val="1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981"/>
    <w:rsid w:val="00007B85"/>
    <w:rsid w:val="00013F7A"/>
    <w:rsid w:val="00017BC1"/>
    <w:rsid w:val="00024405"/>
    <w:rsid w:val="00033430"/>
    <w:rsid w:val="0007086E"/>
    <w:rsid w:val="00077AE1"/>
    <w:rsid w:val="000A07F4"/>
    <w:rsid w:val="000C0ECE"/>
    <w:rsid w:val="000C69BB"/>
    <w:rsid w:val="000E05A6"/>
    <w:rsid w:val="000E4D63"/>
    <w:rsid w:val="001074BC"/>
    <w:rsid w:val="001079BA"/>
    <w:rsid w:val="00110473"/>
    <w:rsid w:val="00126CF0"/>
    <w:rsid w:val="001411AC"/>
    <w:rsid w:val="001439AD"/>
    <w:rsid w:val="001465F0"/>
    <w:rsid w:val="00163ECA"/>
    <w:rsid w:val="00164942"/>
    <w:rsid w:val="00166856"/>
    <w:rsid w:val="001851B8"/>
    <w:rsid w:val="001920AD"/>
    <w:rsid w:val="001A1896"/>
    <w:rsid w:val="001A1C50"/>
    <w:rsid w:val="001A1EC6"/>
    <w:rsid w:val="001C6CBB"/>
    <w:rsid w:val="001D386B"/>
    <w:rsid w:val="001F1E1D"/>
    <w:rsid w:val="00203981"/>
    <w:rsid w:val="00203B5C"/>
    <w:rsid w:val="00210D64"/>
    <w:rsid w:val="002153B2"/>
    <w:rsid w:val="00220168"/>
    <w:rsid w:val="00222BD8"/>
    <w:rsid w:val="00227AF9"/>
    <w:rsid w:val="00240D22"/>
    <w:rsid w:val="002604AB"/>
    <w:rsid w:val="00262136"/>
    <w:rsid w:val="002766C1"/>
    <w:rsid w:val="00277E66"/>
    <w:rsid w:val="00284FA7"/>
    <w:rsid w:val="0029295B"/>
    <w:rsid w:val="00293EA5"/>
    <w:rsid w:val="00294A70"/>
    <w:rsid w:val="002B2AE8"/>
    <w:rsid w:val="002B6E1A"/>
    <w:rsid w:val="002B754D"/>
    <w:rsid w:val="002C57D6"/>
    <w:rsid w:val="002C5B5A"/>
    <w:rsid w:val="002D5EA4"/>
    <w:rsid w:val="002D6196"/>
    <w:rsid w:val="002E3357"/>
    <w:rsid w:val="002E3C62"/>
    <w:rsid w:val="002E7079"/>
    <w:rsid w:val="002F17A4"/>
    <w:rsid w:val="003027D8"/>
    <w:rsid w:val="0030565E"/>
    <w:rsid w:val="0031250C"/>
    <w:rsid w:val="0032497D"/>
    <w:rsid w:val="00330090"/>
    <w:rsid w:val="003474B0"/>
    <w:rsid w:val="0035406B"/>
    <w:rsid w:val="00357B54"/>
    <w:rsid w:val="00361F39"/>
    <w:rsid w:val="0037145E"/>
    <w:rsid w:val="00383F24"/>
    <w:rsid w:val="00394568"/>
    <w:rsid w:val="003A3152"/>
    <w:rsid w:val="003A4C27"/>
    <w:rsid w:val="003A64AF"/>
    <w:rsid w:val="003B03D9"/>
    <w:rsid w:val="003B5336"/>
    <w:rsid w:val="003C3902"/>
    <w:rsid w:val="003C4177"/>
    <w:rsid w:val="003C6C42"/>
    <w:rsid w:val="003D430D"/>
    <w:rsid w:val="003E078A"/>
    <w:rsid w:val="003E0979"/>
    <w:rsid w:val="003E7CD3"/>
    <w:rsid w:val="003F26E3"/>
    <w:rsid w:val="003F5C1D"/>
    <w:rsid w:val="00411BF2"/>
    <w:rsid w:val="0041390E"/>
    <w:rsid w:val="00421149"/>
    <w:rsid w:val="00424E23"/>
    <w:rsid w:val="00430D17"/>
    <w:rsid w:val="00435F08"/>
    <w:rsid w:val="00445062"/>
    <w:rsid w:val="00451322"/>
    <w:rsid w:val="00456BCC"/>
    <w:rsid w:val="00473680"/>
    <w:rsid w:val="0047373F"/>
    <w:rsid w:val="004856D5"/>
    <w:rsid w:val="00486A52"/>
    <w:rsid w:val="004876DA"/>
    <w:rsid w:val="004914D1"/>
    <w:rsid w:val="004A08CA"/>
    <w:rsid w:val="004A341C"/>
    <w:rsid w:val="004C5D74"/>
    <w:rsid w:val="004C7177"/>
    <w:rsid w:val="004D3B65"/>
    <w:rsid w:val="004D673F"/>
    <w:rsid w:val="004E26FC"/>
    <w:rsid w:val="004E4824"/>
    <w:rsid w:val="004F204C"/>
    <w:rsid w:val="0050036F"/>
    <w:rsid w:val="00511520"/>
    <w:rsid w:val="00517E8F"/>
    <w:rsid w:val="005200A4"/>
    <w:rsid w:val="00541949"/>
    <w:rsid w:val="00551908"/>
    <w:rsid w:val="005522B2"/>
    <w:rsid w:val="0055539F"/>
    <w:rsid w:val="0056165A"/>
    <w:rsid w:val="0056522A"/>
    <w:rsid w:val="005852FF"/>
    <w:rsid w:val="00586CD8"/>
    <w:rsid w:val="005872D2"/>
    <w:rsid w:val="00587BAB"/>
    <w:rsid w:val="005A1282"/>
    <w:rsid w:val="005A361D"/>
    <w:rsid w:val="005B46A3"/>
    <w:rsid w:val="005C0DDB"/>
    <w:rsid w:val="005C1D6A"/>
    <w:rsid w:val="005C2177"/>
    <w:rsid w:val="005D42C0"/>
    <w:rsid w:val="005D52C4"/>
    <w:rsid w:val="005D6B39"/>
    <w:rsid w:val="005D6FD0"/>
    <w:rsid w:val="005F001A"/>
    <w:rsid w:val="005F5030"/>
    <w:rsid w:val="00605B96"/>
    <w:rsid w:val="00613816"/>
    <w:rsid w:val="00646112"/>
    <w:rsid w:val="006658E0"/>
    <w:rsid w:val="006736A6"/>
    <w:rsid w:val="00685470"/>
    <w:rsid w:val="00692CAE"/>
    <w:rsid w:val="006B544C"/>
    <w:rsid w:val="006C6CF2"/>
    <w:rsid w:val="006C71F6"/>
    <w:rsid w:val="006E07BB"/>
    <w:rsid w:val="006F753C"/>
    <w:rsid w:val="00703358"/>
    <w:rsid w:val="00706A55"/>
    <w:rsid w:val="007070AC"/>
    <w:rsid w:val="00712C79"/>
    <w:rsid w:val="007137B1"/>
    <w:rsid w:val="00713E48"/>
    <w:rsid w:val="00721EF6"/>
    <w:rsid w:val="007240AF"/>
    <w:rsid w:val="007255E0"/>
    <w:rsid w:val="007257E9"/>
    <w:rsid w:val="00754F54"/>
    <w:rsid w:val="0076735E"/>
    <w:rsid w:val="00774D3D"/>
    <w:rsid w:val="007769F9"/>
    <w:rsid w:val="007931B8"/>
    <w:rsid w:val="00794018"/>
    <w:rsid w:val="0079488F"/>
    <w:rsid w:val="007963BB"/>
    <w:rsid w:val="007A597C"/>
    <w:rsid w:val="007B0FB9"/>
    <w:rsid w:val="007B3B22"/>
    <w:rsid w:val="007B4027"/>
    <w:rsid w:val="007B5F38"/>
    <w:rsid w:val="007C076A"/>
    <w:rsid w:val="007F10AD"/>
    <w:rsid w:val="0080160A"/>
    <w:rsid w:val="008060DB"/>
    <w:rsid w:val="0084159D"/>
    <w:rsid w:val="00841E8B"/>
    <w:rsid w:val="00843060"/>
    <w:rsid w:val="0084455E"/>
    <w:rsid w:val="008527BD"/>
    <w:rsid w:val="008568ED"/>
    <w:rsid w:val="00861C4D"/>
    <w:rsid w:val="00862E2B"/>
    <w:rsid w:val="008765DB"/>
    <w:rsid w:val="00877129"/>
    <w:rsid w:val="008866C8"/>
    <w:rsid w:val="008A0B89"/>
    <w:rsid w:val="008A48FE"/>
    <w:rsid w:val="008B1115"/>
    <w:rsid w:val="008B3F0A"/>
    <w:rsid w:val="008C1A64"/>
    <w:rsid w:val="008C6D5F"/>
    <w:rsid w:val="008D6911"/>
    <w:rsid w:val="008E1D5E"/>
    <w:rsid w:val="008E2B83"/>
    <w:rsid w:val="008E4BA5"/>
    <w:rsid w:val="008F5568"/>
    <w:rsid w:val="008F57FE"/>
    <w:rsid w:val="008F7C7D"/>
    <w:rsid w:val="009016C6"/>
    <w:rsid w:val="00924965"/>
    <w:rsid w:val="00935B02"/>
    <w:rsid w:val="009430A6"/>
    <w:rsid w:val="00954B98"/>
    <w:rsid w:val="00956F25"/>
    <w:rsid w:val="0096264D"/>
    <w:rsid w:val="009648C2"/>
    <w:rsid w:val="00964A0A"/>
    <w:rsid w:val="00972D80"/>
    <w:rsid w:val="00976DCF"/>
    <w:rsid w:val="00997761"/>
    <w:rsid w:val="009A0426"/>
    <w:rsid w:val="009A1299"/>
    <w:rsid w:val="009A5A1F"/>
    <w:rsid w:val="009C0C66"/>
    <w:rsid w:val="009C28CD"/>
    <w:rsid w:val="009C59C2"/>
    <w:rsid w:val="009D3CD8"/>
    <w:rsid w:val="009D4B60"/>
    <w:rsid w:val="009D65AF"/>
    <w:rsid w:val="009E281C"/>
    <w:rsid w:val="009E5126"/>
    <w:rsid w:val="009F5C88"/>
    <w:rsid w:val="009F7509"/>
    <w:rsid w:val="00A00F98"/>
    <w:rsid w:val="00A10B2B"/>
    <w:rsid w:val="00A11E48"/>
    <w:rsid w:val="00A149E4"/>
    <w:rsid w:val="00A14F00"/>
    <w:rsid w:val="00A205A4"/>
    <w:rsid w:val="00A2113E"/>
    <w:rsid w:val="00A30EED"/>
    <w:rsid w:val="00A3105B"/>
    <w:rsid w:val="00A31F18"/>
    <w:rsid w:val="00A47D49"/>
    <w:rsid w:val="00A53912"/>
    <w:rsid w:val="00A53E91"/>
    <w:rsid w:val="00A76093"/>
    <w:rsid w:val="00A77BDC"/>
    <w:rsid w:val="00A81F6E"/>
    <w:rsid w:val="00A83828"/>
    <w:rsid w:val="00A91D4F"/>
    <w:rsid w:val="00AA18F1"/>
    <w:rsid w:val="00AA6487"/>
    <w:rsid w:val="00AB086F"/>
    <w:rsid w:val="00AB5B8F"/>
    <w:rsid w:val="00AC1753"/>
    <w:rsid w:val="00AC2F18"/>
    <w:rsid w:val="00AC7ACD"/>
    <w:rsid w:val="00AE45AE"/>
    <w:rsid w:val="00AF0FAF"/>
    <w:rsid w:val="00AF6C14"/>
    <w:rsid w:val="00AF6C89"/>
    <w:rsid w:val="00B05AA1"/>
    <w:rsid w:val="00B07F36"/>
    <w:rsid w:val="00B15F44"/>
    <w:rsid w:val="00B177B7"/>
    <w:rsid w:val="00B1790A"/>
    <w:rsid w:val="00B20E94"/>
    <w:rsid w:val="00B302DE"/>
    <w:rsid w:val="00B47756"/>
    <w:rsid w:val="00B5322C"/>
    <w:rsid w:val="00B74C02"/>
    <w:rsid w:val="00B74F91"/>
    <w:rsid w:val="00B77059"/>
    <w:rsid w:val="00B871A4"/>
    <w:rsid w:val="00B9029A"/>
    <w:rsid w:val="00B976B3"/>
    <w:rsid w:val="00BB3AEC"/>
    <w:rsid w:val="00BB79AD"/>
    <w:rsid w:val="00BC324A"/>
    <w:rsid w:val="00BD5082"/>
    <w:rsid w:val="00BD5E25"/>
    <w:rsid w:val="00BE0A53"/>
    <w:rsid w:val="00BF2D41"/>
    <w:rsid w:val="00BF7C0C"/>
    <w:rsid w:val="00C01405"/>
    <w:rsid w:val="00C0699D"/>
    <w:rsid w:val="00C159E1"/>
    <w:rsid w:val="00C257D1"/>
    <w:rsid w:val="00C36106"/>
    <w:rsid w:val="00C4425D"/>
    <w:rsid w:val="00C510B2"/>
    <w:rsid w:val="00C60785"/>
    <w:rsid w:val="00C60CEC"/>
    <w:rsid w:val="00C66B67"/>
    <w:rsid w:val="00C714B6"/>
    <w:rsid w:val="00C7254B"/>
    <w:rsid w:val="00C730EA"/>
    <w:rsid w:val="00C8616E"/>
    <w:rsid w:val="00CA1F07"/>
    <w:rsid w:val="00CA38B2"/>
    <w:rsid w:val="00CC1FE3"/>
    <w:rsid w:val="00CC286D"/>
    <w:rsid w:val="00CC7545"/>
    <w:rsid w:val="00CD42ED"/>
    <w:rsid w:val="00CE2E2C"/>
    <w:rsid w:val="00CF4A82"/>
    <w:rsid w:val="00CF768B"/>
    <w:rsid w:val="00D00DA6"/>
    <w:rsid w:val="00D1248A"/>
    <w:rsid w:val="00D13673"/>
    <w:rsid w:val="00D15AD7"/>
    <w:rsid w:val="00D20411"/>
    <w:rsid w:val="00D2355B"/>
    <w:rsid w:val="00D2396B"/>
    <w:rsid w:val="00D30619"/>
    <w:rsid w:val="00D415D6"/>
    <w:rsid w:val="00D47748"/>
    <w:rsid w:val="00D50954"/>
    <w:rsid w:val="00D56D0B"/>
    <w:rsid w:val="00D57666"/>
    <w:rsid w:val="00D6761A"/>
    <w:rsid w:val="00D72C80"/>
    <w:rsid w:val="00D7495D"/>
    <w:rsid w:val="00D82237"/>
    <w:rsid w:val="00D9728C"/>
    <w:rsid w:val="00D9779A"/>
    <w:rsid w:val="00DA0490"/>
    <w:rsid w:val="00DA1C2E"/>
    <w:rsid w:val="00DC7B6C"/>
    <w:rsid w:val="00DD19FC"/>
    <w:rsid w:val="00DD1A38"/>
    <w:rsid w:val="00DD5533"/>
    <w:rsid w:val="00DE6A63"/>
    <w:rsid w:val="00DF0BE9"/>
    <w:rsid w:val="00DF4FAA"/>
    <w:rsid w:val="00DF5EB0"/>
    <w:rsid w:val="00E002B2"/>
    <w:rsid w:val="00E040E2"/>
    <w:rsid w:val="00E11978"/>
    <w:rsid w:val="00E140B0"/>
    <w:rsid w:val="00E2280D"/>
    <w:rsid w:val="00E23831"/>
    <w:rsid w:val="00E34098"/>
    <w:rsid w:val="00E406DC"/>
    <w:rsid w:val="00E568B4"/>
    <w:rsid w:val="00E56F92"/>
    <w:rsid w:val="00E65708"/>
    <w:rsid w:val="00E67548"/>
    <w:rsid w:val="00E74064"/>
    <w:rsid w:val="00E75E80"/>
    <w:rsid w:val="00E761F7"/>
    <w:rsid w:val="00E80E7B"/>
    <w:rsid w:val="00EB798D"/>
    <w:rsid w:val="00ED02A2"/>
    <w:rsid w:val="00ED1CDB"/>
    <w:rsid w:val="00ED31C1"/>
    <w:rsid w:val="00ED5B0A"/>
    <w:rsid w:val="00ED6493"/>
    <w:rsid w:val="00EE011F"/>
    <w:rsid w:val="00EE6987"/>
    <w:rsid w:val="00EF6F12"/>
    <w:rsid w:val="00F144F9"/>
    <w:rsid w:val="00F354D2"/>
    <w:rsid w:val="00F35D7C"/>
    <w:rsid w:val="00F40AD5"/>
    <w:rsid w:val="00F43001"/>
    <w:rsid w:val="00F458A0"/>
    <w:rsid w:val="00F55BEB"/>
    <w:rsid w:val="00F60B48"/>
    <w:rsid w:val="00F62C1A"/>
    <w:rsid w:val="00F64314"/>
    <w:rsid w:val="00F662D5"/>
    <w:rsid w:val="00F70666"/>
    <w:rsid w:val="00F96E0E"/>
    <w:rsid w:val="00F977CD"/>
    <w:rsid w:val="00FB58C9"/>
    <w:rsid w:val="00FC2688"/>
    <w:rsid w:val="00FC2887"/>
    <w:rsid w:val="00FC7494"/>
    <w:rsid w:val="00FD04B8"/>
    <w:rsid w:val="00FD0E00"/>
    <w:rsid w:val="00FD6E4D"/>
    <w:rsid w:val="00FE0B3F"/>
    <w:rsid w:val="00FE3305"/>
    <w:rsid w:val="00FF0E34"/>
    <w:rsid w:val="00FF3656"/>
    <w:rsid w:val="00FF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81"/>
    <w:pPr>
      <w:spacing w:after="0" w:line="240" w:lineRule="auto"/>
    </w:pPr>
    <w:rPr>
      <w:rFonts w:ascii="Times New Roman" w:eastAsia="Times New Roman" w:hAnsi="Times New Roman" w:cs="Times New Roman"/>
      <w:sz w:val="24"/>
      <w:szCs w:val="24"/>
      <w:lang w:eastAsia="ru-RU"/>
    </w:rPr>
  </w:style>
  <w:style w:type="paragraph" w:styleId="3">
    <w:name w:val="heading 3"/>
    <w:basedOn w:val="Pro-Gramma"/>
    <w:next w:val="Pro-Gramma"/>
    <w:link w:val="30"/>
    <w:qFormat/>
    <w:rsid w:val="00284FA7"/>
    <w:pPr>
      <w:spacing w:before="240" w:after="240"/>
      <w:ind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3981"/>
    <w:rPr>
      <w:sz w:val="44"/>
      <w:szCs w:val="20"/>
    </w:rPr>
  </w:style>
  <w:style w:type="character" w:customStyle="1" w:styleId="a4">
    <w:name w:val="Основной текст Знак"/>
    <w:basedOn w:val="a0"/>
    <w:link w:val="a3"/>
    <w:rsid w:val="00203981"/>
    <w:rPr>
      <w:rFonts w:ascii="Times New Roman" w:eastAsia="Times New Roman" w:hAnsi="Times New Roman" w:cs="Times New Roman"/>
      <w:sz w:val="44"/>
      <w:szCs w:val="20"/>
      <w:lang w:eastAsia="ru-RU"/>
    </w:rPr>
  </w:style>
  <w:style w:type="paragraph" w:styleId="a5">
    <w:name w:val="Body Text Indent"/>
    <w:basedOn w:val="a"/>
    <w:link w:val="a6"/>
    <w:rsid w:val="00203981"/>
    <w:pPr>
      <w:ind w:firstLine="720"/>
      <w:jc w:val="both"/>
    </w:pPr>
    <w:rPr>
      <w:sz w:val="28"/>
      <w:szCs w:val="20"/>
    </w:rPr>
  </w:style>
  <w:style w:type="character" w:customStyle="1" w:styleId="a6">
    <w:name w:val="Основной текст с отступом Знак"/>
    <w:basedOn w:val="a0"/>
    <w:link w:val="a5"/>
    <w:rsid w:val="00203981"/>
    <w:rPr>
      <w:rFonts w:ascii="Times New Roman" w:eastAsia="Times New Roman" w:hAnsi="Times New Roman" w:cs="Times New Roman"/>
      <w:sz w:val="28"/>
      <w:szCs w:val="20"/>
      <w:lang w:eastAsia="ru-RU"/>
    </w:rPr>
  </w:style>
  <w:style w:type="paragraph" w:styleId="a7">
    <w:name w:val="header"/>
    <w:basedOn w:val="a"/>
    <w:link w:val="a8"/>
    <w:uiPriority w:val="99"/>
    <w:rsid w:val="00203981"/>
    <w:pPr>
      <w:tabs>
        <w:tab w:val="center" w:pos="4677"/>
        <w:tab w:val="right" w:pos="9355"/>
      </w:tabs>
    </w:pPr>
  </w:style>
  <w:style w:type="character" w:customStyle="1" w:styleId="a8">
    <w:name w:val="Верхний колонтитул Знак"/>
    <w:basedOn w:val="a0"/>
    <w:link w:val="a7"/>
    <w:uiPriority w:val="99"/>
    <w:rsid w:val="00203981"/>
    <w:rPr>
      <w:rFonts w:ascii="Times New Roman" w:eastAsia="Times New Roman" w:hAnsi="Times New Roman" w:cs="Times New Roman"/>
      <w:sz w:val="24"/>
      <w:szCs w:val="24"/>
      <w:lang w:eastAsia="ru-RU"/>
    </w:rPr>
  </w:style>
  <w:style w:type="paragraph" w:customStyle="1" w:styleId="ConsPlusNormal">
    <w:name w:val="ConsPlusNormal"/>
    <w:rsid w:val="00203981"/>
    <w:pPr>
      <w:widowControl w:val="0"/>
      <w:autoSpaceDE w:val="0"/>
      <w:autoSpaceDN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203981"/>
    <w:pPr>
      <w:ind w:left="720"/>
      <w:contextualSpacing/>
    </w:pPr>
  </w:style>
  <w:style w:type="paragraph" w:customStyle="1" w:styleId="Pro-Gramma">
    <w:name w:val="Pro-Gramma"/>
    <w:basedOn w:val="a"/>
    <w:link w:val="Pro-Gramma0"/>
    <w:qFormat/>
    <w:rsid w:val="000E05A6"/>
    <w:pPr>
      <w:ind w:firstLine="709"/>
      <w:jc w:val="both"/>
    </w:pPr>
  </w:style>
  <w:style w:type="character" w:customStyle="1" w:styleId="Pro-Gramma0">
    <w:name w:val="Pro-Gramma Знак"/>
    <w:basedOn w:val="a0"/>
    <w:link w:val="Pro-Gramma"/>
    <w:rsid w:val="000E05A6"/>
    <w:rPr>
      <w:rFonts w:ascii="Times New Roman" w:eastAsia="Times New Roman" w:hAnsi="Times New Roman" w:cs="Times New Roman"/>
      <w:sz w:val="24"/>
      <w:szCs w:val="24"/>
      <w:lang w:eastAsia="ru-RU"/>
    </w:rPr>
  </w:style>
  <w:style w:type="table" w:customStyle="1" w:styleId="Pro-SimpleTable1">
    <w:name w:val="Pro-SimpleTable1"/>
    <w:basedOn w:val="a1"/>
    <w:uiPriority w:val="99"/>
    <w:rsid w:val="000E05A6"/>
    <w:pPr>
      <w:spacing w:after="0" w:line="240" w:lineRule="auto"/>
      <w:jc w:val="center"/>
    </w:pPr>
    <w:rPr>
      <w:rFonts w:ascii="Tahoma" w:eastAsia="Times New Roman" w:hAnsi="Tahoma"/>
      <w:sz w:val="16"/>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Pr>
    <w:trPr>
      <w:cantSplit/>
    </w:trPr>
    <w:tcPr>
      <w:vAlign w:val="center"/>
    </w:tcPr>
    <w:tblStylePr w:type="firstRow">
      <w:tblPr/>
      <w:trPr>
        <w:tblHeader/>
      </w:trPr>
    </w:tblStylePr>
  </w:style>
  <w:style w:type="table" w:customStyle="1" w:styleId="31">
    <w:name w:val="Сетка таблицы3"/>
    <w:basedOn w:val="a1"/>
    <w:next w:val="aa"/>
    <w:rsid w:val="000E05A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table" w:styleId="aa">
    <w:name w:val="Table Grid"/>
    <w:basedOn w:val="a1"/>
    <w:rsid w:val="000E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35F08"/>
    <w:rPr>
      <w:rFonts w:ascii="Arial" w:hAnsi="Arial" w:cs="Arial"/>
      <w:sz w:val="16"/>
      <w:szCs w:val="16"/>
    </w:rPr>
  </w:style>
  <w:style w:type="character" w:customStyle="1" w:styleId="ac">
    <w:name w:val="Текст выноски Знак"/>
    <w:basedOn w:val="a0"/>
    <w:link w:val="ab"/>
    <w:uiPriority w:val="99"/>
    <w:semiHidden/>
    <w:rsid w:val="00435F08"/>
    <w:rPr>
      <w:rFonts w:ascii="Arial" w:eastAsia="Times New Roman" w:hAnsi="Arial" w:cs="Arial"/>
      <w:sz w:val="16"/>
      <w:szCs w:val="16"/>
      <w:lang w:eastAsia="ru-RU"/>
    </w:rPr>
  </w:style>
  <w:style w:type="table" w:customStyle="1" w:styleId="310">
    <w:name w:val="Сетка таблицы31"/>
    <w:basedOn w:val="a1"/>
    <w:next w:val="aa"/>
    <w:rsid w:val="00430D17"/>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customStyle="1" w:styleId="Pro-Tab">
    <w:name w:val="Pro-Tab"/>
    <w:basedOn w:val="Pro-Gramma"/>
    <w:link w:val="Pro-Tab0"/>
    <w:qFormat/>
    <w:rsid w:val="00240D22"/>
    <w:pPr>
      <w:ind w:firstLine="0"/>
      <w:contextualSpacing/>
      <w:jc w:val="left"/>
    </w:pPr>
    <w:rPr>
      <w:sz w:val="20"/>
      <w:szCs w:val="20"/>
    </w:rPr>
  </w:style>
  <w:style w:type="character" w:customStyle="1" w:styleId="Pro-Tab0">
    <w:name w:val="Pro-Tab Знак Знак"/>
    <w:link w:val="Pro-Tab"/>
    <w:locked/>
    <w:rsid w:val="00240D22"/>
    <w:rPr>
      <w:rFonts w:ascii="Times New Roman" w:eastAsia="Times New Roman" w:hAnsi="Times New Roman" w:cs="Times New Roman"/>
      <w:sz w:val="20"/>
      <w:szCs w:val="20"/>
      <w:lang w:eastAsia="ru-RU"/>
    </w:rPr>
  </w:style>
  <w:style w:type="table" w:customStyle="1" w:styleId="1">
    <w:name w:val="Сетка таблицы1"/>
    <w:basedOn w:val="a1"/>
    <w:next w:val="aa"/>
    <w:rsid w:val="00240D22"/>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styleId="ad">
    <w:name w:val="footer"/>
    <w:basedOn w:val="a"/>
    <w:link w:val="ae"/>
    <w:uiPriority w:val="99"/>
    <w:unhideWhenUsed/>
    <w:rsid w:val="00AF6C14"/>
    <w:pPr>
      <w:tabs>
        <w:tab w:val="center" w:pos="4677"/>
        <w:tab w:val="right" w:pos="9355"/>
      </w:tabs>
    </w:pPr>
  </w:style>
  <w:style w:type="character" w:customStyle="1" w:styleId="ae">
    <w:name w:val="Нижний колонтитул Знак"/>
    <w:basedOn w:val="a0"/>
    <w:link w:val="ad"/>
    <w:uiPriority w:val="99"/>
    <w:rsid w:val="00AF6C14"/>
    <w:rPr>
      <w:rFonts w:ascii="Times New Roman" w:eastAsia="Times New Roman" w:hAnsi="Times New Roman" w:cs="Times New Roman"/>
      <w:sz w:val="24"/>
      <w:szCs w:val="24"/>
      <w:lang w:eastAsia="ru-RU"/>
    </w:rPr>
  </w:style>
  <w:style w:type="character" w:styleId="af">
    <w:name w:val="Hyperlink"/>
    <w:basedOn w:val="a0"/>
    <w:uiPriority w:val="99"/>
    <w:unhideWhenUsed/>
    <w:rsid w:val="0056165A"/>
    <w:rPr>
      <w:color w:val="0563C1" w:themeColor="hyperlink"/>
      <w:u w:val="single"/>
    </w:rPr>
  </w:style>
  <w:style w:type="paragraph" w:styleId="af0">
    <w:name w:val="Normal (Web)"/>
    <w:basedOn w:val="a"/>
    <w:uiPriority w:val="99"/>
    <w:unhideWhenUsed/>
    <w:rsid w:val="002D6196"/>
    <w:pPr>
      <w:spacing w:before="100" w:beforeAutospacing="1" w:after="100" w:afterAutospacing="1"/>
    </w:pPr>
  </w:style>
  <w:style w:type="table" w:customStyle="1" w:styleId="6">
    <w:name w:val="Сетка таблицы6"/>
    <w:basedOn w:val="a1"/>
    <w:next w:val="aa"/>
    <w:rsid w:val="006E07B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styleId="af1">
    <w:name w:val="footnote text"/>
    <w:basedOn w:val="a"/>
    <w:link w:val="af2"/>
    <w:uiPriority w:val="99"/>
    <w:semiHidden/>
    <w:unhideWhenUsed/>
    <w:rsid w:val="001851B8"/>
    <w:rPr>
      <w:sz w:val="20"/>
      <w:szCs w:val="20"/>
    </w:rPr>
  </w:style>
  <w:style w:type="character" w:customStyle="1" w:styleId="af2">
    <w:name w:val="Текст сноски Знак"/>
    <w:basedOn w:val="a0"/>
    <w:link w:val="af1"/>
    <w:uiPriority w:val="99"/>
    <w:semiHidden/>
    <w:rsid w:val="001851B8"/>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1851B8"/>
    <w:rPr>
      <w:vertAlign w:val="superscript"/>
    </w:rPr>
  </w:style>
  <w:style w:type="table" w:customStyle="1" w:styleId="5">
    <w:name w:val="Сетка таблицы5"/>
    <w:basedOn w:val="a1"/>
    <w:next w:val="aa"/>
    <w:rsid w:val="00F354D2"/>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character" w:customStyle="1" w:styleId="30">
    <w:name w:val="Заголовок 3 Знак"/>
    <w:basedOn w:val="a0"/>
    <w:link w:val="3"/>
    <w:rsid w:val="00284FA7"/>
    <w:rPr>
      <w:rFonts w:ascii="Times New Roman" w:eastAsia="Times New Roman" w:hAnsi="Times New Roman" w:cs="Times New Roman"/>
      <w:b/>
      <w:sz w:val="24"/>
      <w:szCs w:val="24"/>
      <w:lang w:eastAsia="ru-RU"/>
    </w:rPr>
  </w:style>
  <w:style w:type="paragraph" w:customStyle="1" w:styleId="Pro-List1">
    <w:name w:val="Pro-List #1"/>
    <w:basedOn w:val="Pro-Gramma"/>
    <w:link w:val="Pro-List10"/>
    <w:rsid w:val="00284FA7"/>
    <w:pPr>
      <w:tabs>
        <w:tab w:val="left" w:pos="1080"/>
      </w:tabs>
    </w:pPr>
  </w:style>
  <w:style w:type="character" w:customStyle="1" w:styleId="Pro-List10">
    <w:name w:val="Pro-List #1 Знак Знак"/>
    <w:link w:val="Pro-List1"/>
    <w:rsid w:val="00284FA7"/>
    <w:rPr>
      <w:rFonts w:ascii="Times New Roman" w:eastAsia="Times New Roman" w:hAnsi="Times New Roman" w:cs="Times New Roman"/>
      <w:sz w:val="24"/>
      <w:szCs w:val="24"/>
      <w:lang w:eastAsia="ru-RU"/>
    </w:rPr>
  </w:style>
  <w:style w:type="paragraph" w:customStyle="1" w:styleId="Pro-List-2">
    <w:name w:val="Pro-List -2"/>
    <w:basedOn w:val="a"/>
    <w:uiPriority w:val="99"/>
    <w:qFormat/>
    <w:rsid w:val="00284FA7"/>
    <w:pPr>
      <w:numPr>
        <w:ilvl w:val="3"/>
        <w:numId w:val="11"/>
      </w:numPr>
      <w:spacing w:before="60"/>
      <w:jc w:val="both"/>
    </w:pPr>
  </w:style>
  <w:style w:type="paragraph" w:customStyle="1" w:styleId="Pro-TabName">
    <w:name w:val="Pro-Tab Name"/>
    <w:basedOn w:val="Pro-Gramma"/>
    <w:rsid w:val="00284FA7"/>
    <w:pPr>
      <w:keepNext/>
      <w:tabs>
        <w:tab w:val="right" w:pos="10080"/>
      </w:tabs>
      <w:spacing w:before="120" w:after="40"/>
      <w:ind w:firstLine="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981"/>
    <w:pPr>
      <w:spacing w:after="0" w:line="240" w:lineRule="auto"/>
    </w:pPr>
    <w:rPr>
      <w:rFonts w:ascii="Times New Roman" w:eastAsia="Times New Roman" w:hAnsi="Times New Roman" w:cs="Times New Roman"/>
      <w:sz w:val="24"/>
      <w:szCs w:val="24"/>
      <w:lang w:eastAsia="ru-RU"/>
    </w:rPr>
  </w:style>
  <w:style w:type="paragraph" w:styleId="3">
    <w:name w:val="heading 3"/>
    <w:basedOn w:val="Pro-Gramma"/>
    <w:next w:val="Pro-Gramma"/>
    <w:link w:val="30"/>
    <w:qFormat/>
    <w:rsid w:val="00284FA7"/>
    <w:pPr>
      <w:spacing w:before="240" w:after="240"/>
      <w:ind w:firstLine="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03981"/>
    <w:rPr>
      <w:sz w:val="44"/>
      <w:szCs w:val="20"/>
    </w:rPr>
  </w:style>
  <w:style w:type="character" w:customStyle="1" w:styleId="a4">
    <w:name w:val="Основной текст Знак"/>
    <w:basedOn w:val="a0"/>
    <w:link w:val="a3"/>
    <w:rsid w:val="00203981"/>
    <w:rPr>
      <w:rFonts w:ascii="Times New Roman" w:eastAsia="Times New Roman" w:hAnsi="Times New Roman" w:cs="Times New Roman"/>
      <w:sz w:val="44"/>
      <w:szCs w:val="20"/>
      <w:lang w:eastAsia="ru-RU"/>
    </w:rPr>
  </w:style>
  <w:style w:type="paragraph" w:styleId="a5">
    <w:name w:val="Body Text Indent"/>
    <w:basedOn w:val="a"/>
    <w:link w:val="a6"/>
    <w:rsid w:val="00203981"/>
    <w:pPr>
      <w:ind w:firstLine="720"/>
      <w:jc w:val="both"/>
    </w:pPr>
    <w:rPr>
      <w:sz w:val="28"/>
      <w:szCs w:val="20"/>
    </w:rPr>
  </w:style>
  <w:style w:type="character" w:customStyle="1" w:styleId="a6">
    <w:name w:val="Основной текст с отступом Знак"/>
    <w:basedOn w:val="a0"/>
    <w:link w:val="a5"/>
    <w:rsid w:val="00203981"/>
    <w:rPr>
      <w:rFonts w:ascii="Times New Roman" w:eastAsia="Times New Roman" w:hAnsi="Times New Roman" w:cs="Times New Roman"/>
      <w:sz w:val="28"/>
      <w:szCs w:val="20"/>
      <w:lang w:eastAsia="ru-RU"/>
    </w:rPr>
  </w:style>
  <w:style w:type="paragraph" w:styleId="a7">
    <w:name w:val="header"/>
    <w:basedOn w:val="a"/>
    <w:link w:val="a8"/>
    <w:uiPriority w:val="99"/>
    <w:rsid w:val="00203981"/>
    <w:pPr>
      <w:tabs>
        <w:tab w:val="center" w:pos="4677"/>
        <w:tab w:val="right" w:pos="9355"/>
      </w:tabs>
    </w:pPr>
  </w:style>
  <w:style w:type="character" w:customStyle="1" w:styleId="a8">
    <w:name w:val="Верхний колонтитул Знак"/>
    <w:basedOn w:val="a0"/>
    <w:link w:val="a7"/>
    <w:uiPriority w:val="99"/>
    <w:rsid w:val="00203981"/>
    <w:rPr>
      <w:rFonts w:ascii="Times New Roman" w:eastAsia="Times New Roman" w:hAnsi="Times New Roman" w:cs="Times New Roman"/>
      <w:sz w:val="24"/>
      <w:szCs w:val="24"/>
      <w:lang w:eastAsia="ru-RU"/>
    </w:rPr>
  </w:style>
  <w:style w:type="paragraph" w:customStyle="1" w:styleId="ConsPlusNormal">
    <w:name w:val="ConsPlusNormal"/>
    <w:rsid w:val="00203981"/>
    <w:pPr>
      <w:widowControl w:val="0"/>
      <w:autoSpaceDE w:val="0"/>
      <w:autoSpaceDN w:val="0"/>
      <w:spacing w:after="0" w:line="240" w:lineRule="auto"/>
    </w:pPr>
    <w:rPr>
      <w:rFonts w:ascii="Arial" w:eastAsia="Times New Roman" w:hAnsi="Arial" w:cs="Arial"/>
      <w:sz w:val="20"/>
      <w:szCs w:val="20"/>
      <w:lang w:eastAsia="ru-RU"/>
    </w:rPr>
  </w:style>
  <w:style w:type="paragraph" w:styleId="a9">
    <w:name w:val="List Paragraph"/>
    <w:basedOn w:val="a"/>
    <w:uiPriority w:val="34"/>
    <w:qFormat/>
    <w:rsid w:val="00203981"/>
    <w:pPr>
      <w:ind w:left="720"/>
      <w:contextualSpacing/>
    </w:pPr>
  </w:style>
  <w:style w:type="paragraph" w:customStyle="1" w:styleId="Pro-Gramma">
    <w:name w:val="Pro-Gramma"/>
    <w:basedOn w:val="a"/>
    <w:link w:val="Pro-Gramma0"/>
    <w:qFormat/>
    <w:rsid w:val="000E05A6"/>
    <w:pPr>
      <w:ind w:firstLine="709"/>
      <w:jc w:val="both"/>
    </w:pPr>
  </w:style>
  <w:style w:type="character" w:customStyle="1" w:styleId="Pro-Gramma0">
    <w:name w:val="Pro-Gramma Знак"/>
    <w:basedOn w:val="a0"/>
    <w:link w:val="Pro-Gramma"/>
    <w:rsid w:val="000E05A6"/>
    <w:rPr>
      <w:rFonts w:ascii="Times New Roman" w:eastAsia="Times New Roman" w:hAnsi="Times New Roman" w:cs="Times New Roman"/>
      <w:sz w:val="24"/>
      <w:szCs w:val="24"/>
      <w:lang w:eastAsia="ru-RU"/>
    </w:rPr>
  </w:style>
  <w:style w:type="table" w:customStyle="1" w:styleId="Pro-SimpleTable1">
    <w:name w:val="Pro-SimpleTable1"/>
    <w:basedOn w:val="a1"/>
    <w:uiPriority w:val="99"/>
    <w:rsid w:val="000E05A6"/>
    <w:pPr>
      <w:spacing w:after="0" w:line="240" w:lineRule="auto"/>
      <w:jc w:val="center"/>
    </w:pPr>
    <w:rPr>
      <w:rFonts w:ascii="Tahoma" w:eastAsia="Times New Roman" w:hAnsi="Tahoma"/>
      <w:sz w:val="16"/>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right w:w="57" w:type="dxa"/>
      </w:tblCellMar>
    </w:tblPr>
    <w:trPr>
      <w:cantSplit/>
    </w:trPr>
    <w:tcPr>
      <w:vAlign w:val="center"/>
    </w:tcPr>
    <w:tblStylePr w:type="firstRow">
      <w:tblPr/>
      <w:trPr>
        <w:tblHeader/>
      </w:trPr>
    </w:tblStylePr>
  </w:style>
  <w:style w:type="table" w:customStyle="1" w:styleId="31">
    <w:name w:val="Сетка таблицы3"/>
    <w:basedOn w:val="a1"/>
    <w:next w:val="aa"/>
    <w:rsid w:val="000E05A6"/>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table" w:styleId="aa">
    <w:name w:val="Table Grid"/>
    <w:basedOn w:val="a1"/>
    <w:rsid w:val="000E0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35F08"/>
    <w:rPr>
      <w:rFonts w:ascii="Arial" w:hAnsi="Arial" w:cs="Arial"/>
      <w:sz w:val="16"/>
      <w:szCs w:val="16"/>
    </w:rPr>
  </w:style>
  <w:style w:type="character" w:customStyle="1" w:styleId="ac">
    <w:name w:val="Текст выноски Знак"/>
    <w:basedOn w:val="a0"/>
    <w:link w:val="ab"/>
    <w:uiPriority w:val="99"/>
    <w:semiHidden/>
    <w:rsid w:val="00435F08"/>
    <w:rPr>
      <w:rFonts w:ascii="Arial" w:eastAsia="Times New Roman" w:hAnsi="Arial" w:cs="Arial"/>
      <w:sz w:val="16"/>
      <w:szCs w:val="16"/>
      <w:lang w:eastAsia="ru-RU"/>
    </w:rPr>
  </w:style>
  <w:style w:type="table" w:customStyle="1" w:styleId="310">
    <w:name w:val="Сетка таблицы31"/>
    <w:basedOn w:val="a1"/>
    <w:next w:val="aa"/>
    <w:rsid w:val="00430D17"/>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customStyle="1" w:styleId="Pro-Tab">
    <w:name w:val="Pro-Tab"/>
    <w:basedOn w:val="Pro-Gramma"/>
    <w:link w:val="Pro-Tab0"/>
    <w:qFormat/>
    <w:rsid w:val="00240D22"/>
    <w:pPr>
      <w:ind w:firstLine="0"/>
      <w:contextualSpacing/>
      <w:jc w:val="left"/>
    </w:pPr>
    <w:rPr>
      <w:sz w:val="20"/>
      <w:szCs w:val="20"/>
    </w:rPr>
  </w:style>
  <w:style w:type="character" w:customStyle="1" w:styleId="Pro-Tab0">
    <w:name w:val="Pro-Tab Знак Знак"/>
    <w:link w:val="Pro-Tab"/>
    <w:locked/>
    <w:rsid w:val="00240D22"/>
    <w:rPr>
      <w:rFonts w:ascii="Times New Roman" w:eastAsia="Times New Roman" w:hAnsi="Times New Roman" w:cs="Times New Roman"/>
      <w:sz w:val="20"/>
      <w:szCs w:val="20"/>
      <w:lang w:eastAsia="ru-RU"/>
    </w:rPr>
  </w:style>
  <w:style w:type="table" w:customStyle="1" w:styleId="1">
    <w:name w:val="Сетка таблицы1"/>
    <w:basedOn w:val="a1"/>
    <w:next w:val="aa"/>
    <w:rsid w:val="00240D22"/>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styleId="ad">
    <w:name w:val="footer"/>
    <w:basedOn w:val="a"/>
    <w:link w:val="ae"/>
    <w:uiPriority w:val="99"/>
    <w:unhideWhenUsed/>
    <w:rsid w:val="00AF6C14"/>
    <w:pPr>
      <w:tabs>
        <w:tab w:val="center" w:pos="4677"/>
        <w:tab w:val="right" w:pos="9355"/>
      </w:tabs>
    </w:pPr>
  </w:style>
  <w:style w:type="character" w:customStyle="1" w:styleId="ae">
    <w:name w:val="Нижний колонтитул Знак"/>
    <w:basedOn w:val="a0"/>
    <w:link w:val="ad"/>
    <w:uiPriority w:val="99"/>
    <w:rsid w:val="00AF6C14"/>
    <w:rPr>
      <w:rFonts w:ascii="Times New Roman" w:eastAsia="Times New Roman" w:hAnsi="Times New Roman" w:cs="Times New Roman"/>
      <w:sz w:val="24"/>
      <w:szCs w:val="24"/>
      <w:lang w:eastAsia="ru-RU"/>
    </w:rPr>
  </w:style>
  <w:style w:type="character" w:styleId="af">
    <w:name w:val="Hyperlink"/>
    <w:basedOn w:val="a0"/>
    <w:uiPriority w:val="99"/>
    <w:unhideWhenUsed/>
    <w:rsid w:val="0056165A"/>
    <w:rPr>
      <w:color w:val="0563C1" w:themeColor="hyperlink"/>
      <w:u w:val="single"/>
    </w:rPr>
  </w:style>
  <w:style w:type="paragraph" w:styleId="af0">
    <w:name w:val="Normal (Web)"/>
    <w:basedOn w:val="a"/>
    <w:uiPriority w:val="99"/>
    <w:unhideWhenUsed/>
    <w:rsid w:val="002D6196"/>
    <w:pPr>
      <w:spacing w:before="100" w:beforeAutospacing="1" w:after="100" w:afterAutospacing="1"/>
    </w:pPr>
  </w:style>
  <w:style w:type="table" w:customStyle="1" w:styleId="6">
    <w:name w:val="Сетка таблицы6"/>
    <w:basedOn w:val="a1"/>
    <w:next w:val="aa"/>
    <w:rsid w:val="006E07BB"/>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paragraph" w:styleId="af1">
    <w:name w:val="footnote text"/>
    <w:basedOn w:val="a"/>
    <w:link w:val="af2"/>
    <w:uiPriority w:val="99"/>
    <w:semiHidden/>
    <w:unhideWhenUsed/>
    <w:rsid w:val="001851B8"/>
    <w:rPr>
      <w:sz w:val="20"/>
      <w:szCs w:val="20"/>
    </w:rPr>
  </w:style>
  <w:style w:type="character" w:customStyle="1" w:styleId="af2">
    <w:name w:val="Текст сноски Знак"/>
    <w:basedOn w:val="a0"/>
    <w:link w:val="af1"/>
    <w:uiPriority w:val="99"/>
    <w:semiHidden/>
    <w:rsid w:val="001851B8"/>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1851B8"/>
    <w:rPr>
      <w:vertAlign w:val="superscript"/>
    </w:rPr>
  </w:style>
  <w:style w:type="table" w:customStyle="1" w:styleId="5">
    <w:name w:val="Сетка таблицы5"/>
    <w:basedOn w:val="a1"/>
    <w:next w:val="aa"/>
    <w:rsid w:val="00F354D2"/>
    <w:pPr>
      <w:spacing w:after="0" w:line="240" w:lineRule="auto"/>
    </w:pPr>
    <w:rPr>
      <w:rFonts w:ascii="Times New Roman" w:eastAsia="Calibri" w:hAnsi="Times New Roman"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Pr>
  </w:style>
  <w:style w:type="character" w:customStyle="1" w:styleId="30">
    <w:name w:val="Заголовок 3 Знак"/>
    <w:basedOn w:val="a0"/>
    <w:link w:val="3"/>
    <w:rsid w:val="00284FA7"/>
    <w:rPr>
      <w:rFonts w:ascii="Times New Roman" w:eastAsia="Times New Roman" w:hAnsi="Times New Roman" w:cs="Times New Roman"/>
      <w:b/>
      <w:sz w:val="24"/>
      <w:szCs w:val="24"/>
      <w:lang w:eastAsia="ru-RU"/>
    </w:rPr>
  </w:style>
  <w:style w:type="paragraph" w:customStyle="1" w:styleId="Pro-List1">
    <w:name w:val="Pro-List #1"/>
    <w:basedOn w:val="Pro-Gramma"/>
    <w:link w:val="Pro-List10"/>
    <w:rsid w:val="00284FA7"/>
    <w:pPr>
      <w:tabs>
        <w:tab w:val="left" w:pos="1080"/>
      </w:tabs>
    </w:pPr>
  </w:style>
  <w:style w:type="character" w:customStyle="1" w:styleId="Pro-List10">
    <w:name w:val="Pro-List #1 Знак Знак"/>
    <w:link w:val="Pro-List1"/>
    <w:rsid w:val="00284FA7"/>
    <w:rPr>
      <w:rFonts w:ascii="Times New Roman" w:eastAsia="Times New Roman" w:hAnsi="Times New Roman" w:cs="Times New Roman"/>
      <w:sz w:val="24"/>
      <w:szCs w:val="24"/>
      <w:lang w:eastAsia="ru-RU"/>
    </w:rPr>
  </w:style>
  <w:style w:type="paragraph" w:customStyle="1" w:styleId="Pro-List-2">
    <w:name w:val="Pro-List -2"/>
    <w:basedOn w:val="a"/>
    <w:uiPriority w:val="99"/>
    <w:qFormat/>
    <w:rsid w:val="00284FA7"/>
    <w:pPr>
      <w:numPr>
        <w:ilvl w:val="3"/>
        <w:numId w:val="11"/>
      </w:numPr>
      <w:spacing w:before="60"/>
      <w:jc w:val="both"/>
    </w:pPr>
  </w:style>
  <w:style w:type="paragraph" w:customStyle="1" w:styleId="Pro-TabName">
    <w:name w:val="Pro-Tab Name"/>
    <w:basedOn w:val="Pro-Gramma"/>
    <w:rsid w:val="00284FA7"/>
    <w:pPr>
      <w:keepNext/>
      <w:tabs>
        <w:tab w:val="right" w:pos="10080"/>
      </w:tabs>
      <w:spacing w:before="120" w:after="40"/>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9468">
      <w:bodyDiv w:val="1"/>
      <w:marLeft w:val="0"/>
      <w:marRight w:val="0"/>
      <w:marTop w:val="0"/>
      <w:marBottom w:val="0"/>
      <w:divBdr>
        <w:top w:val="none" w:sz="0" w:space="0" w:color="auto"/>
        <w:left w:val="none" w:sz="0" w:space="0" w:color="auto"/>
        <w:bottom w:val="none" w:sz="0" w:space="0" w:color="auto"/>
        <w:right w:val="none" w:sz="0" w:space="0" w:color="auto"/>
      </w:divBdr>
    </w:div>
    <w:div w:id="139082030">
      <w:bodyDiv w:val="1"/>
      <w:marLeft w:val="0"/>
      <w:marRight w:val="0"/>
      <w:marTop w:val="0"/>
      <w:marBottom w:val="0"/>
      <w:divBdr>
        <w:top w:val="none" w:sz="0" w:space="0" w:color="auto"/>
        <w:left w:val="none" w:sz="0" w:space="0" w:color="auto"/>
        <w:bottom w:val="none" w:sz="0" w:space="0" w:color="auto"/>
        <w:right w:val="none" w:sz="0" w:space="0" w:color="auto"/>
      </w:divBdr>
    </w:div>
    <w:div w:id="139688695">
      <w:bodyDiv w:val="1"/>
      <w:marLeft w:val="0"/>
      <w:marRight w:val="0"/>
      <w:marTop w:val="0"/>
      <w:marBottom w:val="0"/>
      <w:divBdr>
        <w:top w:val="none" w:sz="0" w:space="0" w:color="auto"/>
        <w:left w:val="none" w:sz="0" w:space="0" w:color="auto"/>
        <w:bottom w:val="none" w:sz="0" w:space="0" w:color="auto"/>
        <w:right w:val="none" w:sz="0" w:space="0" w:color="auto"/>
      </w:divBdr>
    </w:div>
    <w:div w:id="224877872">
      <w:bodyDiv w:val="1"/>
      <w:marLeft w:val="0"/>
      <w:marRight w:val="0"/>
      <w:marTop w:val="0"/>
      <w:marBottom w:val="0"/>
      <w:divBdr>
        <w:top w:val="none" w:sz="0" w:space="0" w:color="auto"/>
        <w:left w:val="none" w:sz="0" w:space="0" w:color="auto"/>
        <w:bottom w:val="none" w:sz="0" w:space="0" w:color="auto"/>
        <w:right w:val="none" w:sz="0" w:space="0" w:color="auto"/>
      </w:divBdr>
    </w:div>
    <w:div w:id="390739068">
      <w:bodyDiv w:val="1"/>
      <w:marLeft w:val="0"/>
      <w:marRight w:val="0"/>
      <w:marTop w:val="0"/>
      <w:marBottom w:val="0"/>
      <w:divBdr>
        <w:top w:val="none" w:sz="0" w:space="0" w:color="auto"/>
        <w:left w:val="none" w:sz="0" w:space="0" w:color="auto"/>
        <w:bottom w:val="none" w:sz="0" w:space="0" w:color="auto"/>
        <w:right w:val="none" w:sz="0" w:space="0" w:color="auto"/>
      </w:divBdr>
    </w:div>
    <w:div w:id="1384522887">
      <w:bodyDiv w:val="1"/>
      <w:marLeft w:val="0"/>
      <w:marRight w:val="0"/>
      <w:marTop w:val="0"/>
      <w:marBottom w:val="0"/>
      <w:divBdr>
        <w:top w:val="none" w:sz="0" w:space="0" w:color="auto"/>
        <w:left w:val="none" w:sz="0" w:space="0" w:color="auto"/>
        <w:bottom w:val="none" w:sz="0" w:space="0" w:color="auto"/>
        <w:right w:val="none" w:sz="0" w:space="0" w:color="auto"/>
      </w:divBdr>
      <w:divsChild>
        <w:div w:id="472066707">
          <w:marLeft w:val="0"/>
          <w:marRight w:val="0"/>
          <w:marTop w:val="0"/>
          <w:marBottom w:val="0"/>
          <w:divBdr>
            <w:top w:val="none" w:sz="0" w:space="0" w:color="auto"/>
            <w:left w:val="none" w:sz="0" w:space="0" w:color="auto"/>
            <w:bottom w:val="none" w:sz="0" w:space="0" w:color="auto"/>
            <w:right w:val="none" w:sz="0" w:space="0" w:color="auto"/>
          </w:divBdr>
        </w:div>
        <w:div w:id="980429871">
          <w:marLeft w:val="0"/>
          <w:marRight w:val="0"/>
          <w:marTop w:val="0"/>
          <w:marBottom w:val="0"/>
          <w:divBdr>
            <w:top w:val="none" w:sz="0" w:space="0" w:color="auto"/>
            <w:left w:val="none" w:sz="0" w:space="0" w:color="auto"/>
            <w:bottom w:val="none" w:sz="0" w:space="0" w:color="auto"/>
            <w:right w:val="none" w:sz="0" w:space="0" w:color="auto"/>
          </w:divBdr>
        </w:div>
      </w:divsChild>
    </w:div>
    <w:div w:id="1475294823">
      <w:bodyDiv w:val="1"/>
      <w:marLeft w:val="0"/>
      <w:marRight w:val="0"/>
      <w:marTop w:val="0"/>
      <w:marBottom w:val="0"/>
      <w:divBdr>
        <w:top w:val="none" w:sz="0" w:space="0" w:color="auto"/>
        <w:left w:val="none" w:sz="0" w:space="0" w:color="auto"/>
        <w:bottom w:val="none" w:sz="0" w:space="0" w:color="auto"/>
        <w:right w:val="none" w:sz="0" w:space="0" w:color="auto"/>
      </w:divBdr>
    </w:div>
    <w:div w:id="1940600413">
      <w:bodyDiv w:val="1"/>
      <w:marLeft w:val="0"/>
      <w:marRight w:val="0"/>
      <w:marTop w:val="0"/>
      <w:marBottom w:val="0"/>
      <w:divBdr>
        <w:top w:val="none" w:sz="0" w:space="0" w:color="auto"/>
        <w:left w:val="none" w:sz="0" w:space="0" w:color="auto"/>
        <w:bottom w:val="none" w:sz="0" w:space="0" w:color="auto"/>
        <w:right w:val="none" w:sz="0" w:space="0" w:color="auto"/>
      </w:divBdr>
    </w:div>
    <w:div w:id="1951206482">
      <w:bodyDiv w:val="1"/>
      <w:marLeft w:val="0"/>
      <w:marRight w:val="0"/>
      <w:marTop w:val="0"/>
      <w:marBottom w:val="0"/>
      <w:divBdr>
        <w:top w:val="none" w:sz="0" w:space="0" w:color="auto"/>
        <w:left w:val="none" w:sz="0" w:space="0" w:color="auto"/>
        <w:bottom w:val="none" w:sz="0" w:space="0" w:color="auto"/>
        <w:right w:val="none" w:sz="0" w:space="0" w:color="auto"/>
      </w:divBdr>
    </w:div>
    <w:div w:id="20701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805FAE28271FDDDB20A07D60DF13A012200FAADCAC5238BA1F00CF03DB5D13F3EEBD02496DE483C66C227568B6C4E7EB32D751F4146EC2811A6809X8w6G" TargetMode="External"/><Relationship Id="rId18" Type="http://schemas.openxmlformats.org/officeDocument/2006/relationships/hyperlink" Target="consultantplus://offline/ref=66805FAE28271FDDDB20A07D60DF13A012200FAADCAC5238BA1F00CF03DB5D13F3EEBD02496DE483C66D2E7869B6C4E7EB32D751F4146EC2811A6809X8w6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3CB7362000F16FD999E116A6DBB1441F45638547BA4CDE1C0F8773C49CDD1BD70D0165E124B40E9BFC3174DA8071AB23FCC2019B361FC96B54FCB0bAREH" TargetMode="External"/><Relationship Id="rId7" Type="http://schemas.openxmlformats.org/officeDocument/2006/relationships/footnotes" Target="footnotes.xml"/><Relationship Id="rId12" Type="http://schemas.openxmlformats.org/officeDocument/2006/relationships/hyperlink" Target="consultantplus://offline/ref=9989DD8289EE8CD761991C688CB1C66C40A8686A38DE8CC7641932AF6EA6FEC27DAFA7A5D81E75E4F995BD0E59DCE42CB3437E1257133FAA99852762X4j3L" TargetMode="External"/><Relationship Id="rId17" Type="http://schemas.openxmlformats.org/officeDocument/2006/relationships/hyperlink" Target="consultantplus://offline/ref=66805FAE28271FDDDB20A07D60DF13A012200FAADCAC5238BA1F00CF03DB5D13F3EEBD02496DE483C66D207D6AB6C4E7EB32D751F4146EC2811A6809X8w6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6805FAE28271FDDDB20A07D60DF13A012200FAADCAC5238BA1F00CF03DB5D13F3EEBD02496DE483C66D247468B6C4E7EB32D751F4146EC2811A6809X8w6G" TargetMode="External"/><Relationship Id="rId20" Type="http://schemas.openxmlformats.org/officeDocument/2006/relationships/hyperlink" Target="consultantplus://offline/ref=66805FAE28271FDDDB20A07D60DF13A012200FAADCAC5238BA1F00CF03DB5D13F3EEBD02496DE483C66E227B6DB6C4E7EB32D751F4146EC2811A6809X8w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24;n=46169;fld=134;dst=100013"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6805FAE28271FDDDB20A07D60DF13A012200FAADCAC5238BA1F00CF03DB5D13F3EEBD02496DE483C66C2F7C6DB6C4E7EB32D751F4146EC2811A6809X8w6G" TargetMode="External"/><Relationship Id="rId23" Type="http://schemas.openxmlformats.org/officeDocument/2006/relationships/hyperlink" Target="consultantplus://offline/ref=12D829DA9AC9FD31BB0439F442031D47F48362698D348759851FC42E333D027E72B2CFE0668FB5EFB9E5439B66328E656A1A8AC7F5E7ADDEEDA9912Bf4A8L" TargetMode="External"/><Relationship Id="rId10" Type="http://schemas.openxmlformats.org/officeDocument/2006/relationships/hyperlink" Target="consultantplus://offline/main?base=RLAW224;n=43969;fld=134;dst=101142" TargetMode="External"/><Relationship Id="rId19" Type="http://schemas.openxmlformats.org/officeDocument/2006/relationships/hyperlink" Target="consultantplus://offline/ref=66805FAE28271FDDDB20A07D60DF13A012200FAADCAC5238BA1F00CF03DB5D13F3EEBD02496DE483C66E227B6DB6C4E7EB32D751F4146EC2811A6809X8w6G" TargetMode="External"/><Relationship Id="rId4" Type="http://schemas.microsoft.com/office/2007/relationships/stylesWithEffects" Target="stylesWithEffects.xml"/><Relationship Id="rId9" Type="http://schemas.openxmlformats.org/officeDocument/2006/relationships/hyperlink" Target="consultantplus://offline/main?base=LAW;n=105312;fld=134;dst=2506" TargetMode="External"/><Relationship Id="rId14" Type="http://schemas.openxmlformats.org/officeDocument/2006/relationships/hyperlink" Target="consultantplus://offline/ref=66805FAE28271FDDDB20A07D60DF13A012200FAADCAC5238BA1F00CF03DB5D13F3EEBD02496DE483C66C217A6BB6C4E7EB32D751F4146EC2811A6809X8w6G" TargetMode="External"/><Relationship Id="rId22" Type="http://schemas.openxmlformats.org/officeDocument/2006/relationships/hyperlink" Target="consultantplus://offline/ref=373CB7362000F16FD999E116A6DBB1441F45638547BA4CDE1C0F8773C49CDD1BD70D0165E124B40E9BF23078DB8071AB23FCC2019B361FC96B54FCB0bA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34F2-36B2-44C4-8DBC-1BF2A64F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4551</Words>
  <Characters>25946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Жукова</dc:creator>
  <cp:lastModifiedBy>Анастасия Алексеевна Якушева</cp:lastModifiedBy>
  <cp:revision>3</cp:revision>
  <cp:lastPrinted>2023-07-25T12:02:00Z</cp:lastPrinted>
  <dcterms:created xsi:type="dcterms:W3CDTF">2023-07-28T09:16:00Z</dcterms:created>
  <dcterms:modified xsi:type="dcterms:W3CDTF">2023-07-28T09:16:00Z</dcterms:modified>
</cp:coreProperties>
</file>