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98" w:rsidRPr="00CA5E94" w:rsidRDefault="00940498" w:rsidP="00940498">
      <w:pPr>
        <w:pStyle w:val="ConsPlusNormal"/>
        <w:spacing w:line="20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«2.3. </w:t>
      </w:r>
      <w:r>
        <w:rPr>
          <w:rFonts w:ascii="Times New Roman" w:eastAsia="Arial CYR" w:hAnsi="Times New Roman" w:cs="Arial CYR"/>
          <w:sz w:val="24"/>
        </w:rPr>
        <w:t>Минимальные оклады работников, занимающих должности, относящиеся к основному персоналу муниципальных учреждений, подведомственных Комитету, устанавливаются на основе:</w:t>
      </w:r>
    </w:p>
    <w:p w:rsidR="00940498" w:rsidRDefault="00940498" w:rsidP="00940498">
      <w:pPr>
        <w:autoSpaceDE w:val="0"/>
        <w:spacing w:after="0" w:line="200" w:lineRule="atLeast"/>
        <w:jc w:val="both"/>
        <w:rPr>
          <w:rFonts w:ascii="Times New Roman" w:eastAsia="Arial CYR" w:hAnsi="Times New Roman" w:cs="Arial CYR"/>
          <w:sz w:val="24"/>
          <w:szCs w:val="24"/>
        </w:rPr>
      </w:pPr>
      <w:r>
        <w:rPr>
          <w:rFonts w:ascii="Times New Roman" w:eastAsia="Arial CYR" w:hAnsi="Times New Roman" w:cs="Arial CYR"/>
          <w:sz w:val="24"/>
          <w:szCs w:val="24"/>
        </w:rPr>
        <w:t xml:space="preserve">отнесения должностей к ПКГ, утвержденным приказом </w:t>
      </w:r>
      <w:proofErr w:type="spellStart"/>
      <w:r>
        <w:rPr>
          <w:rFonts w:ascii="Times New Roman" w:eastAsia="Arial CYR" w:hAnsi="Times New Roman" w:cs="Arial CYR"/>
          <w:sz w:val="24"/>
          <w:szCs w:val="24"/>
        </w:rPr>
        <w:t>Минздравсоцразвития</w:t>
      </w:r>
      <w:proofErr w:type="spellEnd"/>
      <w:r>
        <w:rPr>
          <w:rFonts w:ascii="Times New Roman" w:eastAsia="Arial CYR" w:hAnsi="Times New Roman" w:cs="Arial CYR"/>
          <w:sz w:val="24"/>
          <w:szCs w:val="24"/>
        </w:rPr>
        <w:t xml:space="preserve"> России от 5 мая 2008 года № 216н «Об утверждении профессиональных квалификационных групп должностей работников образования»:</w:t>
      </w:r>
    </w:p>
    <w:p w:rsidR="00940498" w:rsidRDefault="00940498" w:rsidP="00940498">
      <w:pPr>
        <w:autoSpaceDE w:val="0"/>
        <w:spacing w:after="0" w:line="200" w:lineRule="atLeast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144"/>
      </w:tblGrid>
      <w:tr w:rsidR="00940498" w:rsidTr="007F5500">
        <w:trPr>
          <w:trHeight w:val="36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Минимальный оклад, соответствующий норме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>часов педагогической работы (руб.)</w:t>
            </w:r>
          </w:p>
        </w:tc>
      </w:tr>
      <w:tr w:rsidR="00940498" w:rsidTr="007F5500">
        <w:trPr>
          <w:trHeight w:val="576"/>
        </w:trPr>
        <w:tc>
          <w:tcPr>
            <w:tcW w:w="94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педагогических  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>работников</w:t>
            </w:r>
          </w:p>
        </w:tc>
      </w:tr>
      <w:tr w:rsidR="00940498" w:rsidTr="007F5500">
        <w:trPr>
          <w:trHeight w:val="2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5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2880</w:t>
            </w:r>
          </w:p>
        </w:tc>
      </w:tr>
      <w:tr w:rsidR="00940498" w:rsidTr="007F5500">
        <w:trPr>
          <w:trHeight w:val="2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5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3090</w:t>
            </w:r>
          </w:p>
        </w:tc>
      </w:tr>
      <w:tr w:rsidR="00940498" w:rsidTr="007F5500">
        <w:trPr>
          <w:trHeight w:val="240"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3 квалификационный уровень     </w:t>
            </w:r>
          </w:p>
        </w:tc>
        <w:tc>
          <w:tcPr>
            <w:tcW w:w="5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3195</w:t>
            </w:r>
          </w:p>
        </w:tc>
      </w:tr>
    </w:tbl>
    <w:p w:rsidR="00940498" w:rsidRDefault="00940498" w:rsidP="00940498">
      <w:pPr>
        <w:autoSpaceDE w:val="0"/>
        <w:spacing w:after="0" w:line="200" w:lineRule="atLeast"/>
        <w:jc w:val="both"/>
      </w:pPr>
    </w:p>
    <w:p w:rsidR="00940498" w:rsidRDefault="00940498" w:rsidP="00940498">
      <w:pPr>
        <w:autoSpaceDE w:val="0"/>
        <w:spacing w:after="0" w:line="200" w:lineRule="atLeast"/>
        <w:jc w:val="both"/>
        <w:rPr>
          <w:rFonts w:ascii="Times New Roman" w:eastAsia="Arial CYR" w:hAnsi="Times New Roman" w:cs="Arial CYR"/>
          <w:sz w:val="24"/>
          <w:szCs w:val="24"/>
        </w:rPr>
      </w:pPr>
      <w:r>
        <w:rPr>
          <w:rFonts w:ascii="Times New Roman" w:eastAsia="Arial CYR" w:hAnsi="Times New Roman" w:cs="Arial CYR"/>
          <w:sz w:val="24"/>
          <w:szCs w:val="24"/>
        </w:rPr>
        <w:t xml:space="preserve">и отнесения должностей к ПКГ, утвержденным приказом </w:t>
      </w:r>
      <w:proofErr w:type="spellStart"/>
      <w:r>
        <w:rPr>
          <w:rFonts w:ascii="Times New Roman" w:eastAsia="Arial CYR" w:hAnsi="Times New Roman" w:cs="Arial CYR"/>
          <w:sz w:val="24"/>
          <w:szCs w:val="24"/>
        </w:rPr>
        <w:t>Минздравсоцразвития</w:t>
      </w:r>
      <w:proofErr w:type="spellEnd"/>
      <w:r>
        <w:rPr>
          <w:rFonts w:ascii="Times New Roman" w:eastAsia="Arial CYR" w:hAnsi="Times New Roman" w:cs="Arial CYR"/>
          <w:sz w:val="24"/>
          <w:szCs w:val="24"/>
        </w:rPr>
        <w:t xml:space="preserve"> России от 12 мая 2008 года № 225н «Об утверждении профессиональных квалификационных групп должностей работников физической культуры и спорта»:</w:t>
      </w:r>
    </w:p>
    <w:p w:rsidR="00940498" w:rsidRDefault="00940498" w:rsidP="00940498">
      <w:pPr>
        <w:autoSpaceDE w:val="0"/>
        <w:spacing w:after="0" w:line="200" w:lineRule="atLeast"/>
        <w:jc w:val="both"/>
      </w:pPr>
    </w:p>
    <w:tbl>
      <w:tblPr>
        <w:tblW w:w="100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0"/>
        <w:gridCol w:w="4636"/>
        <w:gridCol w:w="690"/>
      </w:tblGrid>
      <w:tr w:rsidR="00940498" w:rsidTr="007F5500">
        <w:trPr>
          <w:trHeight w:val="240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Минимальный оклад (руб.)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940498" w:rsidTr="007F5500">
        <w:trPr>
          <w:trHeight w:val="360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Профессиональная квалификационная группа            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>должностей работников физической культуры и спорта первого уровня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940498" w:rsidTr="007F5500">
        <w:trPr>
          <w:trHeight w:val="240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2450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940498" w:rsidTr="007F5500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Профессиональная квалификационная группа            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>должностей работников физической культуры и спорта второго уровня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940498" w:rsidTr="007F5500"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2880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940498" w:rsidTr="007F5500"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4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3090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940498" w:rsidTr="007F5500">
        <w:trPr>
          <w:trHeight w:val="416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3 квалификационный уровень 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3195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940498" w:rsidRDefault="0094049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</w:tbl>
    <w:p w:rsidR="00940498" w:rsidRDefault="00940498" w:rsidP="00940498">
      <w:pPr>
        <w:pStyle w:val="Pro-Gramma"/>
        <w:spacing w:before="0" w:line="200" w:lineRule="atLeast"/>
        <w:ind w:left="0"/>
        <w:jc w:val="right"/>
      </w:pPr>
      <w:r>
        <w:rPr>
          <w:rFonts w:ascii="Times New Roman" w:eastAsia="Arial CYR" w:hAnsi="Times New Roman" w:cs="Arial CYR"/>
          <w:sz w:val="24"/>
        </w:rPr>
        <w:t>».</w:t>
      </w:r>
    </w:p>
    <w:p w:rsidR="0068645C" w:rsidRDefault="0068645C">
      <w:bookmarkStart w:id="0" w:name="_GoBack"/>
      <w:bookmarkEnd w:id="0"/>
    </w:p>
    <w:sectPr w:rsidR="0068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36"/>
    <w:rsid w:val="00004F36"/>
    <w:rsid w:val="0068645C"/>
    <w:rsid w:val="0094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9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940498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ConsPlusNormal">
    <w:name w:val="ConsPlusNormal"/>
    <w:next w:val="a"/>
    <w:rsid w:val="00940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9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940498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ConsPlusNormal">
    <w:name w:val="ConsPlusNormal"/>
    <w:next w:val="a"/>
    <w:rsid w:val="00940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2011-06-30T13:38:00Z</dcterms:created>
  <dcterms:modified xsi:type="dcterms:W3CDTF">2011-06-30T13:38:00Z</dcterms:modified>
</cp:coreProperties>
</file>