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E1" w:rsidRDefault="00E443E1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B17E8" w:rsidRDefault="007B17E8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59B9" w:rsidRPr="00EA59B9">
        <w:rPr>
          <w:rFonts w:ascii="Times New Roman" w:hAnsi="Times New Roman" w:cs="Times New Roman"/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907"/>
        <w:gridCol w:w="714"/>
        <w:gridCol w:w="715"/>
        <w:gridCol w:w="714"/>
        <w:gridCol w:w="715"/>
        <w:gridCol w:w="715"/>
      </w:tblGrid>
      <w:tr w:rsidR="007B17E8" w:rsidRPr="007B1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7B17E8" w:rsidRPr="007B1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дополнительных </w:t>
            </w:r>
            <w:proofErr w:type="gramStart"/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мест полного дня</w:t>
            </w:r>
            <w:proofErr w:type="gramEnd"/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, созданных благодаря строительству (реконструкции) зданий муниципальных дошкольных образовательных организаций (за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8" w:rsidRPr="007B17E8" w:rsidRDefault="007B17E8" w:rsidP="007B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E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7B17E8" w:rsidRDefault="007B17E8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E443E1" w:rsidRDefault="00E443E1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443E1" w:rsidRDefault="00E443E1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40D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20B-DD4E-477D-A5AD-EB8CD01D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2016-05-19T14:19:00Z</dcterms:modified>
</cp:coreProperties>
</file>