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85E" w:rsidRPr="0015286C" w:rsidRDefault="005C085E" w:rsidP="005C085E">
      <w:pPr>
        <w:autoSpaceDE w:val="0"/>
        <w:autoSpaceDN w:val="0"/>
        <w:adjustRightInd w:val="0"/>
        <w:ind w:firstLine="540"/>
        <w:jc w:val="both"/>
      </w:pP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576"/>
        <w:gridCol w:w="850"/>
        <w:gridCol w:w="1130"/>
        <w:gridCol w:w="951"/>
        <w:gridCol w:w="1041"/>
        <w:gridCol w:w="1041"/>
      </w:tblGrid>
      <w:tr w:rsidR="005C085E" w:rsidRPr="00085D3C" w:rsidTr="009A5D7C">
        <w:trPr>
          <w:cantSplit/>
          <w:trHeight w:val="371"/>
        </w:trPr>
        <w:tc>
          <w:tcPr>
            <w:tcW w:w="392" w:type="dxa"/>
            <w:vMerge w:val="restart"/>
          </w:tcPr>
          <w:p w:rsidR="005C085E" w:rsidRPr="00085D3C" w:rsidRDefault="005C085E" w:rsidP="009A5D7C">
            <w:pPr>
              <w:keepNext/>
              <w:spacing w:before="60" w:after="60"/>
            </w:pPr>
            <w:r w:rsidRPr="00085D3C">
              <w:t>№</w:t>
            </w:r>
          </w:p>
        </w:tc>
        <w:tc>
          <w:tcPr>
            <w:tcW w:w="4576" w:type="dxa"/>
            <w:vMerge w:val="restart"/>
          </w:tcPr>
          <w:p w:rsidR="005C085E" w:rsidRPr="00085D3C" w:rsidRDefault="005C085E" w:rsidP="009A5D7C">
            <w:pPr>
              <w:keepNext/>
              <w:spacing w:before="60" w:after="60"/>
            </w:pPr>
            <w:r w:rsidRPr="00085D3C"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5C085E" w:rsidRPr="00085D3C" w:rsidRDefault="005C085E" w:rsidP="009A5D7C">
            <w:pPr>
              <w:keepNext/>
              <w:spacing w:before="60" w:after="60"/>
            </w:pPr>
            <w:r w:rsidRPr="00085D3C">
              <w:t xml:space="preserve">Срок </w:t>
            </w:r>
          </w:p>
        </w:tc>
        <w:tc>
          <w:tcPr>
            <w:tcW w:w="4163" w:type="dxa"/>
            <w:gridSpan w:val="4"/>
          </w:tcPr>
          <w:p w:rsidR="005C085E" w:rsidRPr="00085D3C" w:rsidRDefault="005C085E" w:rsidP="009A5D7C">
            <w:pPr>
              <w:jc w:val="center"/>
            </w:pPr>
            <w:r w:rsidRPr="00085D3C">
              <w:t>Объем бюджетных ассигнований, тыс. руб.</w:t>
            </w:r>
          </w:p>
        </w:tc>
      </w:tr>
      <w:tr w:rsidR="005C085E" w:rsidRPr="00003B05" w:rsidTr="009A5D7C">
        <w:tc>
          <w:tcPr>
            <w:tcW w:w="392" w:type="dxa"/>
            <w:vMerge/>
          </w:tcPr>
          <w:p w:rsidR="005C085E" w:rsidRPr="00003B05" w:rsidRDefault="005C085E" w:rsidP="009A5D7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4576" w:type="dxa"/>
            <w:vMerge/>
          </w:tcPr>
          <w:p w:rsidR="005C085E" w:rsidRPr="00003B05" w:rsidRDefault="005C085E" w:rsidP="009A5D7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C085E" w:rsidRPr="00003B05" w:rsidRDefault="005C085E" w:rsidP="009A5D7C">
            <w:p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130" w:type="dxa"/>
          </w:tcPr>
          <w:p w:rsidR="005C085E" w:rsidRPr="00085D3C" w:rsidRDefault="005C085E" w:rsidP="009A5D7C">
            <w:pPr>
              <w:spacing w:before="60" w:after="60"/>
              <w:jc w:val="center"/>
            </w:pPr>
            <w:r w:rsidRPr="00085D3C">
              <w:t>Всего</w:t>
            </w:r>
          </w:p>
        </w:tc>
        <w:tc>
          <w:tcPr>
            <w:tcW w:w="951" w:type="dxa"/>
          </w:tcPr>
          <w:p w:rsidR="005C085E" w:rsidRPr="00085D3C" w:rsidRDefault="005C085E" w:rsidP="009A5D7C">
            <w:pPr>
              <w:spacing w:before="60" w:after="60"/>
              <w:jc w:val="center"/>
            </w:pPr>
            <w:r w:rsidRPr="00085D3C">
              <w:t>2012</w:t>
            </w:r>
          </w:p>
        </w:tc>
        <w:tc>
          <w:tcPr>
            <w:tcW w:w="1041" w:type="dxa"/>
          </w:tcPr>
          <w:p w:rsidR="005C085E" w:rsidRPr="00085D3C" w:rsidRDefault="005C085E" w:rsidP="009A5D7C">
            <w:pPr>
              <w:spacing w:before="60" w:after="60"/>
              <w:jc w:val="center"/>
            </w:pPr>
            <w:r w:rsidRPr="00085D3C">
              <w:t>2013</w:t>
            </w:r>
          </w:p>
        </w:tc>
        <w:tc>
          <w:tcPr>
            <w:tcW w:w="1041" w:type="dxa"/>
          </w:tcPr>
          <w:p w:rsidR="005C085E" w:rsidRPr="00085D3C" w:rsidRDefault="005C085E" w:rsidP="009A5D7C">
            <w:pPr>
              <w:spacing w:before="60" w:after="60"/>
              <w:jc w:val="center"/>
            </w:pPr>
            <w:r w:rsidRPr="00085D3C">
              <w:t>2014</w:t>
            </w:r>
          </w:p>
        </w:tc>
      </w:tr>
      <w:tr w:rsidR="005C085E" w:rsidRPr="003B62F6" w:rsidTr="009A5D7C">
        <w:trPr>
          <w:trHeight w:val="92"/>
        </w:trPr>
        <w:tc>
          <w:tcPr>
            <w:tcW w:w="392" w:type="dxa"/>
          </w:tcPr>
          <w:p w:rsidR="005C085E" w:rsidRPr="003B62F6" w:rsidRDefault="005C085E" w:rsidP="009A5D7C">
            <w:pPr>
              <w:spacing w:before="60" w:after="60"/>
            </w:pPr>
            <w:r>
              <w:t>1</w:t>
            </w:r>
          </w:p>
        </w:tc>
        <w:tc>
          <w:tcPr>
            <w:tcW w:w="4576" w:type="dxa"/>
          </w:tcPr>
          <w:p w:rsidR="005C085E" w:rsidRPr="003B62F6" w:rsidRDefault="005C085E" w:rsidP="009A5D7C">
            <w:pPr>
              <w:spacing w:before="60" w:after="60"/>
            </w:pPr>
            <w:r w:rsidRPr="003B62F6">
              <w:t>Сн</w:t>
            </w:r>
            <w:r>
              <w:t>ос</w:t>
            </w:r>
            <w:r w:rsidRPr="003B62F6">
              <w:t xml:space="preserve"> 1 ветх</w:t>
            </w:r>
            <w:r>
              <w:t>ого</w:t>
            </w:r>
            <w:r w:rsidRPr="003B62F6">
              <w:t xml:space="preserve"> и аварийн</w:t>
            </w:r>
            <w:r>
              <w:t>ого</w:t>
            </w:r>
            <w:r w:rsidRPr="003B62F6">
              <w:t xml:space="preserve"> жил</w:t>
            </w:r>
            <w:r>
              <w:t>ого</w:t>
            </w:r>
            <w:r w:rsidRPr="003B62F6">
              <w:t xml:space="preserve"> дом</w:t>
            </w:r>
            <w:r>
              <w:t>а</w:t>
            </w:r>
          </w:p>
        </w:tc>
        <w:tc>
          <w:tcPr>
            <w:tcW w:w="850" w:type="dxa"/>
          </w:tcPr>
          <w:p w:rsidR="005C085E" w:rsidRPr="003B62F6" w:rsidRDefault="005C085E" w:rsidP="009A5D7C">
            <w:pPr>
              <w:spacing w:before="60" w:after="60"/>
            </w:pPr>
            <w:r w:rsidRPr="003B62F6">
              <w:t>2012</w:t>
            </w:r>
          </w:p>
        </w:tc>
        <w:tc>
          <w:tcPr>
            <w:tcW w:w="1130" w:type="dxa"/>
          </w:tcPr>
          <w:p w:rsidR="005C085E" w:rsidRPr="003B62F6" w:rsidRDefault="005C085E" w:rsidP="009A5D7C">
            <w:pPr>
              <w:spacing w:before="60" w:after="60"/>
              <w:ind w:left="-238" w:firstLine="238"/>
            </w:pPr>
            <w:r>
              <w:t>750,0</w:t>
            </w:r>
          </w:p>
        </w:tc>
        <w:tc>
          <w:tcPr>
            <w:tcW w:w="951" w:type="dxa"/>
          </w:tcPr>
          <w:p w:rsidR="005C085E" w:rsidRPr="003B62F6" w:rsidRDefault="005C085E" w:rsidP="009A5D7C">
            <w:pPr>
              <w:spacing w:before="60" w:after="60"/>
              <w:jc w:val="center"/>
            </w:pPr>
            <w:r>
              <w:t>750,0</w:t>
            </w:r>
          </w:p>
        </w:tc>
        <w:tc>
          <w:tcPr>
            <w:tcW w:w="1041" w:type="dxa"/>
          </w:tcPr>
          <w:p w:rsidR="005C085E" w:rsidRPr="003B62F6" w:rsidRDefault="005C085E" w:rsidP="009A5D7C">
            <w:pPr>
              <w:spacing w:before="60" w:after="60"/>
              <w:jc w:val="center"/>
            </w:pPr>
          </w:p>
        </w:tc>
        <w:tc>
          <w:tcPr>
            <w:tcW w:w="1041" w:type="dxa"/>
          </w:tcPr>
          <w:p w:rsidR="005C085E" w:rsidRPr="003B62F6" w:rsidRDefault="005C085E" w:rsidP="009A5D7C">
            <w:pPr>
              <w:spacing w:before="60" w:after="60"/>
              <w:jc w:val="center"/>
            </w:pPr>
          </w:p>
        </w:tc>
      </w:tr>
      <w:tr w:rsidR="005C085E" w:rsidRPr="003B62F6" w:rsidTr="009A5D7C">
        <w:trPr>
          <w:trHeight w:val="92"/>
        </w:trPr>
        <w:tc>
          <w:tcPr>
            <w:tcW w:w="392" w:type="dxa"/>
          </w:tcPr>
          <w:p w:rsidR="005C085E" w:rsidRPr="003B62F6" w:rsidRDefault="005C085E" w:rsidP="009A5D7C">
            <w:pPr>
              <w:spacing w:before="60" w:after="60"/>
            </w:pPr>
            <w:r>
              <w:t>2</w:t>
            </w:r>
          </w:p>
        </w:tc>
        <w:tc>
          <w:tcPr>
            <w:tcW w:w="4576" w:type="dxa"/>
          </w:tcPr>
          <w:p w:rsidR="005C085E" w:rsidRPr="003B62F6" w:rsidRDefault="005C085E" w:rsidP="009A5D7C">
            <w:pPr>
              <w:spacing w:before="60" w:after="60"/>
            </w:pPr>
            <w:r>
              <w:t xml:space="preserve">Снос </w:t>
            </w:r>
            <w:r w:rsidRPr="003B62F6">
              <w:t>1</w:t>
            </w:r>
            <w:r>
              <w:t>6</w:t>
            </w:r>
            <w:r w:rsidRPr="003B62F6">
              <w:t xml:space="preserve"> ветхих и аварийных жилых домов</w:t>
            </w:r>
          </w:p>
        </w:tc>
        <w:tc>
          <w:tcPr>
            <w:tcW w:w="850" w:type="dxa"/>
          </w:tcPr>
          <w:p w:rsidR="005C085E" w:rsidRPr="003B62F6" w:rsidRDefault="005C085E" w:rsidP="009A5D7C">
            <w:pPr>
              <w:spacing w:before="60" w:after="60"/>
            </w:pPr>
            <w:r w:rsidRPr="003B62F6">
              <w:t>201</w:t>
            </w:r>
            <w:r>
              <w:t>3</w:t>
            </w:r>
          </w:p>
        </w:tc>
        <w:tc>
          <w:tcPr>
            <w:tcW w:w="1130" w:type="dxa"/>
          </w:tcPr>
          <w:p w:rsidR="005C085E" w:rsidRPr="005910B7" w:rsidRDefault="005C085E" w:rsidP="009A5D7C">
            <w:pPr>
              <w:spacing w:before="60" w:after="60"/>
              <w:ind w:left="-238" w:firstLine="238"/>
            </w:pPr>
            <w:r w:rsidRPr="005910B7">
              <w:t>5</w:t>
            </w:r>
            <w:r>
              <w:t xml:space="preserve"> </w:t>
            </w:r>
            <w:r w:rsidRPr="005910B7">
              <w:t>9</w:t>
            </w:r>
            <w:r>
              <w:t>16</w:t>
            </w:r>
            <w:r w:rsidRPr="005910B7">
              <w:t>,0</w:t>
            </w:r>
          </w:p>
        </w:tc>
        <w:tc>
          <w:tcPr>
            <w:tcW w:w="951" w:type="dxa"/>
          </w:tcPr>
          <w:p w:rsidR="005C085E" w:rsidRPr="003B62F6" w:rsidRDefault="005C085E" w:rsidP="009A5D7C">
            <w:pPr>
              <w:spacing w:before="60" w:after="60"/>
              <w:jc w:val="center"/>
            </w:pPr>
          </w:p>
        </w:tc>
        <w:tc>
          <w:tcPr>
            <w:tcW w:w="1041" w:type="dxa"/>
          </w:tcPr>
          <w:p w:rsidR="005C085E" w:rsidRPr="005910B7" w:rsidRDefault="005C085E" w:rsidP="009A5D7C">
            <w:pPr>
              <w:spacing w:before="60" w:after="60"/>
              <w:jc w:val="center"/>
            </w:pPr>
            <w:r w:rsidRPr="005910B7">
              <w:t>5</w:t>
            </w:r>
            <w:r>
              <w:t xml:space="preserve"> </w:t>
            </w:r>
            <w:r w:rsidRPr="005910B7">
              <w:t>9</w:t>
            </w:r>
            <w:r>
              <w:t>16</w:t>
            </w:r>
            <w:r w:rsidRPr="005910B7">
              <w:t>,0</w:t>
            </w:r>
          </w:p>
        </w:tc>
        <w:tc>
          <w:tcPr>
            <w:tcW w:w="1041" w:type="dxa"/>
          </w:tcPr>
          <w:p w:rsidR="005C085E" w:rsidRPr="003B62F6" w:rsidRDefault="005C085E" w:rsidP="009A5D7C">
            <w:pPr>
              <w:spacing w:before="60" w:after="60"/>
              <w:jc w:val="center"/>
            </w:pPr>
          </w:p>
        </w:tc>
      </w:tr>
      <w:tr w:rsidR="005C085E" w:rsidRPr="003B62F6" w:rsidTr="009A5D7C">
        <w:trPr>
          <w:trHeight w:val="92"/>
        </w:trPr>
        <w:tc>
          <w:tcPr>
            <w:tcW w:w="392" w:type="dxa"/>
          </w:tcPr>
          <w:p w:rsidR="005C085E" w:rsidRPr="003B62F6" w:rsidRDefault="005C085E" w:rsidP="009A5D7C">
            <w:pPr>
              <w:spacing w:before="60" w:after="60"/>
            </w:pPr>
            <w:r>
              <w:t>3</w:t>
            </w:r>
          </w:p>
        </w:tc>
        <w:tc>
          <w:tcPr>
            <w:tcW w:w="4576" w:type="dxa"/>
          </w:tcPr>
          <w:p w:rsidR="005C085E" w:rsidRPr="003B62F6" w:rsidRDefault="005C085E" w:rsidP="009A5D7C">
            <w:pPr>
              <w:spacing w:before="60" w:after="60"/>
            </w:pPr>
            <w:r>
              <w:t xml:space="preserve">Снос </w:t>
            </w:r>
            <w:r w:rsidRPr="003B62F6">
              <w:t>3 ветхих и аварийных хозяйственных построек.</w:t>
            </w:r>
          </w:p>
        </w:tc>
        <w:tc>
          <w:tcPr>
            <w:tcW w:w="850" w:type="dxa"/>
          </w:tcPr>
          <w:p w:rsidR="005C085E" w:rsidRPr="003B62F6" w:rsidRDefault="005C085E" w:rsidP="009A5D7C">
            <w:pPr>
              <w:spacing w:before="60" w:after="60"/>
            </w:pPr>
            <w:r w:rsidRPr="003B62F6">
              <w:t>201</w:t>
            </w:r>
            <w:r>
              <w:t>3</w:t>
            </w:r>
          </w:p>
        </w:tc>
        <w:tc>
          <w:tcPr>
            <w:tcW w:w="1130" w:type="dxa"/>
          </w:tcPr>
          <w:p w:rsidR="005C085E" w:rsidRPr="005910B7" w:rsidRDefault="005C085E" w:rsidP="009A5D7C">
            <w:pPr>
              <w:spacing w:before="60" w:after="60"/>
              <w:ind w:left="-238" w:firstLine="238"/>
            </w:pPr>
            <w:r w:rsidRPr="005910B7">
              <w:t>15</w:t>
            </w:r>
            <w:r>
              <w:t>0</w:t>
            </w:r>
            <w:r w:rsidRPr="005910B7">
              <w:t>,0</w:t>
            </w:r>
          </w:p>
        </w:tc>
        <w:tc>
          <w:tcPr>
            <w:tcW w:w="951" w:type="dxa"/>
          </w:tcPr>
          <w:p w:rsidR="005C085E" w:rsidRPr="003B62F6" w:rsidRDefault="005C085E" w:rsidP="009A5D7C">
            <w:pPr>
              <w:spacing w:before="60" w:after="60"/>
              <w:jc w:val="center"/>
            </w:pPr>
          </w:p>
        </w:tc>
        <w:tc>
          <w:tcPr>
            <w:tcW w:w="1041" w:type="dxa"/>
          </w:tcPr>
          <w:p w:rsidR="005C085E" w:rsidRPr="005910B7" w:rsidRDefault="005C085E" w:rsidP="009A5D7C">
            <w:pPr>
              <w:spacing w:before="60" w:after="60"/>
              <w:jc w:val="center"/>
            </w:pPr>
            <w:r w:rsidRPr="005910B7">
              <w:t>15</w:t>
            </w:r>
            <w:r>
              <w:t>0</w:t>
            </w:r>
            <w:r w:rsidRPr="005910B7">
              <w:t>,0</w:t>
            </w:r>
          </w:p>
        </w:tc>
        <w:tc>
          <w:tcPr>
            <w:tcW w:w="1041" w:type="dxa"/>
          </w:tcPr>
          <w:p w:rsidR="005C085E" w:rsidRPr="003B62F6" w:rsidRDefault="005C085E" w:rsidP="009A5D7C">
            <w:pPr>
              <w:spacing w:before="60" w:after="60"/>
              <w:jc w:val="center"/>
            </w:pPr>
          </w:p>
        </w:tc>
      </w:tr>
      <w:tr w:rsidR="005C085E" w:rsidRPr="003B62F6" w:rsidTr="009A5D7C">
        <w:trPr>
          <w:trHeight w:val="92"/>
        </w:trPr>
        <w:tc>
          <w:tcPr>
            <w:tcW w:w="392" w:type="dxa"/>
          </w:tcPr>
          <w:p w:rsidR="005C085E" w:rsidRPr="003B62F6" w:rsidRDefault="005C085E" w:rsidP="009A5D7C">
            <w:pPr>
              <w:spacing w:before="60" w:after="60"/>
            </w:pPr>
            <w:r>
              <w:t>4</w:t>
            </w:r>
          </w:p>
        </w:tc>
        <w:tc>
          <w:tcPr>
            <w:tcW w:w="4576" w:type="dxa"/>
          </w:tcPr>
          <w:p w:rsidR="005C085E" w:rsidRPr="003B62F6" w:rsidRDefault="005C085E" w:rsidP="009A5D7C">
            <w:pPr>
              <w:spacing w:before="60" w:after="60"/>
            </w:pPr>
            <w:r>
              <w:t>Снос 16</w:t>
            </w:r>
            <w:r w:rsidRPr="003B62F6">
              <w:t xml:space="preserve"> ветхих и аварийных жилых домов</w:t>
            </w:r>
          </w:p>
        </w:tc>
        <w:tc>
          <w:tcPr>
            <w:tcW w:w="850" w:type="dxa"/>
          </w:tcPr>
          <w:p w:rsidR="005C085E" w:rsidRPr="003B62F6" w:rsidRDefault="005C085E" w:rsidP="009A5D7C">
            <w:pPr>
              <w:spacing w:before="60" w:after="60"/>
            </w:pPr>
            <w:r w:rsidRPr="003B62F6">
              <w:t>201</w:t>
            </w:r>
            <w:r>
              <w:t>4</w:t>
            </w:r>
          </w:p>
        </w:tc>
        <w:tc>
          <w:tcPr>
            <w:tcW w:w="1130" w:type="dxa"/>
          </w:tcPr>
          <w:p w:rsidR="005C085E" w:rsidRPr="005910B7" w:rsidRDefault="005C085E" w:rsidP="009A5D7C">
            <w:pPr>
              <w:spacing w:before="60" w:after="60"/>
              <w:ind w:left="-238" w:firstLine="238"/>
            </w:pPr>
            <w:r w:rsidRPr="005910B7">
              <w:t>6 2</w:t>
            </w:r>
            <w:r>
              <w:t>12</w:t>
            </w:r>
            <w:r w:rsidRPr="005910B7">
              <w:t>,0</w:t>
            </w:r>
          </w:p>
        </w:tc>
        <w:tc>
          <w:tcPr>
            <w:tcW w:w="951" w:type="dxa"/>
          </w:tcPr>
          <w:p w:rsidR="005C085E" w:rsidRPr="003B62F6" w:rsidRDefault="005C085E" w:rsidP="009A5D7C">
            <w:pPr>
              <w:spacing w:before="60" w:after="60"/>
              <w:jc w:val="center"/>
            </w:pPr>
          </w:p>
        </w:tc>
        <w:tc>
          <w:tcPr>
            <w:tcW w:w="1041" w:type="dxa"/>
          </w:tcPr>
          <w:p w:rsidR="005C085E" w:rsidRPr="003B62F6" w:rsidRDefault="005C085E" w:rsidP="009A5D7C">
            <w:pPr>
              <w:spacing w:before="60" w:after="60"/>
              <w:jc w:val="center"/>
            </w:pPr>
          </w:p>
        </w:tc>
        <w:tc>
          <w:tcPr>
            <w:tcW w:w="1041" w:type="dxa"/>
          </w:tcPr>
          <w:p w:rsidR="005C085E" w:rsidRPr="005910B7" w:rsidRDefault="005C085E" w:rsidP="009A5D7C">
            <w:pPr>
              <w:spacing w:before="60" w:after="60"/>
              <w:jc w:val="center"/>
            </w:pPr>
            <w:r w:rsidRPr="005910B7">
              <w:t>6 2</w:t>
            </w:r>
            <w:r>
              <w:t>12</w:t>
            </w:r>
            <w:r w:rsidRPr="005910B7">
              <w:t>,0</w:t>
            </w:r>
          </w:p>
        </w:tc>
      </w:tr>
      <w:tr w:rsidR="005C085E" w:rsidRPr="003B62F6" w:rsidTr="009A5D7C">
        <w:trPr>
          <w:trHeight w:val="92"/>
        </w:trPr>
        <w:tc>
          <w:tcPr>
            <w:tcW w:w="392" w:type="dxa"/>
          </w:tcPr>
          <w:p w:rsidR="005C085E" w:rsidRPr="003B62F6" w:rsidRDefault="005C085E" w:rsidP="009A5D7C">
            <w:pPr>
              <w:spacing w:before="60" w:after="60"/>
            </w:pPr>
            <w:r>
              <w:t>5</w:t>
            </w:r>
          </w:p>
        </w:tc>
        <w:tc>
          <w:tcPr>
            <w:tcW w:w="4576" w:type="dxa"/>
          </w:tcPr>
          <w:p w:rsidR="005C085E" w:rsidRPr="003B62F6" w:rsidRDefault="005C085E" w:rsidP="009A5D7C">
            <w:pPr>
              <w:spacing w:before="60" w:after="60"/>
            </w:pPr>
            <w:r>
              <w:t xml:space="preserve">Снос </w:t>
            </w:r>
            <w:r w:rsidRPr="003B62F6">
              <w:t>3 ветхих и аварийных хозяйственных построек.</w:t>
            </w:r>
          </w:p>
        </w:tc>
        <w:tc>
          <w:tcPr>
            <w:tcW w:w="850" w:type="dxa"/>
          </w:tcPr>
          <w:p w:rsidR="005C085E" w:rsidRPr="003B62F6" w:rsidRDefault="005C085E" w:rsidP="009A5D7C">
            <w:pPr>
              <w:spacing w:before="60" w:after="60"/>
            </w:pPr>
            <w:r w:rsidRPr="003B62F6">
              <w:t>201</w:t>
            </w:r>
            <w:r>
              <w:t>4</w:t>
            </w:r>
          </w:p>
        </w:tc>
        <w:tc>
          <w:tcPr>
            <w:tcW w:w="1130" w:type="dxa"/>
          </w:tcPr>
          <w:p w:rsidR="005C085E" w:rsidRPr="005910B7" w:rsidRDefault="005C085E" w:rsidP="009A5D7C">
            <w:pPr>
              <w:spacing w:before="60" w:after="60"/>
              <w:ind w:left="-238" w:firstLine="238"/>
            </w:pPr>
            <w:r w:rsidRPr="005910B7">
              <w:t>15</w:t>
            </w:r>
            <w:r>
              <w:t>8</w:t>
            </w:r>
            <w:r w:rsidRPr="005910B7">
              <w:t>,0</w:t>
            </w:r>
          </w:p>
        </w:tc>
        <w:tc>
          <w:tcPr>
            <w:tcW w:w="951" w:type="dxa"/>
          </w:tcPr>
          <w:p w:rsidR="005C085E" w:rsidRPr="003B62F6" w:rsidRDefault="005C085E" w:rsidP="009A5D7C">
            <w:pPr>
              <w:spacing w:before="60" w:after="60"/>
              <w:jc w:val="center"/>
            </w:pPr>
          </w:p>
        </w:tc>
        <w:tc>
          <w:tcPr>
            <w:tcW w:w="1041" w:type="dxa"/>
          </w:tcPr>
          <w:p w:rsidR="005C085E" w:rsidRPr="003B62F6" w:rsidRDefault="005C085E" w:rsidP="009A5D7C">
            <w:pPr>
              <w:spacing w:before="60" w:after="60"/>
              <w:jc w:val="center"/>
            </w:pPr>
          </w:p>
        </w:tc>
        <w:tc>
          <w:tcPr>
            <w:tcW w:w="1041" w:type="dxa"/>
          </w:tcPr>
          <w:p w:rsidR="005C085E" w:rsidRPr="005910B7" w:rsidRDefault="005C085E" w:rsidP="009A5D7C">
            <w:pPr>
              <w:spacing w:before="60" w:after="60"/>
              <w:jc w:val="center"/>
            </w:pPr>
            <w:r w:rsidRPr="005910B7">
              <w:t>15</w:t>
            </w:r>
            <w:r>
              <w:t>8</w:t>
            </w:r>
            <w:r w:rsidRPr="005910B7">
              <w:t>,0</w:t>
            </w:r>
          </w:p>
        </w:tc>
      </w:tr>
      <w:tr w:rsidR="005C085E" w:rsidRPr="003B62F6" w:rsidTr="009A5D7C">
        <w:trPr>
          <w:trHeight w:val="493"/>
        </w:trPr>
        <w:tc>
          <w:tcPr>
            <w:tcW w:w="392" w:type="dxa"/>
          </w:tcPr>
          <w:p w:rsidR="005C085E" w:rsidRPr="003B62F6" w:rsidRDefault="005C085E" w:rsidP="009A5D7C">
            <w:pPr>
              <w:spacing w:before="60" w:after="60"/>
            </w:pPr>
          </w:p>
        </w:tc>
        <w:tc>
          <w:tcPr>
            <w:tcW w:w="4576" w:type="dxa"/>
          </w:tcPr>
          <w:p w:rsidR="005C085E" w:rsidRPr="003B62F6" w:rsidRDefault="005C085E" w:rsidP="009A5D7C">
            <w:pPr>
              <w:spacing w:before="60" w:after="60"/>
            </w:pPr>
            <w:r w:rsidRPr="003B62F6">
              <w:t>Итого по всем задачам (мероприятиям)</w:t>
            </w:r>
          </w:p>
        </w:tc>
        <w:tc>
          <w:tcPr>
            <w:tcW w:w="850" w:type="dxa"/>
          </w:tcPr>
          <w:p w:rsidR="005C085E" w:rsidRPr="003B62F6" w:rsidRDefault="005C085E" w:rsidP="009A5D7C">
            <w:pPr>
              <w:spacing w:before="60" w:after="60"/>
            </w:pPr>
          </w:p>
        </w:tc>
        <w:tc>
          <w:tcPr>
            <w:tcW w:w="1130" w:type="dxa"/>
          </w:tcPr>
          <w:p w:rsidR="005C085E" w:rsidRPr="007B1E59" w:rsidRDefault="005C085E" w:rsidP="009A5D7C">
            <w:pPr>
              <w:spacing w:before="60" w:after="60"/>
              <w:ind w:left="-238" w:firstLine="238"/>
            </w:pPr>
            <w:r w:rsidRPr="007B1E59">
              <w:t>1</w:t>
            </w:r>
            <w:r>
              <w:t>3</w:t>
            </w:r>
            <w:r w:rsidRPr="007B1E59">
              <w:t> 186,0</w:t>
            </w:r>
          </w:p>
        </w:tc>
        <w:tc>
          <w:tcPr>
            <w:tcW w:w="951" w:type="dxa"/>
          </w:tcPr>
          <w:p w:rsidR="005C085E" w:rsidRPr="005910B7" w:rsidRDefault="005C085E" w:rsidP="009A5D7C">
            <w:pPr>
              <w:spacing w:before="60" w:after="60"/>
              <w:jc w:val="center"/>
            </w:pPr>
            <w:r>
              <w:t> 750,0</w:t>
            </w:r>
            <w:r w:rsidRPr="005910B7">
              <w:t xml:space="preserve">  </w:t>
            </w:r>
          </w:p>
        </w:tc>
        <w:tc>
          <w:tcPr>
            <w:tcW w:w="1041" w:type="dxa"/>
          </w:tcPr>
          <w:p w:rsidR="005C085E" w:rsidRPr="007B1E59" w:rsidRDefault="005C085E" w:rsidP="009A5D7C">
            <w:pPr>
              <w:spacing w:before="60" w:after="60"/>
              <w:jc w:val="center"/>
            </w:pPr>
            <w:r w:rsidRPr="007B1E59">
              <w:t xml:space="preserve">6 066,0 </w:t>
            </w:r>
          </w:p>
        </w:tc>
        <w:tc>
          <w:tcPr>
            <w:tcW w:w="1041" w:type="dxa"/>
          </w:tcPr>
          <w:p w:rsidR="005C085E" w:rsidRPr="007B1E59" w:rsidRDefault="005C085E" w:rsidP="009A5D7C">
            <w:pPr>
              <w:spacing w:before="60" w:after="60"/>
              <w:jc w:val="center"/>
            </w:pPr>
            <w:r w:rsidRPr="007B1E59">
              <w:t>6 370,0</w:t>
            </w:r>
          </w:p>
        </w:tc>
      </w:tr>
    </w:tbl>
    <w:p w:rsidR="00391E70" w:rsidRDefault="00391E70">
      <w:bookmarkStart w:id="0" w:name="_GoBack"/>
      <w:bookmarkEnd w:id="0"/>
    </w:p>
    <w:sectPr w:rsidR="00391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AF5"/>
    <w:rsid w:val="001A2AF5"/>
    <w:rsid w:val="00391E70"/>
    <w:rsid w:val="005C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2012-06-13T12:29:00Z</dcterms:created>
  <dcterms:modified xsi:type="dcterms:W3CDTF">2012-06-13T12:29:00Z</dcterms:modified>
</cp:coreProperties>
</file>