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33" w:rsidRPr="00284B34" w:rsidRDefault="00543196" w:rsidP="00EB0F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4B34">
        <w:rPr>
          <w:sz w:val="20"/>
          <w:szCs w:val="20"/>
        </w:rPr>
        <w:t xml:space="preserve"> </w:t>
      </w:r>
      <w:r w:rsidR="00603833" w:rsidRPr="00284B34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"/>
        <w:gridCol w:w="2005"/>
        <w:gridCol w:w="1366"/>
        <w:gridCol w:w="1139"/>
        <w:gridCol w:w="959"/>
        <w:gridCol w:w="929"/>
        <w:gridCol w:w="943"/>
        <w:gridCol w:w="933"/>
        <w:gridCol w:w="846"/>
      </w:tblGrid>
      <w:tr w:rsidR="00284B34" w:rsidRPr="008D0431" w:rsidTr="00EB0FA7">
        <w:tc>
          <w:tcPr>
            <w:tcW w:w="192" w:type="pct"/>
          </w:tcPr>
          <w:p w:rsidR="00603833" w:rsidRPr="008D0431" w:rsidRDefault="000D4E5C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061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696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604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09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93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500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495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449" w:type="pct"/>
          </w:tcPr>
          <w:p w:rsidR="00603833" w:rsidRPr="008D0431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</w:tr>
      <w:tr w:rsidR="00284B34" w:rsidRPr="00284B34" w:rsidTr="00E55648">
        <w:trPr>
          <w:trHeight w:val="139"/>
        </w:trPr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Подпрограмма, всего: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45005,94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56418,47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14444,13</w:t>
            </w:r>
          </w:p>
        </w:tc>
        <w:tc>
          <w:tcPr>
            <w:tcW w:w="500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6371,24</w:t>
            </w:r>
          </w:p>
        </w:tc>
        <w:tc>
          <w:tcPr>
            <w:tcW w:w="495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6705,44</w:t>
            </w:r>
          </w:p>
        </w:tc>
        <w:tc>
          <w:tcPr>
            <w:tcW w:w="449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7053,00</w:t>
            </w: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11357,99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14119,15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5289,38</w:t>
            </w:r>
          </w:p>
        </w:tc>
        <w:tc>
          <w:tcPr>
            <w:tcW w:w="500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6371,24</w:t>
            </w:r>
          </w:p>
        </w:tc>
        <w:tc>
          <w:tcPr>
            <w:tcW w:w="495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6705,44</w:t>
            </w:r>
          </w:p>
        </w:tc>
        <w:tc>
          <w:tcPr>
            <w:tcW w:w="449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7053,00</w:t>
            </w: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2910,50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4088,54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25802,12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28095,69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5386,21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7125,30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9473,02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5386,21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7845,83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14203,63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3768,54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1030,00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3373,18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5648">
        <w:tc>
          <w:tcPr>
            <w:tcW w:w="1950" w:type="pct"/>
            <w:gridSpan w:val="3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3768,54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 w:val="restar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Обеспечение жильем молодых семей</w:t>
            </w:r>
          </w:p>
        </w:tc>
        <w:tc>
          <w:tcPr>
            <w:tcW w:w="696" w:type="pct"/>
            <w:vMerge w:val="restart"/>
          </w:tcPr>
          <w:p w:rsidR="00603833" w:rsidRPr="00284B34" w:rsidRDefault="00603833" w:rsidP="000D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32702,14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45502,51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13917,45</w:t>
            </w:r>
          </w:p>
        </w:tc>
        <w:tc>
          <w:tcPr>
            <w:tcW w:w="500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5073,80</w:t>
            </w:r>
          </w:p>
        </w:tc>
        <w:tc>
          <w:tcPr>
            <w:tcW w:w="495" w:type="pct"/>
          </w:tcPr>
          <w:p w:rsidR="00603833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5356,10</w:t>
            </w:r>
          </w:p>
        </w:tc>
        <w:tc>
          <w:tcPr>
            <w:tcW w:w="449" w:type="pct"/>
          </w:tcPr>
          <w:p w:rsidR="00603833" w:rsidRPr="00284B34" w:rsidRDefault="00E55648" w:rsidP="00E556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5649,69</w:t>
            </w:r>
          </w:p>
        </w:tc>
      </w:tr>
      <w:tr w:rsidR="00284B34" w:rsidRPr="00284B34" w:rsidTr="00EB0FA7">
        <w:tc>
          <w:tcPr>
            <w:tcW w:w="192" w:type="pct"/>
            <w:vMerge/>
          </w:tcPr>
          <w:p w:rsidR="00E55648" w:rsidRPr="00284B34" w:rsidRDefault="00E55648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E55648" w:rsidRPr="00284B34" w:rsidRDefault="00E55648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</w:tcPr>
          <w:p w:rsidR="00E55648" w:rsidRPr="00284B34" w:rsidRDefault="00E55648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E55648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9551,78</w:t>
            </w:r>
          </w:p>
        </w:tc>
        <w:tc>
          <w:tcPr>
            <w:tcW w:w="509" w:type="pct"/>
          </w:tcPr>
          <w:p w:rsidR="00E55648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11482,56</w:t>
            </w:r>
          </w:p>
        </w:tc>
        <w:tc>
          <w:tcPr>
            <w:tcW w:w="493" w:type="pct"/>
          </w:tcPr>
          <w:p w:rsidR="00E55648" w:rsidRPr="00284B34" w:rsidRDefault="00E55648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5073,80</w:t>
            </w:r>
          </w:p>
        </w:tc>
        <w:tc>
          <w:tcPr>
            <w:tcW w:w="500" w:type="pct"/>
          </w:tcPr>
          <w:p w:rsidR="00E55648" w:rsidRPr="00284B34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5073,80</w:t>
            </w:r>
          </w:p>
        </w:tc>
        <w:tc>
          <w:tcPr>
            <w:tcW w:w="495" w:type="pct"/>
          </w:tcPr>
          <w:p w:rsidR="00E55648" w:rsidRPr="00284B34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5356,10</w:t>
            </w:r>
          </w:p>
        </w:tc>
        <w:tc>
          <w:tcPr>
            <w:tcW w:w="449" w:type="pct"/>
          </w:tcPr>
          <w:p w:rsidR="00E55648" w:rsidRPr="00284B34" w:rsidRDefault="00E55648" w:rsidP="00BD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5649,69</w:t>
            </w: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2299,24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3584,20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15304,53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19816,32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5075,10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15304,53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19816,32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5075,10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3682,06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 xml:space="preserve">не использованные в </w:t>
            </w:r>
            <w:r w:rsidRPr="00284B34">
              <w:rPr>
                <w:rFonts w:eastAsia="Calibri"/>
                <w:sz w:val="18"/>
                <w:szCs w:val="18"/>
                <w:lang w:eastAsia="en-US"/>
              </w:rPr>
              <w:lastRenderedPageBreak/>
              <w:t>2014 году средства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7520,71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54803">
        <w:trPr>
          <w:trHeight w:val="374"/>
        </w:trPr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5075,10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7845,83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14203,63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3768,54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 xml:space="preserve">- субсидии на мероприятия </w:t>
            </w:r>
            <w:hyperlink r:id="rId9" w:history="1">
              <w:r w:rsidRPr="00284B34">
                <w:rPr>
                  <w:rFonts w:eastAsia="Calibri"/>
                  <w:sz w:val="18"/>
                  <w:szCs w:val="18"/>
                  <w:lang w:eastAsia="en-US"/>
                </w:rPr>
                <w:t>подпрограммы</w:t>
              </w:r>
            </w:hyperlink>
            <w:r w:rsidRPr="00284B34">
              <w:rPr>
                <w:rFonts w:eastAsia="Calibri"/>
                <w:sz w:val="18"/>
                <w:szCs w:val="18"/>
                <w:lang w:eastAsia="en-US"/>
              </w:rPr>
              <w:t xml:space="preserve"> «Обеспечение жильем молодых семей» федеральной целевой </w:t>
            </w:r>
            <w:hyperlink r:id="rId10" w:history="1">
              <w:r w:rsidRPr="00284B34">
                <w:rPr>
                  <w:rFonts w:eastAsia="Calibri"/>
                  <w:sz w:val="18"/>
                  <w:szCs w:val="18"/>
                  <w:lang w:eastAsia="en-US"/>
                </w:rPr>
                <w:t>программы</w:t>
              </w:r>
            </w:hyperlink>
            <w:r w:rsidRPr="00284B34">
              <w:rPr>
                <w:rFonts w:eastAsia="Calibri"/>
                <w:sz w:val="18"/>
                <w:szCs w:val="18"/>
                <w:lang w:eastAsia="en-US"/>
              </w:rPr>
              <w:t xml:space="preserve"> «Жилище» на 2015 - 2020 годы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7845,83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14203,63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3768,54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1030,00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3373,18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3768,54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 w:val="restar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696" w:type="pct"/>
            <w:vMerge w:val="restart"/>
          </w:tcPr>
          <w:p w:rsidR="00603833" w:rsidRPr="00284B34" w:rsidRDefault="00603833" w:rsidP="000D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12303,80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10915,96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508,69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1297,44</w:t>
            </w: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1349,34</w:t>
            </w:r>
          </w:p>
        </w:tc>
        <w:tc>
          <w:tcPr>
            <w:tcW w:w="449" w:type="pct"/>
          </w:tcPr>
          <w:p w:rsidR="00603833" w:rsidRPr="00284B34" w:rsidRDefault="006702FC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1403,31</w:t>
            </w: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1806,21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2636,59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197,58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1297,44</w:t>
            </w: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1349,34</w:t>
            </w:r>
          </w:p>
        </w:tc>
        <w:tc>
          <w:tcPr>
            <w:tcW w:w="449" w:type="pct"/>
          </w:tcPr>
          <w:p w:rsidR="00603833" w:rsidRPr="00284B34" w:rsidRDefault="006702FC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1403,31</w:t>
            </w: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611,26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504,34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10497,59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8279,37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311,11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10497,59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8279,37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311,11</w:t>
            </w: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3443,24</w:t>
            </w: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1952,31</w:t>
            </w:r>
          </w:p>
        </w:tc>
        <w:tc>
          <w:tcPr>
            <w:tcW w:w="493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0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2C6B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696" w:type="pct"/>
            <w:vMerge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9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311,11</w:t>
            </w:r>
          </w:p>
        </w:tc>
        <w:tc>
          <w:tcPr>
            <w:tcW w:w="500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 w:val="restar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61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Оценка рыночной стоимости объектов недвижимого имущества (жилых помещений)</w:t>
            </w:r>
          </w:p>
        </w:tc>
        <w:tc>
          <w:tcPr>
            <w:tcW w:w="696" w:type="pct"/>
            <w:vMerge w:val="restart"/>
          </w:tcPr>
          <w:p w:rsidR="00603833" w:rsidRPr="00284B34" w:rsidRDefault="00603833" w:rsidP="000D4E5C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4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9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500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9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84B34" w:rsidRPr="00284B34" w:rsidTr="00EB0FA7">
        <w:tc>
          <w:tcPr>
            <w:tcW w:w="192" w:type="pct"/>
            <w:vMerge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1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696" w:type="pct"/>
            <w:vMerge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4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9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500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B3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9" w:type="pct"/>
          </w:tcPr>
          <w:p w:rsidR="00603833" w:rsidRPr="00284B34" w:rsidRDefault="00603833" w:rsidP="007E0FB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8539B7" w:rsidRPr="00284B34" w:rsidRDefault="005F6E90" w:rsidP="007E0FB1">
      <w:pPr>
        <w:keepNext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84B34">
        <w:rPr>
          <w:sz w:val="20"/>
          <w:szCs w:val="20"/>
        </w:rPr>
        <w:t xml:space="preserve">». </w:t>
      </w:r>
      <w:bookmarkStart w:id="0" w:name="_GoBack"/>
      <w:bookmarkEnd w:id="0"/>
    </w:p>
    <w:sectPr w:rsidR="008539B7" w:rsidRPr="00284B34" w:rsidSect="008D0431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2542"/>
      <w:docPartObj>
        <w:docPartGallery w:val="Page Numbers (Top of Page)"/>
        <w:docPartUnique/>
      </w:docPartObj>
    </w:sdtPr>
    <w:sdtEndPr/>
    <w:sdtContent>
      <w:p w:rsidR="003A33C7" w:rsidRDefault="003A33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96">
          <w:rPr>
            <w:noProof/>
          </w:rPr>
          <w:t>3</w:t>
        </w:r>
        <w:r>
          <w:fldChar w:fldCharType="end"/>
        </w:r>
      </w:p>
    </w:sdtContent>
  </w:sdt>
  <w:p w:rsidR="003A33C7" w:rsidRDefault="003A33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196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A5AD057B8D2DFCECD4CA0E3F40A449FC556DF02D6A8C5B792484C9DCB6B1BA1D1361E190xFg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A5AD057B8D2DFCECD4CA0E3F40A449FC556DF02D6A8C5B792484C9DCB6B1BA1D1361E796FFx3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9962-7D2C-4B03-9D24-F711ACF2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2016-11-17T11:14:00Z</dcterms:modified>
</cp:coreProperties>
</file>