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9F" w:rsidRDefault="00F36F9F" w:rsidP="00F36F9F">
      <w:pPr>
        <w:tabs>
          <w:tab w:val="left" w:pos="0"/>
          <w:tab w:val="left" w:pos="851"/>
          <w:tab w:val="left" w:pos="993"/>
        </w:tabs>
        <w:ind w:left="567"/>
        <w:jc w:val="right"/>
      </w:pPr>
      <w:r>
        <w:t>«</w:t>
      </w:r>
      <w:r w:rsidRPr="00263C61">
        <w:t xml:space="preserve">Таблица 2 </w:t>
      </w:r>
    </w:p>
    <w:p w:rsidR="00F36F9F" w:rsidRPr="00263C61" w:rsidRDefault="00F36F9F" w:rsidP="00F36F9F">
      <w:pPr>
        <w:jc w:val="center"/>
      </w:pPr>
      <w:r w:rsidRPr="00263C61">
        <w:t>Тактические задачи и программные мероприятия</w:t>
      </w:r>
    </w:p>
    <w:p w:rsidR="00F36F9F" w:rsidRDefault="00F36F9F" w:rsidP="00F36F9F">
      <w:pPr>
        <w:rPr>
          <w:b/>
        </w:rPr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38"/>
        <w:gridCol w:w="1417"/>
        <w:gridCol w:w="604"/>
        <w:gridCol w:w="991"/>
        <w:gridCol w:w="871"/>
        <w:gridCol w:w="936"/>
        <w:gridCol w:w="941"/>
        <w:gridCol w:w="960"/>
        <w:gridCol w:w="960"/>
      </w:tblGrid>
      <w:tr w:rsidR="00F36F9F" w:rsidRPr="0030542F" w:rsidTr="004579C8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Наименование мероприятий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Срок 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Объем бюджетных ассигнований, тыс</w:t>
            </w:r>
            <w:r>
              <w:rPr>
                <w:sz w:val="16"/>
                <w:szCs w:val="16"/>
              </w:rPr>
              <w:t xml:space="preserve">. </w:t>
            </w:r>
            <w:r w:rsidRPr="0030542F">
              <w:rPr>
                <w:sz w:val="16"/>
                <w:szCs w:val="16"/>
              </w:rPr>
              <w:t>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F36F9F" w:rsidRPr="0030542F" w:rsidTr="004579C8">
        <w:trPr>
          <w:trHeight w:val="8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Путепровод через Варгинский и Павловский овраги по новому направлению автодороги от улицы Парижской Коммун</w:t>
            </w:r>
            <w:r>
              <w:rPr>
                <w:sz w:val="16"/>
                <w:szCs w:val="16"/>
              </w:rPr>
              <w:t xml:space="preserve">ы до улицы Куконковых (1 этап)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 xml:space="preserve">ул. Некрасова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2010-2011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49 977,28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29 063,30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4 807,76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налога на имущество по объекту «</w:t>
            </w: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>ул. Некрасова»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4605F9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258,75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4605F9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на «Строительство окружной дороги по ул. Станко</w:t>
            </w:r>
            <w:r>
              <w:rPr>
                <w:sz w:val="16"/>
                <w:szCs w:val="16"/>
              </w:rPr>
              <w:t>-</w:t>
            </w:r>
            <w:r w:rsidRPr="0030542F">
              <w:rPr>
                <w:sz w:val="16"/>
                <w:szCs w:val="16"/>
              </w:rPr>
              <w:t xml:space="preserve">строителей в г. Иваново </w:t>
            </w:r>
            <w:r>
              <w:rPr>
                <w:sz w:val="16"/>
                <w:szCs w:val="16"/>
              </w:rPr>
              <w:t xml:space="preserve">                   </w:t>
            </w:r>
            <w:r w:rsidRPr="0030542F">
              <w:rPr>
                <w:sz w:val="16"/>
                <w:szCs w:val="16"/>
              </w:rPr>
              <w:t>(I этап)»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Корректировка проектно-сметной документации по объекту «Строи</w:t>
            </w:r>
            <w:r>
              <w:rPr>
                <w:sz w:val="16"/>
                <w:szCs w:val="16"/>
              </w:rPr>
              <w:t xml:space="preserve">тельство дорожной сети по  ул. </w:t>
            </w:r>
            <w:r w:rsidRPr="0030542F">
              <w:rPr>
                <w:sz w:val="16"/>
                <w:szCs w:val="16"/>
              </w:rPr>
              <w:t xml:space="preserve">Некрасова»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проектно-сметной документации </w:t>
            </w:r>
            <w:r w:rsidRPr="00A20A2F">
              <w:rPr>
                <w:sz w:val="16"/>
                <w:szCs w:val="16"/>
              </w:rPr>
              <w:t xml:space="preserve">«Реконструкция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развязки»</w:t>
            </w:r>
          </w:p>
          <w:p w:rsidR="00F36F9F" w:rsidRPr="00A20A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4 466,00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1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«</w:t>
            </w:r>
            <w:r>
              <w:rPr>
                <w:sz w:val="16"/>
                <w:szCs w:val="16"/>
              </w:rPr>
              <w:t xml:space="preserve">Реконструкция дорожной сети по ул. Некрасова от пер. 4-го Чкалова до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Станкостроителей</w:t>
            </w:r>
            <w:r w:rsidRPr="0030542F">
              <w:rPr>
                <w:sz w:val="16"/>
                <w:szCs w:val="16"/>
              </w:rPr>
              <w:t>»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</w:r>
            <w:r w:rsidRPr="0030542F">
              <w:rPr>
                <w:sz w:val="16"/>
                <w:szCs w:val="16"/>
              </w:rPr>
              <w:t>ул. Лежневская (от ул. Типографской до ул. Постышева) и ул. Бубнова (от ул. Типографской до ул. Постышева) с устройством пересечений в одном уровне"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1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  <w:t>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  <w:r w:rsidRPr="0030542F">
              <w:rPr>
                <w:sz w:val="16"/>
                <w:szCs w:val="16"/>
              </w:rPr>
              <w:t>"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6F9F" w:rsidRPr="0030542F" w:rsidTr="004579C8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10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015DE3">
              <w:rPr>
                <w:sz w:val="16"/>
                <w:szCs w:val="16"/>
              </w:rPr>
              <w:t>Корректировка проектно-сметной документации "Строительство дорожной сети по ул. Генерала Хлебникова на участке от ул. Кудряшова до ул. Шубиных</w:t>
            </w:r>
            <w:r>
              <w:rPr>
                <w:bCs/>
                <w:sz w:val="16"/>
                <w:szCs w:val="16"/>
              </w:rPr>
              <w:t xml:space="preserve"> с устройством искусственных сооружений</w:t>
            </w:r>
            <w:r w:rsidRPr="00015DE3">
              <w:rPr>
                <w:sz w:val="16"/>
                <w:szCs w:val="16"/>
              </w:rPr>
              <w:t xml:space="preserve"> "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E6910" w:rsidTr="004579C8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r>
              <w:rPr>
                <w:sz w:val="16"/>
                <w:szCs w:val="16"/>
              </w:rPr>
              <w:t xml:space="preserve"> </w:t>
            </w:r>
            <w:r w:rsidRPr="003E6910">
              <w:rPr>
                <w:sz w:val="16"/>
                <w:szCs w:val="16"/>
              </w:rPr>
              <w:t>Воробьевская до улицы Куконковых с устройством искусственных сооружений, входящих в состав транспортной развязки Ярославль-Нижний Новгород»</w:t>
            </w:r>
            <w:r>
              <w:rPr>
                <w:sz w:val="16"/>
                <w:szCs w:val="16"/>
              </w:rPr>
              <w:t xml:space="preserve">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</w:p>
          <w:p w:rsidR="00F36F9F" w:rsidRPr="003E6910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FC6E31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201</w:t>
            </w:r>
            <w:r w:rsidRPr="00FC6E31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FC6E31" w:rsidRDefault="00F36F9F" w:rsidP="004579C8">
            <w:pPr>
              <w:jc w:val="center"/>
              <w:rPr>
                <w:sz w:val="16"/>
                <w:szCs w:val="16"/>
              </w:rPr>
            </w:pPr>
            <w:r w:rsidRPr="00FC6E31">
              <w:rPr>
                <w:sz w:val="16"/>
                <w:szCs w:val="16"/>
              </w:rPr>
              <w:t>0</w:t>
            </w:r>
            <w:r w:rsidRPr="003E6910">
              <w:rPr>
                <w:sz w:val="16"/>
                <w:szCs w:val="16"/>
              </w:rPr>
              <w:t>,</w:t>
            </w:r>
            <w:r w:rsidRPr="00FC6E31">
              <w:rPr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E6910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городской бюджет</w:t>
            </w:r>
          </w:p>
          <w:p w:rsidR="00F36F9F" w:rsidRPr="003E6910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E6910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Суворова –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Пролетарская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светофорного объекта на перекрестке пр. Ленина-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Красной Армии-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  <w:r>
              <w:rPr>
                <w:sz w:val="16"/>
                <w:szCs w:val="16"/>
              </w:rPr>
              <w:t>-2012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пр. Ленина – 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Почтовая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2 682,68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ул. 10 Августа – 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Бубнова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ул. Смирнова – пер. Челышева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 на устройство светофорного объекта на перекрестке ул. 10 Августа - пр.Ф.Энгельса-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</w:t>
            </w:r>
            <w:r>
              <w:rPr>
                <w:sz w:val="16"/>
                <w:szCs w:val="16"/>
              </w:rPr>
              <w:t>ого объекта на перекрестке ул. Некрасова – ул. Радищева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на устройство светофорного объекта на перекрестке ул. Некрасова-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Радищева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рабочей документации на устройство светофорного объекта на перекрестке ул. Победы-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Свободы</w:t>
            </w:r>
            <w:r w:rsidRPr="0030542F">
              <w:rPr>
                <w:sz w:val="16"/>
                <w:szCs w:val="16"/>
              </w:rPr>
              <w:t xml:space="preserve">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58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 xml:space="preserve">го объекта на перекрестке ул. </w:t>
            </w:r>
            <w:r w:rsidRPr="0030542F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беды</w:t>
            </w:r>
            <w:r w:rsidRPr="0030542F">
              <w:rPr>
                <w:sz w:val="16"/>
                <w:szCs w:val="16"/>
              </w:rPr>
              <w:t xml:space="preserve"> –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Свободы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Ремонт моста по проспекту Ленина через реку Уводь 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30542F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A07F97" w:rsidRDefault="00F36F9F" w:rsidP="004579C8">
            <w:pPr>
              <w:jc w:val="center"/>
              <w:rPr>
                <w:sz w:val="16"/>
                <w:szCs w:val="16"/>
              </w:rPr>
            </w:pPr>
            <w:r w:rsidRPr="00A07F97">
              <w:rPr>
                <w:sz w:val="16"/>
                <w:szCs w:val="16"/>
              </w:rPr>
              <w:t>15540,70</w:t>
            </w:r>
          </w:p>
        </w:tc>
      </w:tr>
      <w:tr w:rsidR="00F36F9F" w:rsidRPr="0030542F" w:rsidTr="004579C8">
        <w:trPr>
          <w:trHeight w:val="3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15 540,70</w:t>
            </w:r>
          </w:p>
        </w:tc>
      </w:tr>
      <w:tr w:rsidR="00F36F9F" w:rsidRPr="0030542F" w:rsidTr="004579C8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Реконструкция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30542F">
              <w:rPr>
                <w:sz w:val="16"/>
                <w:szCs w:val="16"/>
              </w:rPr>
              <w:t xml:space="preserve">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0542F" w:rsidTr="004579C8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Строительство автодороги вдоль</w:t>
            </w:r>
            <w:r>
              <w:rPr>
                <w:sz w:val="16"/>
                <w:szCs w:val="16"/>
              </w:rPr>
              <w:t xml:space="preserve"> </w:t>
            </w:r>
            <w:r w:rsidRPr="00A20A2F">
              <w:rPr>
                <w:sz w:val="16"/>
                <w:szCs w:val="16"/>
              </w:rPr>
              <w:t xml:space="preserve"> ул. Профсоюзной и ул. Наумова на отрезке от 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пр. Ф. Энгельса до нового направления ул. Бубнова</w:t>
            </w:r>
          </w:p>
          <w:p w:rsidR="00F36F9F" w:rsidRDefault="00F36F9F" w:rsidP="004579C8">
            <w:pPr>
              <w:rPr>
                <w:sz w:val="16"/>
                <w:szCs w:val="16"/>
              </w:rPr>
            </w:pPr>
          </w:p>
          <w:p w:rsidR="00F36F9F" w:rsidRPr="00A20A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Default="00F36F9F" w:rsidP="0045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1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F36F9F" w:rsidRPr="0030542F" w:rsidRDefault="00F36F9F" w:rsidP="004579C8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F9F" w:rsidRPr="0030542F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0542F" w:rsidRDefault="00F36F9F" w:rsidP="004579C8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Default="00F36F9F" w:rsidP="004579C8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Реконструкция  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</w:p>
          <w:p w:rsidR="00F36F9F" w:rsidRPr="00791D77" w:rsidRDefault="00F36F9F" w:rsidP="004579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16 761,84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66 761,84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16 761,84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66 761,84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Default="00F36F9F" w:rsidP="004579C8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Строительство дорожной сети по ул. Генерала Хлебникова на участке от ул. Кудряшова до ул. Шубиных</w:t>
            </w:r>
            <w:r>
              <w:rPr>
                <w:bCs/>
                <w:sz w:val="16"/>
                <w:szCs w:val="16"/>
              </w:rPr>
              <w:t xml:space="preserve"> с устройством искусственных сооружений</w:t>
            </w:r>
          </w:p>
          <w:p w:rsidR="00F36F9F" w:rsidRDefault="00F36F9F" w:rsidP="004579C8">
            <w:pPr>
              <w:rPr>
                <w:bCs/>
                <w:sz w:val="16"/>
                <w:szCs w:val="16"/>
              </w:rPr>
            </w:pPr>
          </w:p>
          <w:p w:rsidR="00F36F9F" w:rsidRPr="003E6910" w:rsidRDefault="00F36F9F" w:rsidP="004579C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3E6910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3E6910">
              <w:rPr>
                <w:bCs/>
                <w:sz w:val="16"/>
                <w:szCs w:val="16"/>
              </w:rPr>
              <w:t>0 000,00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3E6910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C72590" w:rsidRDefault="00F36F9F" w:rsidP="004579C8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</w:t>
            </w:r>
            <w:r w:rsidRPr="00C72590">
              <w:rPr>
                <w:sz w:val="16"/>
                <w:szCs w:val="16"/>
              </w:rPr>
              <w:t xml:space="preserve"> коммунальной техники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2012</w:t>
            </w:r>
          </w:p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10 412,50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10 412,50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C72590" w:rsidRDefault="00F36F9F" w:rsidP="004579C8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комбинированные дорожные машины МДК-53229-с плужно-щеточным, пескоразбрасывающим оборудованием – 2 единицы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65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7.2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C72590" w:rsidRDefault="00F36F9F" w:rsidP="004579C8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вакуумная пылеуборочная машина ЭД-</w:t>
            </w:r>
            <w:smartTag w:uri="urn:schemas-microsoft-com:office:smarttags" w:element="metricconverter">
              <w:smartTagPr>
                <w:attr w:name="ProductID" w:val="244 КМ"/>
              </w:smartTagPr>
              <w:r w:rsidRPr="00C72590">
                <w:rPr>
                  <w:sz w:val="16"/>
                  <w:szCs w:val="16"/>
                </w:rPr>
                <w:t>244 КМ</w:t>
              </w:r>
            </w:smartTag>
            <w:r w:rsidRPr="00C72590">
              <w:rPr>
                <w:sz w:val="16"/>
                <w:szCs w:val="16"/>
              </w:rPr>
              <w:t xml:space="preserve"> «Бухер» с 2-х шахтным оборудованием – 1 единица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E6910" w:rsidTr="004579C8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4 762,50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F9F" w:rsidRPr="003E6910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F36F9F" w:rsidRPr="0030542F" w:rsidTr="004579C8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9F" w:rsidRPr="0030542F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Итого по всем мероприятиям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30542F" w:rsidRDefault="00F36F9F" w:rsidP="004579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477 231,72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 w:rsidRPr="004605F9">
              <w:rPr>
                <w:bCs/>
                <w:sz w:val="16"/>
                <w:szCs w:val="16"/>
              </w:rPr>
              <w:t>61 022,74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160 915,49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107 252,79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132 500,0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F9F" w:rsidRPr="004605F9" w:rsidRDefault="00F36F9F" w:rsidP="004579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15 540,70</w:t>
            </w:r>
          </w:p>
        </w:tc>
      </w:tr>
    </w:tbl>
    <w:p w:rsidR="00F36F9F" w:rsidRDefault="00F36F9F" w:rsidP="00F36F9F">
      <w:pPr>
        <w:tabs>
          <w:tab w:val="left" w:pos="851"/>
          <w:tab w:val="left" w:pos="1134"/>
        </w:tabs>
        <w:jc w:val="right"/>
        <w:rPr>
          <w:sz w:val="18"/>
          <w:szCs w:val="18"/>
        </w:rPr>
      </w:pPr>
      <w:r w:rsidRPr="00A97785">
        <w:rPr>
          <w:sz w:val="18"/>
          <w:szCs w:val="18"/>
        </w:rPr>
        <w:t xml:space="preserve">* -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</w:t>
      </w:r>
      <w:r>
        <w:rPr>
          <w:sz w:val="18"/>
          <w:szCs w:val="18"/>
        </w:rPr>
        <w:t>в на выполнение предпроектных и</w:t>
      </w:r>
    </w:p>
    <w:p w:rsidR="00F36F9F" w:rsidRDefault="00F36F9F" w:rsidP="00F36F9F">
      <w:pPr>
        <w:tabs>
          <w:tab w:val="left" w:pos="851"/>
          <w:tab w:val="left" w:pos="1134"/>
        </w:tabs>
        <w:jc w:val="right"/>
      </w:pPr>
      <w:r w:rsidRPr="00A97785">
        <w:rPr>
          <w:sz w:val="18"/>
          <w:szCs w:val="18"/>
        </w:rPr>
        <w:t>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                                                                           </w:t>
      </w:r>
      <w:r>
        <w:t>».</w:t>
      </w:r>
    </w:p>
    <w:p w:rsidR="00ED3DB6" w:rsidRDefault="00ED3DB6">
      <w:bookmarkStart w:id="0" w:name="_GoBack"/>
      <w:bookmarkEnd w:id="0"/>
    </w:p>
    <w:sectPr w:rsidR="00E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6"/>
    <w:rsid w:val="00517456"/>
    <w:rsid w:val="00ED3DB6"/>
    <w:rsid w:val="00F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7339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2012-07-09T11:17:00Z</dcterms:created>
  <dcterms:modified xsi:type="dcterms:W3CDTF">2012-07-09T11:18:00Z</dcterms:modified>
</cp:coreProperties>
</file>