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A4" w:rsidRPr="00BC009E" w:rsidRDefault="006B44A4" w:rsidP="006B44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009E">
        <w:rPr>
          <w:rFonts w:ascii="Times New Roman" w:hAnsi="Times New Roman" w:cs="Times New Roman"/>
          <w:sz w:val="24"/>
          <w:szCs w:val="24"/>
        </w:rPr>
        <w:t>Целевые показатели и их промежуточные значения</w:t>
      </w:r>
    </w:p>
    <w:bookmarkEnd w:id="0"/>
    <w:p w:rsidR="006B44A4" w:rsidRPr="00BC009E" w:rsidRDefault="006B44A4" w:rsidP="006B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4A4" w:rsidRPr="00BC009E" w:rsidRDefault="006B44A4" w:rsidP="006B44A4">
      <w:pPr>
        <w:jc w:val="right"/>
        <w:rPr>
          <w:rFonts w:ascii="Times New Roman" w:hAnsi="Times New Roman" w:cs="Times New Roman"/>
          <w:sz w:val="22"/>
          <w:szCs w:val="22"/>
        </w:rPr>
      </w:pPr>
      <w:r w:rsidRPr="00BC009E">
        <w:rPr>
          <w:rFonts w:ascii="Times New Roman" w:hAnsi="Times New Roman" w:cs="Times New Roman"/>
          <w:sz w:val="22"/>
          <w:szCs w:val="22"/>
        </w:rPr>
        <w:t>Таблица 1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080"/>
        <w:gridCol w:w="1260"/>
        <w:gridCol w:w="1440"/>
      </w:tblGrid>
      <w:tr w:rsidR="006B44A4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6B44A4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A4" w:rsidRPr="00BC009E" w:rsidRDefault="006B44A4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44A4" w:rsidRPr="00BC009E" w:rsidRDefault="006B44A4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объектов уличного освещения, выполненных самонесущим изолированным проводом, </w:t>
            </w:r>
            <w:proofErr w:type="gram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28,1</w:t>
            </w:r>
          </w:p>
        </w:tc>
      </w:tr>
      <w:tr w:rsidR="006B44A4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4A4" w:rsidRPr="00BC009E" w:rsidRDefault="006B44A4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4A4" w:rsidRPr="00BC009E" w:rsidRDefault="006B44A4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Число установленных в рамках реализации программы светильников с </w:t>
            </w:r>
            <w:proofErr w:type="spell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энергоэкономичными</w:t>
            </w:r>
            <w:proofErr w:type="spellEnd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 лампами, </w:t>
            </w:r>
            <w:proofErr w:type="spellStart"/>
            <w:proofErr w:type="gram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475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6B44A4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4A4" w:rsidRPr="00BC009E" w:rsidRDefault="006B44A4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4A4" w:rsidRPr="00BC009E" w:rsidRDefault="006B44A4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Протяженность объектов уличного освещения, в отношении которых будет разработана проектная документация на капитальный ремонт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ремонт</w:t>
            </w: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11,42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22,88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44A4" w:rsidRPr="00BC009E" w:rsidRDefault="006B44A4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34,37</w:t>
            </w:r>
          </w:p>
        </w:tc>
      </w:tr>
    </w:tbl>
    <w:p w:rsidR="006B44A4" w:rsidRPr="00BC009E" w:rsidRDefault="006B44A4" w:rsidP="006B44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7449D" w:rsidRDefault="0037449D"/>
    <w:sectPr w:rsidR="0037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6C"/>
    <w:rsid w:val="0037449D"/>
    <w:rsid w:val="006B44A4"/>
    <w:rsid w:val="00D0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2012-07-30T07:22:00Z</dcterms:created>
  <dcterms:modified xsi:type="dcterms:W3CDTF">2012-07-30T07:22:00Z</dcterms:modified>
</cp:coreProperties>
</file>