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4E" w:rsidRDefault="0088524E" w:rsidP="009D3F84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9D3F84">
        <w:rPr>
          <w:rFonts w:ascii="Times New Roman CYR" w:hAnsi="Times New Roman CYR" w:cs="Times New Roman CYR"/>
        </w:rPr>
        <w:t xml:space="preserve">Утвержден </w:t>
      </w:r>
    </w:p>
    <w:p w:rsidR="0088524E" w:rsidRPr="009D3F84" w:rsidRDefault="0088524E" w:rsidP="009D3F84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9D3F84">
        <w:rPr>
          <w:rFonts w:ascii="Times New Roman CYR" w:hAnsi="Times New Roman CYR" w:cs="Times New Roman CYR"/>
        </w:rPr>
        <w:t>постановлением</w:t>
      </w:r>
    </w:p>
    <w:p w:rsidR="0088524E" w:rsidRPr="009D3F84" w:rsidRDefault="0088524E" w:rsidP="009D3F84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9D3F84">
        <w:rPr>
          <w:rFonts w:ascii="Times New Roman CYR" w:hAnsi="Times New Roman CYR" w:cs="Times New Roman CYR"/>
        </w:rPr>
        <w:t xml:space="preserve">Администрации города Иванова </w:t>
      </w:r>
    </w:p>
    <w:p w:rsidR="0088524E" w:rsidRPr="009D3F84" w:rsidRDefault="0088524E" w:rsidP="009D3F84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9D3F84">
        <w:rPr>
          <w:rFonts w:ascii="Times New Roman CYR" w:hAnsi="Times New Roman CYR" w:cs="Times New Roman CYR"/>
        </w:rPr>
        <w:t xml:space="preserve">от </w:t>
      </w:r>
      <w:r w:rsidR="008C6E75">
        <w:rPr>
          <w:rFonts w:ascii="Times New Roman CYR" w:hAnsi="Times New Roman CYR" w:cs="Times New Roman CYR"/>
          <w:u w:val="single"/>
        </w:rPr>
        <w:t xml:space="preserve">30.07.2012 </w:t>
      </w:r>
      <w:r w:rsidRPr="009D3F84">
        <w:rPr>
          <w:rFonts w:ascii="Times New Roman CYR" w:hAnsi="Times New Roman CYR" w:cs="Times New Roman CYR"/>
        </w:rPr>
        <w:t>№</w:t>
      </w:r>
      <w:r w:rsidR="008C6E75">
        <w:rPr>
          <w:rFonts w:ascii="Times New Roman CYR" w:hAnsi="Times New Roman CYR" w:cs="Times New Roman CYR"/>
          <w:u w:val="single"/>
        </w:rPr>
        <w:t xml:space="preserve"> 1783</w:t>
      </w:r>
      <w:bookmarkStart w:id="0" w:name="_GoBack"/>
      <w:bookmarkEnd w:id="0"/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АДМИНИСТРАТИВНЫЙ РЕГЛАМЕНТ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1. Общие положения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по тексту -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1.2.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                            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1.3. Настоящий Регламент устанавливает требования к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определяет сроки и последовательность действий (административные процедуры) при рассмотрении обращений заявителей</w:t>
      </w:r>
      <w:r>
        <w:rPr>
          <w:rFonts w:ascii="Times New Roman CYR" w:hAnsi="Times New Roman CYR" w:cs="Times New Roman CYR"/>
          <w:color w:val="FF0000"/>
        </w:rPr>
        <w:t>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1.4. Правом на получение муниципальной услуги, указанной в настоящем Регламенте, обладают физические и юридические лица, индивидуальные предприниматели либо их уполномоченные представители (далее – заявитель).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left="3557" w:right="1670" w:firstLine="720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22"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2. Стандарт предоставления муниципальной услуги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 Наименование муниципальной услуги, порядок предоставления которой определяется настоящим Регламентом: 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по тексту - муниципальная услуга).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2.2. Наименование органа, предоставляющего муниципальную услугу: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города Иванова в лице управления архитектуры и градостроительства Администрации города Иванова (далее по тексту - Управление).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нахождения и почтовый адрес Управления: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153000, Иваново, Революции пл., д. 6;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телефон: 8(4932) 32-73-64;</w:t>
      </w:r>
    </w:p>
    <w:p w:rsidR="0088524E" w:rsidRPr="009D3F84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адрес электронной почты: </w:t>
      </w:r>
      <w:r w:rsidRPr="009D3F84">
        <w:rPr>
          <w:rFonts w:ascii="Times New Roman CYR" w:hAnsi="Times New Roman CYR" w:cs="Times New Roman CYR"/>
        </w:rPr>
        <w:t>uags@ivgoradm.ru;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адрес сайта в сети Интернет: </w:t>
      </w:r>
      <w:hyperlink r:id="rId5" w:history="1">
        <w:r w:rsidRPr="009D3F84">
          <w:rPr>
            <w:rStyle w:val="a3"/>
            <w:rFonts w:ascii="Times New Roman CYR" w:hAnsi="Times New Roman CYR" w:cs="Times New Roman CYR"/>
            <w:color w:val="auto"/>
            <w:u w:val="none"/>
          </w:rPr>
          <w:t>http://www.ivgoradm.ru/uags/home</w:t>
        </w:r>
      </w:hyperlink>
      <w:r w:rsidRPr="009D3F84">
        <w:rPr>
          <w:rFonts w:ascii="Times New Roman CYR" w:hAnsi="Times New Roman CYR" w:cs="Times New Roman CYR"/>
        </w:rPr>
        <w:t>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Прием заявителей для предоставления муниципальной услуги осуществляется специалистами Управления согласно графику приема граждан в кабинетах № 620, 623.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88524E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2</w:t>
      </w:r>
    </w:p>
    <w:p w:rsidR="0088524E" w:rsidRPr="001E0080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Телефоны для справок: 8 (4932) 32-73-64,  59-45-87,  59-45-90.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График  приема  граждан  специалистами  Управления: 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понедельник</w:t>
      </w:r>
      <w:r>
        <w:rPr>
          <w:rFonts w:ascii="Times New Roman CYR" w:hAnsi="Times New Roman CYR" w:cs="Times New Roman CYR"/>
        </w:rPr>
        <w:tab/>
        <w:t>14.00 - 19.00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четверг</w:t>
      </w:r>
      <w:r>
        <w:rPr>
          <w:rFonts w:ascii="Times New Roman CYR" w:hAnsi="Times New Roman CYR" w:cs="Times New Roman CYR"/>
        </w:rPr>
        <w:tab/>
        <w:t>09.00 - 12.00.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2.3. Результатом предоставления муниципальной услуги является выдача (направление) заявителю заверенной копии постановления Администрации города Иванова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A7DD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2.4. Общий срок предоставления муниципальной услуги: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90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Правовые основания для предоставления муниципальной услуги: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Градостроительный кодекс Российской Федерации;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решение Ивановской городской Думы от 27.02.2008 № 694 «Об утверждении Правил землепользования и </w:t>
      </w:r>
      <w:proofErr w:type="gramStart"/>
      <w:r>
        <w:rPr>
          <w:rFonts w:ascii="Times New Roman CYR" w:hAnsi="Times New Roman CYR" w:cs="Times New Roman CYR"/>
        </w:rPr>
        <w:t>застройки города</w:t>
      </w:r>
      <w:proofErr w:type="gramEnd"/>
      <w:r>
        <w:rPr>
          <w:rFonts w:ascii="Times New Roman CYR" w:hAnsi="Times New Roman CYR" w:cs="Times New Roman CYR"/>
        </w:rPr>
        <w:t xml:space="preserve"> Иванова»;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решение Ивановской городской Думы от 29.09.2010 № 105 «Об утверждении положения об управлении архитектуры и градостроительства Администрации города Иванова в новой редакции»;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решение Ивановской городской Думы от 28.06.2006 № 176 «Об утверждении Положения о порядке организации и проведения публичных слушаний в городе Иванове».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Предоставление муниципальной услуги осуществляется </w:t>
      </w:r>
      <w:proofErr w:type="gramStart"/>
      <w:r>
        <w:rPr>
          <w:rFonts w:ascii="Times New Roman CYR" w:hAnsi="Times New Roman CYR" w:cs="Times New Roman CYR"/>
        </w:rPr>
        <w:t>при получении от заявителя заявления о предоставлении разрешения на отклонение от предельных параметров</w:t>
      </w:r>
      <w:proofErr w:type="gramEnd"/>
      <w:r>
        <w:rPr>
          <w:rFonts w:ascii="Times New Roman CYR" w:hAnsi="Times New Roman CYR" w:cs="Times New Roman CYR"/>
        </w:rPr>
        <w:t xml:space="preserve"> разрешенного строительства, реконструкции объектов капитального строительства по форме согласно приложению к настоящему Регламенту по результатам рассмотрения следующих документов: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  2.6.1. </w:t>
      </w:r>
      <w:r>
        <w:t>Если разрешение на отклонение от предельных параметров разрешенного строительства испрашивается в отношении земельного участка, свободного от застройки, к заявлению прилагаются: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 2.6.1.1. Копия документа, удостоверяющего личность заявителя (заявителей), являющегося физическим лицом либо личность представителя физического или юридического лица, индивидуального предпринимателя.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 2.6.1.2. Выписка </w:t>
      </w:r>
      <w:r>
        <w:rPr>
          <w:bCs/>
          <w:lang w:eastAsia="en-US"/>
        </w:rPr>
        <w:t xml:space="preserve">из Единого государственного реестра юридических лиц </w:t>
      </w:r>
      <w:r>
        <w:rPr>
          <w:lang w:eastAsia="en-US"/>
        </w:rPr>
        <w:t xml:space="preserve">(для юридических лиц) или </w:t>
      </w:r>
      <w:r>
        <w:rPr>
          <w:bCs/>
          <w:lang w:eastAsia="en-US"/>
        </w:rPr>
        <w:t>Единого государственного реестра индивидуальных предпринимателей</w:t>
      </w:r>
      <w:r>
        <w:rPr>
          <w:lang w:eastAsia="en-US"/>
        </w:rPr>
        <w:t xml:space="preserve"> (для индивидуальных предпринимателей).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 2.6.1.3.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8524E" w:rsidRDefault="0088524E" w:rsidP="00806A58">
      <w:pPr>
        <w:shd w:val="clear" w:color="auto" w:fill="FFFFFF"/>
        <w:ind w:right="5" w:firstLine="540"/>
        <w:jc w:val="both"/>
        <w:rPr>
          <w:bCs/>
        </w:rPr>
      </w:pPr>
      <w:r>
        <w:rPr>
          <w:bCs/>
        </w:rPr>
        <w:t xml:space="preserve">  2.6.1.4. Кадастровый паспорт земельного участка (выписка из государственного земельного кадастра</w:t>
      </w:r>
      <w:r>
        <w:t xml:space="preserve"> по форме В</w:t>
      </w:r>
      <w:proofErr w:type="gramStart"/>
      <w:r>
        <w:t>1</w:t>
      </w:r>
      <w:proofErr w:type="gramEnd"/>
      <w:r>
        <w:t>, В2, В3,  В4, В5, В6</w:t>
      </w:r>
      <w:r>
        <w:rPr>
          <w:bCs/>
        </w:rPr>
        <w:t>).</w:t>
      </w:r>
    </w:p>
    <w:p w:rsidR="0088524E" w:rsidRDefault="0088524E" w:rsidP="00806A58">
      <w:pPr>
        <w:shd w:val="clear" w:color="auto" w:fill="FFFFFF"/>
        <w:ind w:right="5" w:firstLine="540"/>
        <w:jc w:val="both"/>
        <w:rPr>
          <w:bCs/>
        </w:rPr>
      </w:pPr>
      <w:r>
        <w:rPr>
          <w:bCs/>
        </w:rPr>
        <w:t xml:space="preserve">  2.6.1.5. Кадастровый план территории.</w:t>
      </w:r>
    </w:p>
    <w:p w:rsidR="0088524E" w:rsidRDefault="0088524E" w:rsidP="00806A58">
      <w:pPr>
        <w:shd w:val="clear" w:color="auto" w:fill="FFFFFF"/>
        <w:ind w:right="5" w:firstLine="540"/>
        <w:jc w:val="both"/>
      </w:pPr>
      <w:r>
        <w:rPr>
          <w:bCs/>
        </w:rPr>
        <w:t xml:space="preserve">  2.6.1.6. Выписка из Единого государственного реестра прав на недвижимое имущество и сделок с ним на земельный участок</w:t>
      </w:r>
      <w:r>
        <w:t>.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</w:pPr>
      <w:r>
        <w:t xml:space="preserve">  2.6.2. Если разрешение на отклонение от предельных параметров разрешенного строительства испрашивается в отношении земельного участка, на котором имеются объекты недвижимости, к заявлению помимо документов, указанных в пункте 2.6.1 настоящего Регламента, прилагаются:</w:t>
      </w:r>
    </w:p>
    <w:p w:rsidR="0088524E" w:rsidRDefault="0088524E" w:rsidP="00806A58">
      <w:pPr>
        <w:shd w:val="clear" w:color="auto" w:fill="FFFFFF"/>
        <w:ind w:right="5" w:firstLine="540"/>
        <w:jc w:val="both"/>
      </w:pPr>
      <w:r>
        <w:t xml:space="preserve">  2.6.2.1. Кадастровые паспорта всех объектов капитального строительства, расположенных на земельном участке, применительно к которому запрашивается </w:t>
      </w:r>
    </w:p>
    <w:p w:rsidR="0088524E" w:rsidRDefault="0088524E" w:rsidP="001E0080">
      <w:pPr>
        <w:shd w:val="clear" w:color="auto" w:fill="FFFFFF"/>
        <w:ind w:right="5" w:firstLine="540"/>
        <w:jc w:val="center"/>
        <w:rPr>
          <w:sz w:val="20"/>
          <w:szCs w:val="20"/>
        </w:rPr>
      </w:pPr>
      <w:r w:rsidRPr="001E0080">
        <w:rPr>
          <w:sz w:val="20"/>
          <w:szCs w:val="20"/>
        </w:rPr>
        <w:t>3</w:t>
      </w:r>
    </w:p>
    <w:p w:rsidR="0088524E" w:rsidRPr="001E0080" w:rsidRDefault="0088524E" w:rsidP="001E0080">
      <w:pPr>
        <w:shd w:val="clear" w:color="auto" w:fill="FFFFFF"/>
        <w:ind w:right="5" w:firstLine="540"/>
        <w:jc w:val="center"/>
        <w:rPr>
          <w:sz w:val="20"/>
          <w:szCs w:val="20"/>
        </w:rPr>
      </w:pPr>
    </w:p>
    <w:p w:rsidR="0088524E" w:rsidRDefault="0088524E" w:rsidP="001E0080">
      <w:pPr>
        <w:shd w:val="clear" w:color="auto" w:fill="FFFFFF"/>
        <w:ind w:right="5"/>
        <w:jc w:val="both"/>
      </w:pPr>
      <w:r>
        <w:t>разрешение на отклонение от предельных параметров разрешенного строительства земельного участка или объекта капитального строительства;</w:t>
      </w:r>
    </w:p>
    <w:p w:rsidR="0088524E" w:rsidRDefault="0088524E" w:rsidP="00C77943">
      <w:pPr>
        <w:shd w:val="clear" w:color="auto" w:fill="FFFFFF"/>
        <w:tabs>
          <w:tab w:val="left" w:pos="540"/>
          <w:tab w:val="left" w:pos="720"/>
        </w:tabs>
        <w:ind w:right="5" w:firstLine="540"/>
        <w:jc w:val="both"/>
      </w:pPr>
      <w:r>
        <w:t xml:space="preserve">   2.6.2.2.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строительства:</w:t>
      </w:r>
    </w:p>
    <w:p w:rsidR="0088524E" w:rsidRDefault="0088524E" w:rsidP="00806A58">
      <w:pPr>
        <w:shd w:val="clear" w:color="auto" w:fill="FFFFFF"/>
        <w:ind w:right="5" w:firstLine="540"/>
        <w:jc w:val="both"/>
      </w:pPr>
      <w:r>
        <w:t xml:space="preserve">   2.6.2.2.1. Выписка из</w:t>
      </w:r>
      <w:r>
        <w:rPr>
          <w:bCs/>
        </w:rPr>
        <w:t xml:space="preserve"> Единого государственного реестра прав на недвижимое имущество и сделок с ним</w:t>
      </w:r>
      <w:r>
        <w:t>.</w:t>
      </w:r>
    </w:p>
    <w:p w:rsidR="0088524E" w:rsidRDefault="0088524E" w:rsidP="00806A58">
      <w:pPr>
        <w:shd w:val="clear" w:color="auto" w:fill="FFFFFF"/>
        <w:ind w:right="5" w:firstLine="540"/>
        <w:jc w:val="both"/>
      </w:pPr>
      <w:r>
        <w:t xml:space="preserve">  2.6.2.2.2. Правоустанавливающие документы, сведения о которых отсутствуют в </w:t>
      </w:r>
      <w:r>
        <w:rPr>
          <w:bCs/>
        </w:rPr>
        <w:t xml:space="preserve"> Едином государственном реестре прав на недвижимое имущество и сделок с ним</w:t>
      </w:r>
      <w:r>
        <w:t>.</w:t>
      </w:r>
    </w:p>
    <w:p w:rsidR="0088524E" w:rsidRDefault="0088524E" w:rsidP="00806A58">
      <w:pPr>
        <w:shd w:val="clear" w:color="auto" w:fill="FFFFFF"/>
        <w:ind w:right="5" w:firstLine="540"/>
        <w:jc w:val="both"/>
        <w:rPr>
          <w:color w:val="FF0000"/>
        </w:rPr>
      </w:pPr>
      <w:r>
        <w:t xml:space="preserve">  2.6.2.3. Материалы, обосновывающие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строительства.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rFonts w:ascii="Times New Roman CYR" w:hAnsi="Times New Roman CYR" w:cs="Times New Roman CYR"/>
        </w:rPr>
        <w:t xml:space="preserve">  2.7. Документы, указанные в подпунктах </w:t>
      </w:r>
      <w:r>
        <w:rPr>
          <w:lang w:eastAsia="en-US"/>
        </w:rPr>
        <w:t xml:space="preserve">2.6.1.1, 2.6.1.3, </w:t>
      </w:r>
      <w:r>
        <w:t>2.6.2.2.2,</w:t>
      </w:r>
      <w:r>
        <w:rPr>
          <w:lang w:eastAsia="en-US"/>
        </w:rPr>
        <w:t xml:space="preserve"> </w:t>
      </w:r>
      <w:r>
        <w:t xml:space="preserve">2.6.2.3                       пункта 2.6 настоящего </w:t>
      </w:r>
      <w:r>
        <w:rPr>
          <w:rFonts w:ascii="Times New Roman CYR" w:hAnsi="Times New Roman CYR" w:cs="Times New Roman CYR"/>
        </w:rPr>
        <w:t>Регламента, заявитель предоставляет самостоятельно.</w:t>
      </w:r>
    </w:p>
    <w:p w:rsidR="0088524E" w:rsidRDefault="0088524E" w:rsidP="00806A58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rFonts w:ascii="Times New Roman CYR" w:hAnsi="Times New Roman CYR" w:cs="Times New Roman CYR"/>
        </w:rPr>
        <w:t xml:space="preserve">  2.8. </w:t>
      </w:r>
      <w:proofErr w:type="gramStart"/>
      <w:r>
        <w:rPr>
          <w:rFonts w:ascii="Times New Roman CYR" w:hAnsi="Times New Roman CYR" w:cs="Times New Roman CYR"/>
        </w:rPr>
        <w:t xml:space="preserve">Документы (их копии или сведения, содержащиеся в них), указанные в подпунктах </w:t>
      </w:r>
      <w:r>
        <w:rPr>
          <w:lang w:eastAsia="en-US"/>
        </w:rPr>
        <w:t xml:space="preserve">2.6.1.2, </w:t>
      </w:r>
      <w:r>
        <w:rPr>
          <w:bCs/>
        </w:rPr>
        <w:t>2.6.1.4,</w:t>
      </w:r>
      <w:r>
        <w:rPr>
          <w:lang w:eastAsia="en-US"/>
        </w:rPr>
        <w:t xml:space="preserve"> </w:t>
      </w:r>
      <w:r>
        <w:rPr>
          <w:bCs/>
        </w:rPr>
        <w:t>2.6.1.5,</w:t>
      </w:r>
      <w:r>
        <w:rPr>
          <w:lang w:eastAsia="en-US"/>
        </w:rPr>
        <w:t xml:space="preserve"> </w:t>
      </w:r>
      <w:r>
        <w:rPr>
          <w:bCs/>
        </w:rPr>
        <w:t>2.6.1.6,</w:t>
      </w:r>
      <w:r>
        <w:rPr>
          <w:lang w:eastAsia="en-US"/>
        </w:rPr>
        <w:t xml:space="preserve"> </w:t>
      </w:r>
      <w:r>
        <w:t>2.6.2.1,</w:t>
      </w:r>
      <w:r>
        <w:rPr>
          <w:lang w:eastAsia="en-US"/>
        </w:rPr>
        <w:t xml:space="preserve"> </w:t>
      </w:r>
      <w:r>
        <w:t>2.6.2.2.1 пункта</w:t>
      </w:r>
      <w:r>
        <w:rPr>
          <w:rFonts w:ascii="Times New Roman CYR" w:hAnsi="Times New Roman CYR" w:cs="Times New Roman CYR"/>
        </w:rPr>
        <w:t xml:space="preserve"> 2.6 настоящего Регламента,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>
        <w:rPr>
          <w:rFonts w:ascii="Times New Roman CYR" w:hAnsi="Times New Roman CYR" w:cs="Times New Roman CYR"/>
        </w:rPr>
        <w:t xml:space="preserve"> самостоятельно.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2.9. Исчерпывающий перечень оснований для отказа в приеме и рассмотрении документов, необходимых для предоставления муниципальной услуги:</w:t>
      </w:r>
    </w:p>
    <w:p w:rsidR="0088524E" w:rsidRDefault="0088524E" w:rsidP="00806A58">
      <w:pPr>
        <w:ind w:firstLine="540"/>
        <w:jc w:val="both"/>
      </w:pPr>
      <w:r>
        <w:t xml:space="preserve">   заявление подано не по установленной настоящим Регламентом форме;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отсутствие в заявлении фамилии заявителя/наименования юридического лица, направившего обращение, и адреса, по которому должен быть направлен ответ;</w:t>
      </w:r>
    </w:p>
    <w:p w:rsidR="0088524E" w:rsidRPr="007D7F3B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невозможность прочтения заявления и приложенных документов;</w:t>
      </w:r>
    </w:p>
    <w:p w:rsidR="0088524E" w:rsidRPr="007D7F3B" w:rsidRDefault="0088524E" w:rsidP="007D7F3B">
      <w:pPr>
        <w:widowControl w:val="0"/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7D7F3B">
        <w:rPr>
          <w:rFonts w:ascii="Times New Roman CYR" w:hAnsi="Times New Roman CYR" w:cs="Times New Roman CYR"/>
        </w:rPr>
        <w:t xml:space="preserve">отсутствие либо </w:t>
      </w:r>
      <w:proofErr w:type="spellStart"/>
      <w:r w:rsidRPr="007D7F3B">
        <w:rPr>
          <w:rFonts w:ascii="Times New Roman CYR" w:hAnsi="Times New Roman CYR" w:cs="Times New Roman CYR"/>
        </w:rPr>
        <w:t>неподтверждение</w:t>
      </w:r>
      <w:proofErr w:type="spellEnd"/>
      <w:r w:rsidRPr="007D7F3B">
        <w:rPr>
          <w:rFonts w:ascii="Times New Roman CYR" w:hAnsi="Times New Roman CYR" w:cs="Times New Roman CYR"/>
        </w:rPr>
        <w:t xml:space="preserve"> усиленной квалифицированной электронной подписи при подаче заявления о предоставлении муниципальной услуги в электронном виде.</w:t>
      </w:r>
    </w:p>
    <w:p w:rsidR="0088524E" w:rsidRDefault="0088524E" w:rsidP="007D7F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88524E" w:rsidRDefault="0088524E" w:rsidP="00C77943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В случае</w:t>
      </w:r>
      <w:proofErr w:type="gramStart"/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если основания к отказу в приеме и рассмотрении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 в сроки, определенные в пункте 2.16.3 настоящего Регламента.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2.10. Исчерпывающий перечень оснований для отказа в предоставлении муниципальной услуги:</w:t>
      </w:r>
    </w:p>
    <w:p w:rsidR="0088524E" w:rsidRDefault="0088524E" w:rsidP="00806A58">
      <w:pPr>
        <w:ind w:firstLine="540"/>
        <w:jc w:val="both"/>
      </w:pPr>
      <w:r>
        <w:t xml:space="preserve">  </w:t>
      </w:r>
      <w:proofErr w:type="gramStart"/>
      <w:r>
        <w:t>не представлены документы, указанные в пункте 2.7 настоящего Регламента, которые заявитель обязан предоставить самостоятельно;</w:t>
      </w:r>
      <w:proofErr w:type="gramEnd"/>
    </w:p>
    <w:p w:rsidR="0088524E" w:rsidRDefault="0088524E" w:rsidP="00806A5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наличие ответа государственного органа или подведомственной государственному органу  организации об отсутствии документов (копии, сведений содержащихся в них), запрашиваемых Управлением в порядке межведомственного электронного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>
        <w:rPr>
          <w:rFonts w:ascii="Times New Roman" w:hAnsi="Times New Roman" w:cs="Times New Roman"/>
          <w:sz w:val="24"/>
          <w:szCs w:val="24"/>
        </w:rPr>
        <w:t>-действия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предоставление заявителем документов в ненадлежащий орган;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4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отсутствует испрашиваемый вид отклонения от предельных параметров разрешенного строительства, реконструкции в правилах землепользования и застройки для территориальной зоны, в пределах которой находится земельный участок или объект капитального строительства, относительно которых испрашивается разрешение;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не соблюдаются требования технических регламентов;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письменный отказ заявителя или его представителя от получения разрешения на отклонение от предельных параметров разрешенного строительства, реконструкции объекта капитального строительства, поданный до издания постановления администрации города о проведении публичных слушаний по вопросу предоставления разрешения;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нарушение зоны  эксплуатации линий инженерных коммуникаций;</w:t>
      </w:r>
    </w:p>
    <w:p w:rsidR="0088524E" w:rsidRDefault="0088524E" w:rsidP="00C77943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2.11. Муниципальная услуга предоставляется на безвозмездной основе.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2.12. Максимальный срок ожидания в очереди при обращении о предоставлении муниципальной услуги,  а также при получении результата предоставления муниципальной услуги - 30 минут.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  2.13. Обращения заявителей о предоставлении муниципальной услуги,</w:t>
      </w:r>
      <w:r>
        <w:rPr>
          <w:rFonts w:ascii="Times New Roman CYR" w:hAnsi="Times New Roman CYR" w:cs="Times New Roman CYR"/>
          <w:color w:val="007F7F"/>
        </w:rPr>
        <w:t xml:space="preserve"> </w:t>
      </w:r>
      <w:r>
        <w:rPr>
          <w:rFonts w:ascii="Times New Roman CYR" w:hAnsi="Times New Roman CYR" w:cs="Times New Roman CYR"/>
        </w:rPr>
        <w:t>поступившие    в управление по работе с населением и документационному обеспечению Администрации города Иванова до 15.00, регистрируются в день их поступления, поступившие после 15.00 - на следующий рабочий день.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2.14.2. Помещения, в которых предоставляется муниципальная услуга, должны соответствовать санитарно-эпидемиологическим правилами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государствен-ным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санитарным врачом Российской Федерации 30.05.2003.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2.14.4. Зал ожидания должен быть оборудован местами для сидения заявителей.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  2.14.6. На информационном стенде, </w:t>
      </w:r>
      <w:r>
        <w:rPr>
          <w:rFonts w:ascii="Times New Roman CYR" w:hAnsi="Times New Roman CYR" w:cs="Times New Roman CYR"/>
        </w:rPr>
        <w:t>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5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образцы заявлений для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документов, необходимых для предоставления муниципальной услуги;</w:t>
      </w:r>
    </w:p>
    <w:p w:rsidR="0088524E" w:rsidRPr="00C77943" w:rsidRDefault="0088524E" w:rsidP="00C77943">
      <w:pPr>
        <w:pStyle w:val="ConsPlusNormal"/>
        <w:tabs>
          <w:tab w:val="left" w:pos="720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текст настоящего Регламента с </w:t>
      </w:r>
      <w:hyperlink r:id="rId6" w:history="1">
        <w:r w:rsidRPr="00C77943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приложениями</w:t>
        </w:r>
      </w:hyperlink>
      <w:r w:rsidRPr="00C77943">
        <w:rPr>
          <w:rFonts w:ascii="Times New Roman" w:hAnsi="Times New Roman" w:cs="Times New Roman"/>
          <w:sz w:val="24"/>
          <w:szCs w:val="24"/>
        </w:rPr>
        <w:t>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график приема заявителей для консультаций по вопросам предоставления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2.15. Показатели доступности и качества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2.15.1. Показателями доступности муниципальной услуги являются: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простота и ясность изложения информационных документов;</w:t>
      </w:r>
    </w:p>
    <w:p w:rsidR="0088524E" w:rsidRDefault="0088524E" w:rsidP="00BA13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наличие различных каналов получения информации о предоставлении муниципальной услуги;</w:t>
      </w:r>
    </w:p>
    <w:p w:rsidR="0088524E" w:rsidRDefault="0088524E" w:rsidP="00BA13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короткое время ожидания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удобный график работы органа, осуществляющего предоставление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удобное территориальное расположение органа, осуществляющего предоставление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2.15.2. Показателями качества муниципальной услуги являются: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точность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профессиональная подготовка специалистов Управления;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высокая культура обслуживания заявителей;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строгое соблюдение сроков предоставления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2.16. Иные требования.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2.16.1. На официальном сайте Администрации города Иванова: </w:t>
      </w:r>
      <w:r w:rsidRPr="00C77943">
        <w:t>www.ivgoradm.ru</w:t>
      </w:r>
      <w:r>
        <w:t xml:space="preserve"> раздел «Администрация» подраздел «Подразделения» пункт «Управление архитектуры                                   и градостроительства» (далее - Сайт) размещается следующая информация о правилах предоставления муниципальной услуги: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наименование и процедура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место нахождения, почтовый адрес, номера телефонов, график работы специалистов Управления.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2.16.2. Информирование по процедуре предоставления муниципальной услуги производится: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непосредственно в Управлении на личном приеме;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использованием средств телефонной связи, сети Интернет, почты.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Информация по вопросам предоставления муниципальной услуги представляется специалистами Управления, уполномоченными на ее исполнение.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Заявителям предоставляется следующая информация: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время приема и выдачи документов;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сроки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основания отказа от предоставления муниципальной услуги;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ответах на телефонные звонки и на устные обращения ответственный специалист Управления подробно информирует обратившихся по вопросам предоставления муниципальной услуги в пределах своей компетенции.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88524E" w:rsidRDefault="0088524E" w:rsidP="00806A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Максимальное время выполнения действия - 20 минут.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При обращении на личный прием к специалисту Управления Заявитель предоставляет:</w:t>
      </w: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E0080">
        <w:rPr>
          <w:sz w:val="20"/>
          <w:szCs w:val="20"/>
        </w:rPr>
        <w:t>6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документ, удостоверяющий личность;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доверенность, в случае если интересы заявителя представляет уполномоченное лицо.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2.16.3.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Управлении</w:t>
      </w:r>
      <w:r>
        <w:rPr>
          <w:rFonts w:ascii="Times New Roman CYR" w:hAnsi="Times New Roman CYR" w:cs="Times New Roman CYR"/>
        </w:rPr>
        <w:t>.</w:t>
      </w:r>
    </w:p>
    <w:p w:rsidR="0088524E" w:rsidRPr="00EE1BBA" w:rsidRDefault="0088524E" w:rsidP="00EE1BBA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2.16.4. </w:t>
      </w:r>
      <w:r w:rsidRPr="00DB79D5">
        <w:rPr>
          <w:lang w:eastAsia="en-US"/>
        </w:rPr>
        <w:t>Заявитель также может подать заявление о получении муниципа</w:t>
      </w:r>
      <w:r>
        <w:rPr>
          <w:lang w:eastAsia="en-US"/>
        </w:rPr>
        <w:t xml:space="preserve">льной услуги в электронном виде, в том числе </w:t>
      </w:r>
      <w:r w:rsidRPr="00DB79D5">
        <w:rPr>
          <w:lang w:eastAsia="en-US"/>
        </w:rPr>
        <w:t xml:space="preserve">на Портале государственных и муниципальных услуг по адресу </w:t>
      </w:r>
      <w:hyperlink r:id="rId7" w:history="1">
        <w:r w:rsidRPr="007C5582">
          <w:rPr>
            <w:szCs w:val="22"/>
            <w:lang w:eastAsia="en-US"/>
          </w:rPr>
          <w:t>http://www.gosuslugi.ru/</w:t>
        </w:r>
      </w:hyperlink>
      <w:r w:rsidRPr="007C5582">
        <w:rPr>
          <w:szCs w:val="22"/>
          <w:lang w:eastAsia="en-US"/>
        </w:rPr>
        <w:t xml:space="preserve"> </w:t>
      </w:r>
      <w:r w:rsidRPr="007C5582">
        <w:rPr>
          <w:lang w:eastAsia="en-US"/>
        </w:rPr>
        <w:t>-</w:t>
      </w:r>
      <w:r w:rsidRPr="007C5582">
        <w:rPr>
          <w:szCs w:val="22"/>
          <w:lang w:eastAsia="en-US"/>
        </w:rPr>
        <w:t xml:space="preserve"> </w:t>
      </w:r>
      <w:r w:rsidRPr="00DB79D5">
        <w:rPr>
          <w:lang w:eastAsia="en-US"/>
        </w:rPr>
        <w:t xml:space="preserve">(далее </w:t>
      </w:r>
      <w:r>
        <w:rPr>
          <w:lang w:eastAsia="en-US"/>
        </w:rPr>
        <w:t>-</w:t>
      </w:r>
      <w:r w:rsidRPr="00DB79D5">
        <w:rPr>
          <w:lang w:eastAsia="en-US"/>
        </w:rPr>
        <w:t xml:space="preserve"> Портал). </w:t>
      </w:r>
      <w:proofErr w:type="gramStart"/>
      <w:r w:rsidRPr="00DB79D5">
        <w:rPr>
          <w:lang w:eastAsia="en-US"/>
        </w:rPr>
        <w:t>При этом документы, включенные в исчерпывающий перечень документов, необходимых для получения муниципальной</w:t>
      </w:r>
      <w:r>
        <w:rPr>
          <w:lang w:eastAsia="en-US"/>
        </w:rPr>
        <w:t xml:space="preserve"> услуги, указанные в пункте 2.6</w:t>
      </w:r>
      <w:r w:rsidRPr="00DB79D5">
        <w:rPr>
          <w:lang w:eastAsia="en-US"/>
        </w:rPr>
        <w:t xml:space="preserve"> настоящего Регламента, обязанность по предоставлению </w:t>
      </w:r>
      <w:r>
        <w:rPr>
          <w:lang w:eastAsia="en-US"/>
        </w:rPr>
        <w:t>которых с учетом пункта 2.7 настоящего Регламента возложена на з</w:t>
      </w:r>
      <w:r w:rsidRPr="00DB79D5">
        <w:rPr>
          <w:lang w:eastAsia="en-US"/>
        </w:rPr>
        <w:t>аявителя, должны быть приложены к заявлению в отсканированном (электронном) виде.</w:t>
      </w:r>
      <w:proofErr w:type="gramEnd"/>
      <w:r w:rsidRPr="00DB79D5">
        <w:rPr>
          <w:lang w:eastAsia="en-US"/>
        </w:rPr>
        <w:t xml:space="preserve"> </w:t>
      </w:r>
      <w:r w:rsidRPr="00EE1BBA">
        <w:rPr>
          <w:lang w:eastAsia="en-US"/>
        </w:rPr>
        <w:t xml:space="preserve">Заявление и прилагаемые к нему документы </w:t>
      </w:r>
      <w:r>
        <w:rPr>
          <w:lang w:eastAsia="en-US"/>
        </w:rPr>
        <w:t>подписываются</w:t>
      </w:r>
      <w:r w:rsidRPr="00EE1BBA">
        <w:rPr>
          <w:lang w:eastAsia="en-US"/>
        </w:rPr>
        <w:t xml:space="preserve"> усиленной квалифицированной электронной подписью.</w:t>
      </w:r>
    </w:p>
    <w:p w:rsidR="0088524E" w:rsidRPr="00DB79D5" w:rsidRDefault="0088524E" w:rsidP="007C5582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</w:t>
      </w:r>
      <w:r w:rsidRPr="00DB79D5">
        <w:rPr>
          <w:lang w:eastAsia="en-US"/>
        </w:rPr>
        <w:t>В случае</w:t>
      </w:r>
      <w:proofErr w:type="gramStart"/>
      <w:r w:rsidRPr="00DB79D5">
        <w:rPr>
          <w:lang w:eastAsia="en-US"/>
        </w:rPr>
        <w:t>,</w:t>
      </w:r>
      <w:proofErr w:type="gramEnd"/>
      <w:r w:rsidRPr="00DB79D5">
        <w:rPr>
          <w:lang w:eastAsia="en-US"/>
        </w:rPr>
        <w:t xml:space="preserve"> если заявление подписано </w:t>
      </w:r>
      <w:r w:rsidRPr="00EE1BBA">
        <w:rPr>
          <w:lang w:eastAsia="en-US"/>
        </w:rPr>
        <w:t xml:space="preserve">усиленной квалифицированной </w:t>
      </w:r>
      <w:r>
        <w:rPr>
          <w:lang w:eastAsia="en-US"/>
        </w:rPr>
        <w:t>электронной подписью</w:t>
      </w:r>
      <w:r w:rsidRPr="00DB79D5">
        <w:rPr>
          <w:lang w:eastAsia="en-US"/>
        </w:rPr>
        <w:t xml:space="preserve">, данное заявление признается равнозначным заявлению, подписанному собственноручной подписью и представленному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 В указанном случае заявление </w:t>
      </w:r>
      <w:proofErr w:type="gramStart"/>
      <w:r w:rsidRPr="00DB79D5">
        <w:rPr>
          <w:lang w:eastAsia="en-US"/>
        </w:rPr>
        <w:t>регистриру</w:t>
      </w:r>
      <w:r>
        <w:rPr>
          <w:lang w:eastAsia="en-US"/>
        </w:rPr>
        <w:t xml:space="preserve">ется в соответствии с пунктом 2.13 настоящего Регламента </w:t>
      </w:r>
      <w:r w:rsidRPr="00DB79D5">
        <w:rPr>
          <w:lang w:eastAsia="en-US"/>
        </w:rPr>
        <w:t>и хранится</w:t>
      </w:r>
      <w:proofErr w:type="gramEnd"/>
      <w:r w:rsidRPr="00DB79D5">
        <w:rPr>
          <w:lang w:eastAsia="en-US"/>
        </w:rPr>
        <w:t xml:space="preserve"> в электронном виде в соответс</w:t>
      </w:r>
      <w:r>
        <w:rPr>
          <w:lang w:eastAsia="en-US"/>
        </w:rPr>
        <w:t xml:space="preserve">твии с утверждённой </w:t>
      </w:r>
      <w:r w:rsidRPr="00DB79D5">
        <w:rPr>
          <w:lang w:eastAsia="en-US"/>
        </w:rPr>
        <w:t xml:space="preserve">номенклатурой. </w:t>
      </w:r>
    </w:p>
    <w:p w:rsidR="0088524E" w:rsidRPr="00DB79D5" w:rsidRDefault="0088524E" w:rsidP="00F8334A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</w:t>
      </w:r>
      <w:r w:rsidRPr="00DB79D5">
        <w:rPr>
          <w:lang w:eastAsia="en-US"/>
        </w:rPr>
        <w:t>В случае</w:t>
      </w:r>
      <w:proofErr w:type="gramStart"/>
      <w:r w:rsidRPr="00DB79D5">
        <w:rPr>
          <w:lang w:eastAsia="en-US"/>
        </w:rPr>
        <w:t>,</w:t>
      </w:r>
      <w:proofErr w:type="gramEnd"/>
      <w:r w:rsidRPr="00DB79D5">
        <w:rPr>
          <w:lang w:eastAsia="en-US"/>
        </w:rPr>
        <w:t xml:space="preserve"> если заявление</w:t>
      </w:r>
      <w:r w:rsidRPr="00DB79D5">
        <w:rPr>
          <w:i/>
          <w:lang w:eastAsia="en-US"/>
        </w:rPr>
        <w:t xml:space="preserve"> </w:t>
      </w:r>
      <w:r w:rsidRPr="00DB79D5">
        <w:rPr>
          <w:lang w:eastAsia="en-US"/>
        </w:rPr>
        <w:t>о получении муниципальной услуги в электронном виде не подписано</w:t>
      </w:r>
      <w:r w:rsidRPr="00EE1BBA">
        <w:rPr>
          <w:lang w:eastAsia="en-US"/>
        </w:rPr>
        <w:t xml:space="preserve"> усиленной квалифицированной </w:t>
      </w:r>
      <w:r>
        <w:rPr>
          <w:lang w:eastAsia="en-US"/>
        </w:rPr>
        <w:t xml:space="preserve">электронной подписью либо подлинность </w:t>
      </w:r>
      <w:r w:rsidRPr="00EE1BBA">
        <w:rPr>
          <w:lang w:eastAsia="en-US"/>
        </w:rPr>
        <w:t xml:space="preserve">усиленной квалифицированной </w:t>
      </w:r>
      <w:r>
        <w:rPr>
          <w:lang w:eastAsia="en-US"/>
        </w:rPr>
        <w:t xml:space="preserve">электронной подписи </w:t>
      </w:r>
      <w:r w:rsidRPr="00DB79D5">
        <w:rPr>
          <w:lang w:eastAsia="en-US"/>
        </w:rPr>
        <w:t>не подтверждена, данное</w:t>
      </w:r>
      <w:r>
        <w:rPr>
          <w:lang w:eastAsia="en-US"/>
        </w:rPr>
        <w:t xml:space="preserve"> заявление является обращением з</w:t>
      </w:r>
      <w:r w:rsidRPr="00DB79D5">
        <w:rPr>
          <w:lang w:eastAsia="en-US"/>
        </w:rPr>
        <w:t xml:space="preserve">аявителя за получением информации об оказании муниципальной услуги и не подлежит регистрации. </w:t>
      </w:r>
    </w:p>
    <w:p w:rsidR="0088524E" w:rsidRPr="00E2257A" w:rsidRDefault="0088524E" w:rsidP="00E2257A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 </w:t>
      </w:r>
      <w:r w:rsidRPr="00E2257A">
        <w:rPr>
          <w:lang w:eastAsia="en-US"/>
        </w:rPr>
        <w:t>В случае</w:t>
      </w:r>
      <w:proofErr w:type="gramStart"/>
      <w:r w:rsidRPr="00E2257A">
        <w:rPr>
          <w:lang w:eastAsia="en-US"/>
        </w:rPr>
        <w:t>,</w:t>
      </w:r>
      <w:proofErr w:type="gramEnd"/>
      <w:r w:rsidRPr="00E2257A">
        <w:rPr>
          <w:lang w:eastAsia="en-US"/>
        </w:rPr>
        <w:t xml:space="preserve"> если документы, прилагаемые к заявлению</w:t>
      </w:r>
      <w:r w:rsidRPr="00E2257A">
        <w:rPr>
          <w:i/>
          <w:lang w:eastAsia="en-US"/>
        </w:rPr>
        <w:t xml:space="preserve"> </w:t>
      </w:r>
      <w:r w:rsidRPr="00E2257A">
        <w:rPr>
          <w:lang w:eastAsia="en-US"/>
        </w:rPr>
        <w:t xml:space="preserve">о получении муниципальной услуги в электронном виде, </w:t>
      </w:r>
      <w:r>
        <w:rPr>
          <w:lang w:eastAsia="en-US"/>
        </w:rPr>
        <w:t>не подписаны</w:t>
      </w:r>
      <w:r w:rsidRPr="00E2257A">
        <w:rPr>
          <w:lang w:eastAsia="en-US"/>
        </w:rPr>
        <w:t xml:space="preserve"> усиленной квалифиц</w:t>
      </w:r>
      <w:r>
        <w:rPr>
          <w:lang w:eastAsia="en-US"/>
        </w:rPr>
        <w:t xml:space="preserve">ированной электронной подписью </w:t>
      </w:r>
      <w:r w:rsidRPr="00E2257A">
        <w:rPr>
          <w:lang w:eastAsia="en-US"/>
        </w:rPr>
        <w:t>либо данная подпись не подтверждена, данные документы  считаются не приложенными к заявлению.</w:t>
      </w:r>
    </w:p>
    <w:p w:rsidR="0088524E" w:rsidRPr="00E2257A" w:rsidRDefault="0088524E" w:rsidP="00E2257A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</w:p>
    <w:p w:rsidR="0088524E" w:rsidRDefault="0088524E" w:rsidP="00F83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3. Состав, последовательность и сроки выполнения </w:t>
      </w:r>
      <w:proofErr w:type="gramStart"/>
      <w:r>
        <w:rPr>
          <w:rFonts w:ascii="Times New Roman CYR" w:hAnsi="Times New Roman CYR" w:cs="Times New Roman CYR"/>
          <w:b/>
          <w:bCs/>
        </w:rPr>
        <w:t>административных</w:t>
      </w:r>
      <w:proofErr w:type="gramEnd"/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  <w:b/>
          <w:bCs/>
        </w:rPr>
        <w:t>процедур, требования к порядку их выполнения</w:t>
      </w:r>
    </w:p>
    <w:p w:rsidR="0088524E" w:rsidRDefault="0088524E" w:rsidP="00806A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88524E" w:rsidRDefault="0088524E" w:rsidP="00806A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прием и регистрация заявления о предоставлении муниципальной услуги и документов, поступивших от заявителя, либо отказ в приеме и рассмотрении документов;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документов, в предоставлении муниципальной услуги;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 Прием и регистрация заявления о предоставлении муниципальной услуги и документов, поступивших от заявителя либо отказ в приеме и рассмотрении документов.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88524E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7</w:t>
      </w:r>
    </w:p>
    <w:p w:rsidR="0088524E" w:rsidRPr="001E0080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3.1.1. Основанием для начала процедуры предоставления муниципальной услуги является обращение заявителя в управление по работе с населением и документационному обеспечению Администрации города Иванова с письменным заявлением о предоставлении муниципальной услуги.</w:t>
      </w:r>
    </w:p>
    <w:p w:rsidR="0088524E" w:rsidRDefault="0088524E" w:rsidP="007C5582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3.1.2. Ответственным за прием и регистрацию заявлений о предоставлении муниципальной услуги является специалист управление по работе с населением и документационному обеспечению Администрации города Иванова,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88524E" w:rsidRDefault="0088524E" w:rsidP="007C558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3.1.3. Уполномоченное лицо принимает заявление о предоставлении муниципальной услуги для регистрации в соответствии с пунктом 2.13 настоящего Регламента.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3.1.4. Заявление  о предоставлении муниципальной услуги подлежит регистрации в общем порядке регистрации входящей корреспонденции в Администрации города Иванова.</w:t>
      </w:r>
    </w:p>
    <w:p w:rsidR="0088524E" w:rsidRDefault="0088524E" w:rsidP="005777E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3.1.5. Не позднее следующего дня после регистрации заявления  о предоставлении муниципальной услуги уполномоченное лицо обеспечивает направление заявления о предоставлении муниципальной услуги в управление архитектуры и градостроительства Администрации города Иванова (далее - Управление).</w:t>
      </w:r>
    </w:p>
    <w:p w:rsidR="0088524E" w:rsidRDefault="0088524E" w:rsidP="007C558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rFonts w:ascii="Times New Roman CYR" w:hAnsi="Times New Roman CYR" w:cs="Times New Roman CYR"/>
        </w:rPr>
        <w:t xml:space="preserve">  3.1.6. При поступлении </w:t>
      </w:r>
      <w:r>
        <w:rPr>
          <w:lang w:eastAsia="en-US"/>
        </w:rPr>
        <w:t>заявления</w:t>
      </w:r>
      <w:r w:rsidRPr="00DB79D5">
        <w:rPr>
          <w:lang w:eastAsia="en-US"/>
        </w:rPr>
        <w:t xml:space="preserve"> о получении муниципа</w:t>
      </w:r>
      <w:r>
        <w:rPr>
          <w:lang w:eastAsia="en-US"/>
        </w:rPr>
        <w:t>льной услуги в электронном виде, Управлением выполняются следующие действия:</w:t>
      </w:r>
    </w:p>
    <w:p w:rsidR="0088524E" w:rsidRDefault="0088524E" w:rsidP="005777E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проверяется, подписано ли </w:t>
      </w:r>
      <w:r w:rsidRPr="00DB79D5">
        <w:rPr>
          <w:lang w:eastAsia="en-US"/>
        </w:rPr>
        <w:t>заявление</w:t>
      </w:r>
      <w:r w:rsidRPr="00DB79D5">
        <w:rPr>
          <w:i/>
          <w:lang w:eastAsia="en-US"/>
        </w:rPr>
        <w:t xml:space="preserve"> </w:t>
      </w:r>
      <w:r w:rsidRPr="00DB79D5">
        <w:rPr>
          <w:lang w:eastAsia="en-US"/>
        </w:rPr>
        <w:t>о получении муниципальной услуги в электронном виде</w:t>
      </w:r>
      <w:r>
        <w:rPr>
          <w:lang w:eastAsia="en-US"/>
        </w:rPr>
        <w:t xml:space="preserve"> и прилагаемые к нему документы</w:t>
      </w:r>
      <w:r w:rsidRPr="00EE1BBA">
        <w:rPr>
          <w:lang w:eastAsia="en-US"/>
        </w:rPr>
        <w:t xml:space="preserve"> усиленной квалифицированной </w:t>
      </w:r>
      <w:r>
        <w:rPr>
          <w:lang w:eastAsia="en-US"/>
        </w:rPr>
        <w:t>электронной подписью;</w:t>
      </w:r>
    </w:p>
    <w:p w:rsidR="0088524E" w:rsidRDefault="0088524E" w:rsidP="005777E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88524E" w:rsidRDefault="0088524E" w:rsidP="005777E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заявление</w:t>
      </w:r>
      <w:r w:rsidRPr="00DB79D5">
        <w:rPr>
          <w:i/>
          <w:lang w:eastAsia="en-US"/>
        </w:rPr>
        <w:t xml:space="preserve"> </w:t>
      </w:r>
      <w:r w:rsidRPr="00DB79D5">
        <w:rPr>
          <w:lang w:eastAsia="en-US"/>
        </w:rPr>
        <w:t>о получении муниципальной услуги в электронном виде</w:t>
      </w:r>
      <w:r>
        <w:rPr>
          <w:lang w:eastAsia="en-US"/>
        </w:rPr>
        <w:t xml:space="preserve"> и прилагаемые к нему документы не подписаны </w:t>
      </w:r>
      <w:r w:rsidRPr="00EE1BBA">
        <w:rPr>
          <w:lang w:eastAsia="en-US"/>
        </w:rPr>
        <w:t xml:space="preserve">усиленной квалифицированной </w:t>
      </w:r>
      <w:r>
        <w:rPr>
          <w:lang w:eastAsia="en-US"/>
        </w:rPr>
        <w:t>электронной подписью либо усиленная</w:t>
      </w:r>
      <w:r w:rsidRPr="00EE1BBA">
        <w:rPr>
          <w:lang w:eastAsia="en-US"/>
        </w:rPr>
        <w:t xml:space="preserve"> </w:t>
      </w:r>
      <w:r>
        <w:rPr>
          <w:lang w:eastAsia="en-US"/>
        </w:rPr>
        <w:t>квалифицированная</w:t>
      </w:r>
      <w:r w:rsidRPr="00EE1BBA">
        <w:rPr>
          <w:lang w:eastAsia="en-US"/>
        </w:rPr>
        <w:t xml:space="preserve"> </w:t>
      </w:r>
      <w:r>
        <w:rPr>
          <w:lang w:eastAsia="en-US"/>
        </w:rPr>
        <w:t>электронная подпись не подтверждена, заявитель уведомляется об отказе в приеме документов, при этом указанное заявление</w:t>
      </w:r>
      <w:r w:rsidRPr="00F200DC">
        <w:rPr>
          <w:lang w:eastAsia="en-US"/>
        </w:rPr>
        <w:t xml:space="preserve"> </w:t>
      </w:r>
      <w:r w:rsidRPr="00DB79D5">
        <w:rPr>
          <w:lang w:eastAsia="en-US"/>
        </w:rPr>
        <w:t>о получении муниципальной услуги в электронном виде</w:t>
      </w:r>
      <w:r>
        <w:rPr>
          <w:lang w:eastAsia="en-US"/>
        </w:rPr>
        <w:t xml:space="preserve"> не подлежит регистрации в соответствии с пунктом 2.13 настоящего Регламента;</w:t>
      </w:r>
    </w:p>
    <w:p w:rsidR="0088524E" w:rsidRDefault="0088524E" w:rsidP="007C5582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lang w:eastAsia="en-US"/>
        </w:rPr>
        <w:t xml:space="preserve">  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заявление</w:t>
      </w:r>
      <w:r w:rsidRPr="00DB79D5">
        <w:rPr>
          <w:i/>
          <w:lang w:eastAsia="en-US"/>
        </w:rPr>
        <w:t xml:space="preserve"> </w:t>
      </w:r>
      <w:r w:rsidRPr="00DB79D5">
        <w:rPr>
          <w:lang w:eastAsia="en-US"/>
        </w:rPr>
        <w:t>о получении муниципальной услуги в электронном виде</w:t>
      </w:r>
      <w:r>
        <w:rPr>
          <w:lang w:eastAsia="en-US"/>
        </w:rPr>
        <w:t xml:space="preserve"> и прилагаемые к нему документы подписаны </w:t>
      </w:r>
      <w:r w:rsidRPr="00EE1BBA">
        <w:rPr>
          <w:lang w:eastAsia="en-US"/>
        </w:rPr>
        <w:t xml:space="preserve">усиленной квалифицированной </w:t>
      </w:r>
      <w:r>
        <w:rPr>
          <w:lang w:eastAsia="en-US"/>
        </w:rPr>
        <w:t>электронной подписью и усиленная</w:t>
      </w:r>
      <w:r w:rsidRPr="00EE1BBA">
        <w:rPr>
          <w:lang w:eastAsia="en-US"/>
        </w:rPr>
        <w:t xml:space="preserve"> </w:t>
      </w:r>
      <w:r>
        <w:rPr>
          <w:lang w:eastAsia="en-US"/>
        </w:rPr>
        <w:t>квалифицированная</w:t>
      </w:r>
      <w:r w:rsidRPr="00EE1BBA">
        <w:rPr>
          <w:lang w:eastAsia="en-US"/>
        </w:rPr>
        <w:t xml:space="preserve"> </w:t>
      </w:r>
      <w:r>
        <w:rPr>
          <w:lang w:eastAsia="en-US"/>
        </w:rPr>
        <w:t xml:space="preserve">электронная подпись подтверждена, данное </w:t>
      </w:r>
      <w:r>
        <w:rPr>
          <w:rFonts w:ascii="Times New Roman CYR" w:hAnsi="Times New Roman CYR" w:cs="Times New Roman CYR"/>
        </w:rPr>
        <w:t>заявление передается в Управление по работе с населением и документационному обеспечению администрации города, для регистрации;</w:t>
      </w:r>
    </w:p>
    <w:p w:rsidR="0088524E" w:rsidRDefault="0088524E" w:rsidP="005777E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3.1.6.1. После регистрации заявления о предоставлении муниципальной услуги в электронном виде, специалист Управления по работе с населением и документационному обеспечению администрации города обеспечивает направление заявления и прилагаемых к нему документов в Управление для рассмотрения.</w:t>
      </w:r>
    </w:p>
    <w:p w:rsidR="0088524E" w:rsidRDefault="0088524E" w:rsidP="007C55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3.1.7. После поступления заявления о предоставлении муниципальной услуги в Управление начальник Управления направляет его на рассмотрение начальнику отдела застройки территории для определения ответственного исполнителя (специалиста отдела застройки территории в соответствии со своими должностными обязанностями уполномоченного на рассмотрение заявления о предоставлении муниципальной услуги).</w:t>
      </w:r>
    </w:p>
    <w:p w:rsidR="0088524E" w:rsidRDefault="0088524E" w:rsidP="007C55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После определения ответственного исполнителя поступившее заявление и прилагаемые к нему документы с соответствующей резолюцией передается на рассмотрение ответственному исполнителю отдела застройки территории Управления.</w:t>
      </w:r>
    </w:p>
    <w:p w:rsidR="0088524E" w:rsidRDefault="0088524E" w:rsidP="007C55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88524E" w:rsidRDefault="0088524E" w:rsidP="007C55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88524E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8</w:t>
      </w:r>
    </w:p>
    <w:p w:rsidR="0088524E" w:rsidRPr="001E0080" w:rsidRDefault="0088524E" w:rsidP="001E008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Pr="007C5582" w:rsidRDefault="0088524E" w:rsidP="007C558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3.1.8. Максимальный срок выполнения административной процедуры составляет два дня.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3.2. 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3.2.1. Ответственный специалист Управления рассматривает заявление о предоставлении муниципальной услуги и прилагаемые документы на комплектность и соответствие формальным требованиям. В случае наличия оснований и в порядке указанных в пункте 2.9 настоящего Регламента заявителю направляется мотивированный отказ в приеме и рассмотрении документов.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3.2.2. При отсутствии оснований для отказа в приеме документов и отказе в рассмотрении в предоставлении муниципальной услуги на данной стадии ответственным специалистом Управления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</w:t>
      </w:r>
      <w:proofErr w:type="gramStart"/>
      <w:r>
        <w:rPr>
          <w:rFonts w:ascii="Times New Roman CYR" w:hAnsi="Times New Roman CYR" w:cs="Times New Roman CYR"/>
        </w:rPr>
        <w:t>застройки города</w:t>
      </w:r>
      <w:proofErr w:type="gramEnd"/>
      <w:r>
        <w:rPr>
          <w:rFonts w:ascii="Times New Roman CYR" w:hAnsi="Times New Roman CYR" w:cs="Times New Roman CYR"/>
        </w:rPr>
        <w:t xml:space="preserve"> Иванова (далее - Комиссия).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3.2.3.  По результатам рассмотрения пакета документов Комиссия дает заключение о возможности реализации намерений заявителя в соответствии с </w:t>
      </w:r>
      <w:r w:rsidRPr="00E3003B">
        <w:rPr>
          <w:rFonts w:ascii="Times New Roman CYR" w:hAnsi="Times New Roman CYR" w:cs="Times New Roman CYR"/>
        </w:rPr>
        <w:t>правилами</w:t>
      </w:r>
      <w:r>
        <w:rPr>
          <w:rFonts w:ascii="Times New Roman CYR" w:hAnsi="Times New Roman CYR" w:cs="Times New Roman CYR"/>
        </w:rPr>
        <w:t xml:space="preserve"> землепользования и </w:t>
      </w:r>
      <w:proofErr w:type="gramStart"/>
      <w:r>
        <w:rPr>
          <w:rFonts w:ascii="Times New Roman CYR" w:hAnsi="Times New Roman CYR" w:cs="Times New Roman CYR"/>
        </w:rPr>
        <w:t>застройки города</w:t>
      </w:r>
      <w:proofErr w:type="gramEnd"/>
      <w:r>
        <w:rPr>
          <w:rFonts w:ascii="Times New Roman CYR" w:hAnsi="Times New Roman CYR" w:cs="Times New Roman CYR"/>
        </w:rPr>
        <w:t xml:space="preserve"> Иванова.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3.2.4. </w:t>
      </w:r>
      <w:proofErr w:type="gramStart"/>
      <w:r>
        <w:rPr>
          <w:rFonts w:ascii="Times New Roman CYR" w:hAnsi="Times New Roman CYR" w:cs="Times New Roman CYR"/>
        </w:rPr>
        <w:t xml:space="preserve">В случае положительного заключения Комиссии о возможности реализации намерений заявителя в соответствии с </w:t>
      </w:r>
      <w:r w:rsidRPr="00E3003B">
        <w:rPr>
          <w:rFonts w:ascii="Times New Roman CYR" w:hAnsi="Times New Roman CYR" w:cs="Times New Roman CYR"/>
        </w:rPr>
        <w:t>правилами</w:t>
      </w:r>
      <w:r>
        <w:rPr>
          <w:rFonts w:ascii="Times New Roman CYR" w:hAnsi="Times New Roman CYR" w:cs="Times New Roman CYR"/>
        </w:rPr>
        <w:t xml:space="preserve"> землепользования и застройки города Иванова ответственный специалист Управления готовит проект постановления Главы города Иванова 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 в установленном порядке обеспечивает его направление Главе города Иванова.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3.2.5. </w:t>
      </w:r>
      <w:proofErr w:type="gramStart"/>
      <w:r>
        <w:t>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частью объекта</w:t>
      </w:r>
      <w:proofErr w:type="gramEnd"/>
      <w:r>
        <w:t xml:space="preserve"> капитального строительства, применительно к которому испрашивается данное разрешение.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3.2.6. Срок подготовки и проведения публичных слушаний по вопросам о предоставлении разрешений на отклонение от предельных параметров разрешенного строительства, реконструкции объектов капитального строительства составляет не более одного месяца.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3.2.7. </w:t>
      </w:r>
      <w:proofErr w:type="gramStart"/>
      <w:r>
        <w:rPr>
          <w:rFonts w:ascii="Times New Roman CYR" w:hAnsi="Times New Roman CYR" w:cs="Times New Roman CYR"/>
        </w:rPr>
        <w:t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Иванова для принятия решения о предоставлении разрешения на отклонение от</w:t>
      </w:r>
      <w:proofErr w:type="gramEnd"/>
      <w:r>
        <w:rPr>
          <w:rFonts w:ascii="Times New Roman CYR" w:hAnsi="Times New Roman CYR" w:cs="Times New Roman CYR"/>
        </w:rPr>
        <w:t xml:space="preserve">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9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3.3.1. </w:t>
      </w:r>
      <w:proofErr w:type="gramStart"/>
      <w:r>
        <w:rPr>
          <w:rFonts w:ascii="Times New Roman CYR" w:hAnsi="Times New Roman CYR" w:cs="Times New Roman CYR"/>
        </w:rPr>
        <w:t>На основании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ответственный специалист Управления готовит проект постановления Администрации города Иванова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(далее - проект постановления Администрации города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Иванова).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3.3.2. После подготовки проекта постановления Администрации города Иванова ответственным специалистом в установленном порядке обеспечивается его направление главе Администрации города Иванова для подписания.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3.3.3. Подготовка проекта постановления Администрации города Иванова и его издание осуществляется в течение семи дней со дня поступления рекомендаций Комиссии. 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3.3.4. Выдача (направление) ответственным специалистом Управления заявителю заверенной копии постановления Администрации города Иванова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jc w:val="both"/>
        <w:rPr>
          <w:rFonts w:ascii="Times New Roman CYR" w:hAnsi="Times New Roman CYR" w:cs="Times New Roman CYR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4. Формы </w:t>
      </w:r>
      <w:proofErr w:type="gramStart"/>
      <w:r>
        <w:rPr>
          <w:rFonts w:ascii="Times New Roman CYR" w:hAnsi="Times New Roman CYR" w:cs="Times New Roman CYR"/>
          <w:b/>
          <w:bCs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исполнением административного регламента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 ответственности в соответствии с законодательством Российской Федерации.</w:t>
      </w:r>
    </w:p>
    <w:p w:rsidR="0088524E" w:rsidRDefault="0088524E" w:rsidP="00535C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535C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 Досудебный (внесудебный) порядок обжалования решений и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действий (бездействий) органа, предоставляющего муниципальную услугу, 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 также должностных лиц или муниципальных служащих.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5.1 Заявитель может обратиться с жалобой на решения и действия (бездействия) органа, предоставляющего муниципальную услугу, а также должностных лиц, муниципальных служащих органа, предоставляющего муниципальную услугу, </w:t>
      </w: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10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1E00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задействованных в предоставлении муниципальной услуги, в том числе в следующих случаях: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нарушение срока регистрации запроса заявителя о предоставлении муниципальной услуги;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нарушение срока предоставления муниципальной услуги;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требование у заявителя документов, не предусмотренных настоящим Регламентом;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5.2 Жалоба подается на имя начальника Управления или первого заместителя главы Администрации города Иванова, курирующего работу Управления, в письменной форме на бумажном носителе по адресу: 153000, Иваново, Революции пл., д.6 либо в электронной форме в орган, предоставляющий муниципальную услугу (uags@ivgoradm.ru; </w:t>
      </w:r>
      <w:hyperlink r:id="rId8" w:history="1">
        <w:r w:rsidRPr="00E3003B">
          <w:rPr>
            <w:rStyle w:val="a3"/>
            <w:rFonts w:ascii="Times New Roman CYR" w:hAnsi="Times New Roman CYR" w:cs="Times New Roman CYR"/>
            <w:color w:val="auto"/>
            <w:u w:val="none"/>
          </w:rPr>
          <w:t>www.ivgoradm.ru</w:t>
        </w:r>
      </w:hyperlink>
      <w:r w:rsidRPr="00E3003B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раздел «Электронная приемная», подраздел «вопросы заместителям главы Администрации города Иванова).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Жалоба может быть принята при личном приеме заявителя в соответствии с графиком: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начальником Управления по предварительной записи (понедельник с 15-00                             до 19-00; телефон для предварительной записи 32-73-64);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первым заместителем главы Администрации города Иванова, курирующим работу Управления, по предварительной записи  (четвертая среда каждого месяца с 13-00                               до 16-00;  телефон для предварительной записи 59-45-11). 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Жалоба должна содержать: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proofErr w:type="gramStart"/>
      <w:r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5.5. Жалоба подлежит рассмотрению в течение пятнадцати рабочих дней со дня ее регистрации в Управлении либо в управлении по работе с населением и документационному обеспечению Администрации города Иванова, а в случае </w:t>
      </w:r>
    </w:p>
    <w:p w:rsidR="0088524E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  <w:r w:rsidRPr="001E0080">
        <w:rPr>
          <w:rFonts w:ascii="Times New Roman CYR" w:hAnsi="Times New Roman CYR" w:cs="Times New Roman CYR"/>
          <w:sz w:val="20"/>
          <w:szCs w:val="20"/>
        </w:rPr>
        <w:t>11</w:t>
      </w:r>
    </w:p>
    <w:p w:rsidR="0088524E" w:rsidRPr="001E0080" w:rsidRDefault="0088524E" w:rsidP="001E00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1E00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Управлении либо в управлении по работе с населением и документационному обеспечению Администрации города Иванова. 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5.6. По результатам рассмотрения жалобы орган, предоставляющий муниципальную услугу, принимает одно из следующих решений: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                               а также в иных формах;</w:t>
      </w:r>
      <w:proofErr w:type="gramEnd"/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отказывает в удовлетворении жалобы.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524E" w:rsidRDefault="0088524E" w:rsidP="00806A58">
      <w:pPr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524E" w:rsidRDefault="0088524E" w:rsidP="00806A58">
      <w:pPr>
        <w:autoSpaceDE w:val="0"/>
        <w:autoSpaceDN w:val="0"/>
        <w:adjustRightInd w:val="0"/>
        <w:jc w:val="both"/>
      </w:pPr>
    </w:p>
    <w:p w:rsidR="0088524E" w:rsidRDefault="0088524E" w:rsidP="00806A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7F7F"/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Pr="00B13A74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к Административному регламенту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предоставления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муниципальной</w:t>
      </w:r>
      <w:proofErr w:type="gramEnd"/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услуги  «Предоставление разрешения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отклонение от предельных параметров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разрешенного строительства, реконструкции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объектов капитального строительства» </w:t>
      </w:r>
    </w:p>
    <w:p w:rsidR="0088524E" w:rsidRDefault="0088524E" w:rsidP="00806A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</w:rPr>
      </w:pPr>
    </w:p>
    <w:p w:rsidR="0088524E" w:rsidRDefault="0088524E" w:rsidP="00F7360E">
      <w:pPr>
        <w:widowControl w:val="0"/>
        <w:autoSpaceDE w:val="0"/>
        <w:autoSpaceDN w:val="0"/>
        <w:adjustRightInd w:val="0"/>
        <w:ind w:left="5760"/>
        <w:jc w:val="center"/>
      </w:pPr>
    </w:p>
    <w:p w:rsidR="0088524E" w:rsidRDefault="0088524E" w:rsidP="00F73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 о предоставлении  разрешение  на отклонение от предельных параметров</w:t>
      </w:r>
      <w:r w:rsidRPr="00F7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</w:p>
    <w:p w:rsidR="0088524E" w:rsidRDefault="0088524E" w:rsidP="00F7360E">
      <w:pPr>
        <w:widowControl w:val="0"/>
        <w:autoSpaceDE w:val="0"/>
        <w:autoSpaceDN w:val="0"/>
        <w:adjustRightInd w:val="0"/>
        <w:jc w:val="center"/>
      </w:pPr>
      <w:r>
        <w:t>строительства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left="3540"/>
        <w:rPr>
          <w:rFonts w:ascii="Courier New" w:hAnsi="Courier New" w:cs="Courier New"/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left="3540"/>
        <w:rPr>
          <w:rFonts w:ascii="Courier New" w:hAnsi="Courier New" w:cs="Courier New"/>
          <w:sz w:val="20"/>
          <w:szCs w:val="20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left="3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Председателю комиссии по подготовке проекта        правил землепользования и </w:t>
      </w:r>
      <w:proofErr w:type="gramStart"/>
      <w:r>
        <w:rPr>
          <w:rFonts w:ascii="Courier New" w:hAnsi="Courier New" w:cs="Courier New"/>
          <w:sz w:val="20"/>
          <w:szCs w:val="20"/>
        </w:rPr>
        <w:t>застройки города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Иванова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left="3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________________________________________________</w:t>
      </w:r>
    </w:p>
    <w:p w:rsidR="0088524E" w:rsidRDefault="0088524E" w:rsidP="00806A58">
      <w:pPr>
        <w:pStyle w:val="ConsPlusNonformat"/>
        <w:ind w:left="3540"/>
        <w:jc w:val="center"/>
      </w:pPr>
      <w:r>
        <w:t xml:space="preserve">    (Ф.И.О./ наименование юридического лица)</w:t>
      </w:r>
    </w:p>
    <w:p w:rsidR="0088524E" w:rsidRDefault="0088524E" w:rsidP="00806A58">
      <w:pPr>
        <w:pStyle w:val="ConsPlusNonformat"/>
        <w:ind w:left="3540"/>
      </w:pPr>
      <w:r>
        <w:t xml:space="preserve">                             адрес:__________________________________________</w:t>
      </w:r>
    </w:p>
    <w:p w:rsidR="0088524E" w:rsidRDefault="0088524E" w:rsidP="00806A58">
      <w:pPr>
        <w:pStyle w:val="ConsPlusNonformat"/>
        <w:ind w:left="3540"/>
        <w:jc w:val="center"/>
      </w:pPr>
      <w:r>
        <w:t xml:space="preserve">       (индекс) (город) (улица, дом, квартира)</w:t>
      </w:r>
    </w:p>
    <w:p w:rsidR="0088524E" w:rsidRDefault="0088524E" w:rsidP="00806A58">
      <w:pPr>
        <w:pStyle w:val="ConsPlusNonformat"/>
        <w:ind w:left="3540"/>
      </w:pPr>
      <w:r>
        <w:t xml:space="preserve">тел.:___________________________________________ </w:t>
      </w:r>
    </w:p>
    <w:p w:rsidR="0088524E" w:rsidRDefault="0088524E" w:rsidP="00806A58">
      <w:pPr>
        <w:pStyle w:val="ConsPlusNonformat"/>
        <w:ind w:left="3540"/>
        <w:jc w:val="center"/>
      </w:pPr>
      <w:r>
        <w:t xml:space="preserve">    (номер контактного телефона)</w:t>
      </w:r>
    </w:p>
    <w:p w:rsidR="0088524E" w:rsidRDefault="0088524E" w:rsidP="00806A58">
      <w:pPr>
        <w:pStyle w:val="ConsPlusNonformat"/>
        <w:outlineLvl w:val="0"/>
      </w:pPr>
    </w:p>
    <w:p w:rsidR="0088524E" w:rsidRDefault="0088524E" w:rsidP="00806A58">
      <w:pPr>
        <w:pStyle w:val="ConsPlusNonformat"/>
      </w:pPr>
      <w:r>
        <w:t xml:space="preserve">                                 ЗАЯВЛЕНИЕ</w:t>
      </w:r>
    </w:p>
    <w:p w:rsidR="0088524E" w:rsidRDefault="0088524E" w:rsidP="00806A58">
      <w:pPr>
        <w:pStyle w:val="ConsPlusNonformat"/>
      </w:pP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 xml:space="preserve">    Прошу  предоставить  разрешение  на отклонение от предельных параметров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разрешенного     строительства,    реконструкции    объекта    капитального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строительства, расположенного по адресу: _________________________________,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кадастровый номер земельного участка: 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площадь земельного участка: _______________________________________________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___________________________________________________________________________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 xml:space="preserve">    </w:t>
      </w:r>
      <w:proofErr w:type="gramStart"/>
      <w:r>
        <w:t>Согласен</w:t>
      </w:r>
      <w:proofErr w:type="gramEnd"/>
      <w:r>
        <w:t xml:space="preserve">   нести   расходы,  связанные  с  организацией  и  проведением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proofErr w:type="gramStart"/>
      <w:r>
        <w:t xml:space="preserve">публичных  слушаний  (на  основании </w:t>
      </w:r>
      <w:hyperlink r:id="rId9" w:history="1">
        <w:r w:rsidRPr="00E03660">
          <w:rPr>
            <w:rStyle w:val="a3"/>
            <w:rFonts w:cs="Courier New"/>
            <w:color w:val="auto"/>
          </w:rPr>
          <w:t>п. 10 ст. 39</w:t>
        </w:r>
      </w:hyperlink>
      <w:r>
        <w:t xml:space="preserve"> Градостроительного кодекса</w:t>
      </w:r>
      <w:proofErr w:type="gramEnd"/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proofErr w:type="gramStart"/>
      <w:r>
        <w:t>Российской Федерации).</w:t>
      </w:r>
      <w:proofErr w:type="gramEnd"/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Документы, прилагаемые к заявлению: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1 _________________________________________________________________________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2 _________________________________________________________________________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3 _________________________________________________________________________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______                    _________                   _____________________</w:t>
      </w:r>
    </w:p>
    <w:p w:rsidR="0088524E" w:rsidRDefault="0088524E" w:rsidP="00806A58">
      <w:pPr>
        <w:pStyle w:val="ConsPlusNonformat"/>
        <w:tabs>
          <w:tab w:val="left" w:pos="8931"/>
          <w:tab w:val="left" w:pos="9356"/>
          <w:tab w:val="left" w:pos="9498"/>
          <w:tab w:val="left" w:pos="9639"/>
        </w:tabs>
      </w:pPr>
      <w:r>
        <w:t>(дата)                    (подпись)                   (расшифровка подписи)</w:t>
      </w:r>
    </w:p>
    <w:p w:rsidR="0088524E" w:rsidRDefault="0088524E" w:rsidP="00806A58">
      <w:pPr>
        <w:widowControl w:val="0"/>
        <w:autoSpaceDE w:val="0"/>
        <w:autoSpaceDN w:val="0"/>
        <w:adjustRightInd w:val="0"/>
        <w:ind w:left="5760"/>
        <w:rPr>
          <w:rFonts w:ascii="Times New Roman CYR" w:hAnsi="Times New Roman CYR" w:cs="Times New Roman CYR"/>
        </w:rPr>
      </w:pPr>
    </w:p>
    <w:p w:rsidR="0088524E" w:rsidRDefault="0088524E" w:rsidP="00806A58">
      <w:pPr>
        <w:widowControl w:val="0"/>
        <w:autoSpaceDE w:val="0"/>
        <w:autoSpaceDN w:val="0"/>
        <w:adjustRightInd w:val="0"/>
        <w:ind w:left="5760"/>
        <w:rPr>
          <w:rFonts w:ascii="Times New Roman CYR" w:hAnsi="Times New Roman CYR" w:cs="Times New Roman CYR"/>
        </w:rPr>
      </w:pPr>
    </w:p>
    <w:sectPr w:rsidR="0088524E" w:rsidSect="00FC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A58"/>
    <w:rsid w:val="0001599A"/>
    <w:rsid w:val="000622C0"/>
    <w:rsid w:val="000E5140"/>
    <w:rsid w:val="001266BB"/>
    <w:rsid w:val="00142BE4"/>
    <w:rsid w:val="00191CEA"/>
    <w:rsid w:val="00194E4B"/>
    <w:rsid w:val="001950CA"/>
    <w:rsid w:val="001B1F80"/>
    <w:rsid w:val="001E0080"/>
    <w:rsid w:val="001E2A1C"/>
    <w:rsid w:val="0020469E"/>
    <w:rsid w:val="0023403D"/>
    <w:rsid w:val="00243277"/>
    <w:rsid w:val="00247EFF"/>
    <w:rsid w:val="002623B4"/>
    <w:rsid w:val="0026425A"/>
    <w:rsid w:val="00264B60"/>
    <w:rsid w:val="002B37CD"/>
    <w:rsid w:val="002B6B23"/>
    <w:rsid w:val="002E5DBF"/>
    <w:rsid w:val="002F0356"/>
    <w:rsid w:val="00375C52"/>
    <w:rsid w:val="0038734A"/>
    <w:rsid w:val="003C0981"/>
    <w:rsid w:val="003C2DCD"/>
    <w:rsid w:val="003C34AF"/>
    <w:rsid w:val="003E7BD8"/>
    <w:rsid w:val="003F3378"/>
    <w:rsid w:val="00410973"/>
    <w:rsid w:val="00477760"/>
    <w:rsid w:val="004964BE"/>
    <w:rsid w:val="004D4E17"/>
    <w:rsid w:val="004E2856"/>
    <w:rsid w:val="004F17D9"/>
    <w:rsid w:val="00535CC7"/>
    <w:rsid w:val="00554861"/>
    <w:rsid w:val="00556CE8"/>
    <w:rsid w:val="00564A3D"/>
    <w:rsid w:val="005777EC"/>
    <w:rsid w:val="005924C0"/>
    <w:rsid w:val="00593F27"/>
    <w:rsid w:val="005A1206"/>
    <w:rsid w:val="005A7DD8"/>
    <w:rsid w:val="005C7157"/>
    <w:rsid w:val="005D1434"/>
    <w:rsid w:val="005E1B22"/>
    <w:rsid w:val="006071B0"/>
    <w:rsid w:val="00607E3E"/>
    <w:rsid w:val="00614E1D"/>
    <w:rsid w:val="00620855"/>
    <w:rsid w:val="00620CD0"/>
    <w:rsid w:val="006A631F"/>
    <w:rsid w:val="006B04FA"/>
    <w:rsid w:val="006F5980"/>
    <w:rsid w:val="00705A20"/>
    <w:rsid w:val="00707C84"/>
    <w:rsid w:val="00723E28"/>
    <w:rsid w:val="00731BEA"/>
    <w:rsid w:val="007403D5"/>
    <w:rsid w:val="007464E6"/>
    <w:rsid w:val="007513F3"/>
    <w:rsid w:val="007558C5"/>
    <w:rsid w:val="00765E21"/>
    <w:rsid w:val="00794CE1"/>
    <w:rsid w:val="007A305C"/>
    <w:rsid w:val="007A4AEC"/>
    <w:rsid w:val="007C5582"/>
    <w:rsid w:val="007D7F3B"/>
    <w:rsid w:val="00806A58"/>
    <w:rsid w:val="00806C3F"/>
    <w:rsid w:val="0081340E"/>
    <w:rsid w:val="008546C2"/>
    <w:rsid w:val="00866BA6"/>
    <w:rsid w:val="00877892"/>
    <w:rsid w:val="00883862"/>
    <w:rsid w:val="0088524E"/>
    <w:rsid w:val="008C0614"/>
    <w:rsid w:val="008C263A"/>
    <w:rsid w:val="008C6E75"/>
    <w:rsid w:val="008D4120"/>
    <w:rsid w:val="008E0E7A"/>
    <w:rsid w:val="008F1748"/>
    <w:rsid w:val="00910453"/>
    <w:rsid w:val="00977DFD"/>
    <w:rsid w:val="00983F21"/>
    <w:rsid w:val="009A49DF"/>
    <w:rsid w:val="009D3F84"/>
    <w:rsid w:val="009D628C"/>
    <w:rsid w:val="009F285C"/>
    <w:rsid w:val="00A02770"/>
    <w:rsid w:val="00A04770"/>
    <w:rsid w:val="00A13D95"/>
    <w:rsid w:val="00A264FD"/>
    <w:rsid w:val="00A404BB"/>
    <w:rsid w:val="00A610F2"/>
    <w:rsid w:val="00A81E20"/>
    <w:rsid w:val="00A84170"/>
    <w:rsid w:val="00AC3381"/>
    <w:rsid w:val="00B02C0E"/>
    <w:rsid w:val="00B10F25"/>
    <w:rsid w:val="00B13A74"/>
    <w:rsid w:val="00B1573D"/>
    <w:rsid w:val="00B37C87"/>
    <w:rsid w:val="00B40FEF"/>
    <w:rsid w:val="00B46288"/>
    <w:rsid w:val="00B51FD2"/>
    <w:rsid w:val="00B8076E"/>
    <w:rsid w:val="00B836BB"/>
    <w:rsid w:val="00B91E1E"/>
    <w:rsid w:val="00BA1396"/>
    <w:rsid w:val="00BA151C"/>
    <w:rsid w:val="00BB7E2A"/>
    <w:rsid w:val="00BD3787"/>
    <w:rsid w:val="00C157F8"/>
    <w:rsid w:val="00C169F3"/>
    <w:rsid w:val="00C3618A"/>
    <w:rsid w:val="00C40F3C"/>
    <w:rsid w:val="00C61C55"/>
    <w:rsid w:val="00C77943"/>
    <w:rsid w:val="00CB4970"/>
    <w:rsid w:val="00CC59DD"/>
    <w:rsid w:val="00CC73A0"/>
    <w:rsid w:val="00D028FB"/>
    <w:rsid w:val="00D21014"/>
    <w:rsid w:val="00D6446C"/>
    <w:rsid w:val="00D82989"/>
    <w:rsid w:val="00D90C0A"/>
    <w:rsid w:val="00DB79D5"/>
    <w:rsid w:val="00DD1BD1"/>
    <w:rsid w:val="00DD51B0"/>
    <w:rsid w:val="00E0149C"/>
    <w:rsid w:val="00E03660"/>
    <w:rsid w:val="00E11DA6"/>
    <w:rsid w:val="00E2257A"/>
    <w:rsid w:val="00E3003B"/>
    <w:rsid w:val="00E564D1"/>
    <w:rsid w:val="00E90331"/>
    <w:rsid w:val="00EE1BBA"/>
    <w:rsid w:val="00EF4825"/>
    <w:rsid w:val="00F10C13"/>
    <w:rsid w:val="00F200DC"/>
    <w:rsid w:val="00F53B03"/>
    <w:rsid w:val="00F7360E"/>
    <w:rsid w:val="00F74E82"/>
    <w:rsid w:val="00F8334A"/>
    <w:rsid w:val="00F91464"/>
    <w:rsid w:val="00F94DA3"/>
    <w:rsid w:val="00F9655D"/>
    <w:rsid w:val="00FC05C4"/>
    <w:rsid w:val="00FC30D0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A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06A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806A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5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5D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ww.ivgo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32870FD505AB221B3E50244ABAE5A008DF3A23903A2330A4DDB207AFBDA63709708CB7FDFE474B32BC9y4hB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vgoradm.ru/uags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42DA77D4905F241379A90862C4116B8113D8B00E98DD8662B0B531832D893F3FC7E37A257B9BD620l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5418</Words>
  <Characters>30883</Characters>
  <Application>Microsoft Office Word</Application>
  <DocSecurity>0</DocSecurity>
  <Lines>257</Lines>
  <Paragraphs>72</Paragraphs>
  <ScaleCrop>false</ScaleCrop>
  <Company/>
  <LinksUpToDate>false</LinksUpToDate>
  <CharactersWithSpaces>36229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Анастасия Евгеньевна Логинова</cp:lastModifiedBy>
  <cp:revision>12</cp:revision>
  <cp:lastPrinted>2012-07-27T10:01:00Z</cp:lastPrinted>
  <dcterms:created xsi:type="dcterms:W3CDTF">2012-07-24T10:32:00Z</dcterms:created>
  <dcterms:modified xsi:type="dcterms:W3CDTF">2012-08-01T10:25:00Z</dcterms:modified>
</cp:coreProperties>
</file>