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80" w:rsidRPr="00D0562D" w:rsidRDefault="004D5E80" w:rsidP="004D5E80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62D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D0562D">
        <w:rPr>
          <w:rFonts w:ascii="Times New Roman" w:hAnsi="Times New Roman" w:cs="Times New Roman"/>
          <w:sz w:val="24"/>
          <w:szCs w:val="24"/>
        </w:rPr>
        <w:t>возникающих</w:t>
      </w:r>
      <w:proofErr w:type="gramEnd"/>
      <w:r w:rsidRPr="00D0562D">
        <w:rPr>
          <w:rFonts w:ascii="Times New Roman" w:hAnsi="Times New Roman" w:cs="Times New Roman"/>
          <w:sz w:val="24"/>
          <w:szCs w:val="24"/>
        </w:rPr>
        <w:t xml:space="preserve"> в связи с реализацией</w:t>
      </w:r>
    </w:p>
    <w:p w:rsidR="004D5E80" w:rsidRPr="00D0562D" w:rsidRDefault="004D5E80" w:rsidP="004D5E80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62D">
        <w:rPr>
          <w:rFonts w:ascii="Times New Roman" w:hAnsi="Times New Roman" w:cs="Times New Roman"/>
          <w:sz w:val="24"/>
          <w:szCs w:val="24"/>
        </w:rPr>
        <w:t>Программы эксплуатационных расходов</w:t>
      </w:r>
    </w:p>
    <w:p w:rsidR="004D5E80" w:rsidRPr="00135F15" w:rsidRDefault="004D5E80" w:rsidP="004D5E80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89"/>
        <w:gridCol w:w="1002"/>
        <w:gridCol w:w="1003"/>
        <w:gridCol w:w="1003"/>
        <w:gridCol w:w="1003"/>
      </w:tblGrid>
      <w:tr w:rsidR="004D5E80" w:rsidRPr="00C53861" w:rsidTr="009C6C7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5E80" w:rsidRPr="00C53861" w:rsidRDefault="004D5E80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538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5E80" w:rsidRPr="00C53861" w:rsidRDefault="004D5E80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   </w:t>
            </w:r>
          </w:p>
        </w:tc>
        <w:tc>
          <w:tcPr>
            <w:tcW w:w="4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Объем эксплуатационных</w:t>
            </w:r>
            <w:r w:rsidRPr="00C53861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расходов, тыс. руб.</w:t>
            </w:r>
          </w:p>
        </w:tc>
      </w:tr>
      <w:tr w:rsidR="004D5E80" w:rsidRPr="00C53861" w:rsidTr="009C6C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80" w:rsidRPr="00C53861" w:rsidRDefault="004D5E80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80" w:rsidRPr="00C53861" w:rsidRDefault="004D5E80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4D5E80" w:rsidRPr="00C53861" w:rsidTr="009C6C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80" w:rsidRPr="00C53861" w:rsidRDefault="004D5E80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80" w:rsidRPr="00C53861" w:rsidRDefault="004D5E80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объекта уличного освещения на переулке 2-м </w:t>
            </w:r>
            <w:proofErr w:type="spellStart"/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Авдотьинском</w:t>
            </w:r>
            <w:proofErr w:type="spellEnd"/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E80" w:rsidRPr="00C53861" w:rsidTr="009C6C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80" w:rsidRPr="00C53861" w:rsidRDefault="004D5E80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80" w:rsidRPr="00C53861" w:rsidRDefault="004D5E80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объекта уличного освещения на улице Ползунова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E80" w:rsidRPr="00C53861" w:rsidTr="009C6C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80" w:rsidRPr="00C53861" w:rsidRDefault="004D5E80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80" w:rsidRPr="00C53861" w:rsidRDefault="004D5E80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объекта уличного освещения на улице Ярмарочной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146,3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E80" w:rsidRPr="00C53861" w:rsidTr="009C6C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80" w:rsidRPr="00C53861" w:rsidRDefault="004D5E80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80" w:rsidRPr="00C53861" w:rsidRDefault="004D5E80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объекта уличного освещения на улице Красных Зорь (от ул. Шевченко до дома 49 по ул. Красных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орь)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E80" w:rsidRPr="00C53861" w:rsidTr="009C6C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80" w:rsidRPr="00C53861" w:rsidRDefault="004D5E80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80" w:rsidRPr="00C53861" w:rsidRDefault="004D5E80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объекта уличного освещения на улице 20 лет ВЛКСМ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244,8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E80" w:rsidRPr="00C53861" w:rsidTr="009C6C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80" w:rsidRPr="00C53861" w:rsidRDefault="004D5E80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80" w:rsidRPr="00C53861" w:rsidRDefault="004D5E80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объекта уличного освещения на улице Танкиста Александрова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267,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5E80" w:rsidRPr="00C53861" w:rsidTr="009C6C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80" w:rsidRPr="00C53861" w:rsidRDefault="004D5E80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80" w:rsidRPr="00C53861" w:rsidRDefault="004D5E80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объекта уличного освещения на улице 3-й Молодежной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267,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5E80" w:rsidRPr="00C53861" w:rsidTr="009C6C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80" w:rsidRPr="00C53861" w:rsidRDefault="004D5E80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80" w:rsidRPr="00C53861" w:rsidRDefault="004D5E80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объекта уличного освещения на межквартальной  дороге   от дома 60 до дома 66 по пр. Текстильщиков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119,9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5E80" w:rsidRPr="00C53861" w:rsidTr="009C6C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80" w:rsidRPr="00C53861" w:rsidRDefault="004D5E80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80" w:rsidRPr="00C53861" w:rsidRDefault="004D5E80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объекта уличного 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улице 15-й Пр</w:t>
            </w: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 xml:space="preserve">оезд (от ул. 4-я </w:t>
            </w:r>
            <w:proofErr w:type="spellStart"/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Сосневская</w:t>
            </w:r>
            <w:proofErr w:type="spellEnd"/>
            <w:r w:rsidRPr="00C53861">
              <w:rPr>
                <w:rFonts w:ascii="Times New Roman" w:hAnsi="Times New Roman" w:cs="Times New Roman"/>
                <w:sz w:val="24"/>
                <w:szCs w:val="24"/>
              </w:rPr>
              <w:t xml:space="preserve"> до административного 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еланжевого комбината)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143,9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E80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4D5E80" w:rsidRPr="00C53861" w:rsidRDefault="004D5E80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E80" w:rsidRPr="00D0562D" w:rsidTr="009C6C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80" w:rsidRPr="00C53861" w:rsidRDefault="004D5E80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80" w:rsidRPr="00C53861" w:rsidRDefault="004D5E80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38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 по всем мероприятиям                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E80" w:rsidRPr="00C53861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1 506,8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E80" w:rsidRDefault="004D5E80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1 087,6</w:t>
            </w:r>
          </w:p>
        </w:tc>
      </w:tr>
    </w:tbl>
    <w:p w:rsidR="004D5E80" w:rsidRPr="003D756A" w:rsidRDefault="004D5E80" w:rsidP="004D5E80">
      <w:pPr>
        <w:jc w:val="right"/>
        <w:rPr>
          <w:rFonts w:ascii="Times New Roman" w:hAnsi="Times New Roman" w:cs="Times New Roman"/>
          <w:sz w:val="24"/>
          <w:szCs w:val="24"/>
        </w:rPr>
      </w:pPr>
      <w:r w:rsidRPr="003D756A">
        <w:rPr>
          <w:rFonts w:ascii="Times New Roman" w:hAnsi="Times New Roman" w:cs="Times New Roman"/>
          <w:sz w:val="24"/>
          <w:szCs w:val="24"/>
        </w:rPr>
        <w:t>».</w:t>
      </w:r>
    </w:p>
    <w:p w:rsidR="00A13603" w:rsidRDefault="00A13603">
      <w:bookmarkStart w:id="0" w:name="_GoBack"/>
      <w:bookmarkEnd w:id="0"/>
    </w:p>
    <w:sectPr w:rsidR="00A13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FB"/>
    <w:rsid w:val="004D5E80"/>
    <w:rsid w:val="00A13603"/>
    <w:rsid w:val="00E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D5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D5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>Администрация города Иванова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2011-10-18T10:36:00Z</dcterms:created>
  <dcterms:modified xsi:type="dcterms:W3CDTF">2011-10-18T10:36:00Z</dcterms:modified>
</cp:coreProperties>
</file>