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E5" w:rsidRDefault="009D5ED9" w:rsidP="00A45EFF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A45EFF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A45EFF" w:rsidRDefault="009D5ED9" w:rsidP="00A45EF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A45EFF" w:rsidRDefault="009D5ED9" w:rsidP="00A45EF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A425E5" w:rsidRDefault="009D5ED9" w:rsidP="00A45EF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A45EFF">
        <w:rPr>
          <w:rFonts w:ascii="Times New Roman" w:hAnsi="Times New Roman"/>
          <w:sz w:val="24"/>
          <w:szCs w:val="24"/>
        </w:rPr>
        <w:t>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23.01.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128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A45EFF" w:rsidRDefault="00A45EFF" w:rsidP="00A45EFF">
      <w:pPr>
        <w:widowControl w:val="0"/>
        <w:spacing w:after="0" w:line="240" w:lineRule="auto"/>
        <w:ind w:left="10884"/>
        <w:rPr>
          <w:rFonts w:ascii="Times New Roman" w:hAnsi="Times New Roman"/>
          <w:sz w:val="24"/>
          <w:szCs w:val="24"/>
        </w:rPr>
      </w:pPr>
    </w:p>
    <w:p w:rsidR="00A425E5" w:rsidRDefault="009D5ED9" w:rsidP="00A45EF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1 </w:t>
      </w:r>
    </w:p>
    <w:p w:rsidR="00A425E5" w:rsidRDefault="009D5ED9" w:rsidP="00A45EF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A425E5" w:rsidRDefault="009D5ED9" w:rsidP="00A45EFF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A425E5" w:rsidRDefault="00A425E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Аналитическая подпрограмма «Организация функционирования</w:t>
      </w: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автомобильных дорог общего пользования»</w:t>
      </w:r>
    </w:p>
    <w:p w:rsidR="00A425E5" w:rsidRDefault="00A425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ежегодно обеспечить: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улично-дорожной сети города общей площадью 7,1 млн. кв. м, включая регулярную круглогодичную уборку (3,0 млн. кв. м зимой и 2,6 млн. кв. м летом);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мостов и путепроводов общей площадью почти 12 тыс. кв. м;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обслуживание 82 км ливневой канализации;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рабочего состояния 2 светофорных объектов.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будет обеспечен текущий ремонт 219,34 тыс. кв. м дорожного покрытия автомобильных дорог и 93,68 тыс. кв. м тротуаров, а также устройство 3 новых светофорных объектов.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626"/>
        <w:gridCol w:w="2600"/>
        <w:gridCol w:w="855"/>
        <w:gridCol w:w="1060"/>
        <w:gridCol w:w="1066"/>
        <w:gridCol w:w="1063"/>
        <w:gridCol w:w="1067"/>
        <w:gridCol w:w="1132"/>
      </w:tblGrid>
      <w:tr w:rsidR="00A425E5">
        <w:trPr>
          <w:trHeight w:val="36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 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Наименование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изм.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2012,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факт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2013,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факт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</w:t>
            </w:r>
          </w:p>
        </w:tc>
      </w:tr>
      <w:tr w:rsidR="00A425E5">
        <w:trPr>
          <w:trHeight w:val="151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 </w:t>
            </w:r>
          </w:p>
        </w:tc>
        <w:tc>
          <w:tcPr>
            <w:tcW w:w="88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 объем оказания муниципальной услуги            </w:t>
            </w:r>
          </w:p>
        </w:tc>
      </w:tr>
      <w:tr w:rsidR="00A425E5">
        <w:trPr>
          <w:trHeight w:val="72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дорог и тротуаров, находящихся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зимнем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содержании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2724,34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2778,33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3 023,14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3 023,14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3 023,14</w:t>
            </w:r>
          </w:p>
        </w:tc>
      </w:tr>
      <w:tr w:rsidR="00A425E5">
        <w:trPr>
          <w:trHeight w:val="90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Периодичность зимней      уборки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противогололедной</w:t>
            </w:r>
            <w:proofErr w:type="spellEnd"/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обработки) дорог и тротуаров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55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41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41  </w:t>
            </w:r>
          </w:p>
          <w:p w:rsidR="00A425E5" w:rsidRDefault="00A425E5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41   </w:t>
            </w:r>
          </w:p>
        </w:tc>
      </w:tr>
      <w:tr w:rsidR="00A425E5">
        <w:trPr>
          <w:trHeight w:val="72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дорог   и тротуаров, находящихся     на летнем содержании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2444,12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2491,41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2 559,99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2 559,99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2 559,99</w:t>
            </w:r>
          </w:p>
        </w:tc>
      </w:tr>
      <w:tr w:rsidR="00A425E5">
        <w:trPr>
          <w:trHeight w:val="5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1.4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Периодичность летней      уборки дорог и тротуаров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36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36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36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36   </w:t>
            </w:r>
          </w:p>
        </w:tc>
      </w:tr>
      <w:tr w:rsidR="00A425E5">
        <w:trPr>
          <w:trHeight w:val="36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1.5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моющихся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дорог и тротуаров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1268,92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1293,52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1 619,42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1 619,42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1 619,42</w:t>
            </w:r>
          </w:p>
        </w:tc>
      </w:tr>
      <w:tr w:rsidR="00A425E5">
        <w:trPr>
          <w:trHeight w:val="189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1.6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Периодичность мойки   дорог и тротуаров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сезон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82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79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79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79   </w:t>
            </w:r>
          </w:p>
        </w:tc>
      </w:tr>
      <w:tr w:rsidR="00A425E5">
        <w:trPr>
          <w:trHeight w:val="55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1.7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площадь мостов и путепроводов, находящихся     на содержании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11758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11758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11758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11758   </w:t>
            </w:r>
          </w:p>
        </w:tc>
      </w:tr>
      <w:tr w:rsidR="00A425E5">
        <w:trPr>
          <w:trHeight w:val="5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1.8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канализации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79619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81957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82173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82806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82806   </w:t>
            </w:r>
          </w:p>
        </w:tc>
      </w:tr>
      <w:tr w:rsidR="00A425E5">
        <w:trPr>
          <w:trHeight w:val="5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1.9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     площадь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улично-дорожной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7102,80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7102,80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7102,80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7102,80</w:t>
            </w:r>
          </w:p>
        </w:tc>
      </w:tr>
      <w:tr w:rsidR="00A425E5">
        <w:trPr>
          <w:trHeight w:val="144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1.10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Число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светофорных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объектов,  находящихся на содержании (за исключением обслуживаемых по концессионным соглашениям)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3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2   </w:t>
            </w:r>
          </w:p>
        </w:tc>
      </w:tr>
      <w:tr w:rsidR="00A425E5">
        <w:trPr>
          <w:trHeight w:val="72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1.11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дорог     (площадь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110,1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121,2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98,14</w:t>
            </w:r>
          </w:p>
        </w:tc>
      </w:tr>
      <w:tr w:rsidR="00A425E5">
        <w:trPr>
          <w:trHeight w:val="72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1.12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Текущий     ремонт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тротуаров (площадь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дорожного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покрытия)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тыс.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кв. м 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15,04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82,87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10,81</w:t>
            </w:r>
          </w:p>
        </w:tc>
      </w:tr>
      <w:tr w:rsidR="00A425E5">
        <w:trPr>
          <w:trHeight w:val="72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1.13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Устройство светофорных объектов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425E5">
        <w:trPr>
          <w:trHeight w:val="103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 </w:t>
            </w:r>
          </w:p>
        </w:tc>
        <w:tc>
          <w:tcPr>
            <w:tcW w:w="88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характеризующие качество оказания муниципальной услуги            </w:t>
            </w:r>
          </w:p>
        </w:tc>
      </w:tr>
      <w:tr w:rsidR="00A425E5">
        <w:trPr>
          <w:trHeight w:val="900"/>
        </w:trPr>
        <w:tc>
          <w:tcPr>
            <w:tcW w:w="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 </w:t>
            </w:r>
          </w:p>
        </w:tc>
        <w:tc>
          <w:tcPr>
            <w:tcW w:w="2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предписаний  ГИБДД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     устранению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дефектов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дорожного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полотна  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71   </w:t>
            </w:r>
          </w:p>
        </w:tc>
      </w:tr>
    </w:tbl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396A44" w:rsidRDefault="00396A44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"Организация функционирования автомобильных дорог общего пользования".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услуга оказывается в соответств</w:t>
      </w:r>
      <w:r>
        <w:rPr>
          <w:rFonts w:ascii="Times New Roman" w:hAnsi="Times New Roman"/>
          <w:color w:val="000000"/>
          <w:sz w:val="24"/>
          <w:szCs w:val="24"/>
        </w:rPr>
        <w:t xml:space="preserve">ии с </w:t>
      </w:r>
      <w:hyperlink r:id="rId8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396A44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и </w:t>
      </w:r>
      <w:hyperlink r:id="rId9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качеству</w:t>
      </w:r>
      <w:r>
        <w:rPr>
          <w:rFonts w:ascii="Times New Roman" w:hAnsi="Times New Roman"/>
          <w:sz w:val="24"/>
          <w:szCs w:val="24"/>
        </w:rPr>
        <w:t xml:space="preserve"> оказания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3074"/>
        <w:gridCol w:w="2015"/>
        <w:gridCol w:w="1299"/>
        <w:gridCol w:w="1304"/>
        <w:gridCol w:w="1304"/>
      </w:tblGrid>
      <w:tr w:rsidR="00A425E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</w:tr>
      <w:tr w:rsidR="00A425E5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459 169,07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A425E5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459 169,07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  <w:tr w:rsidR="00A425E5">
        <w:tc>
          <w:tcPr>
            <w:tcW w:w="55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A425E5">
        <w:trPr>
          <w:trHeight w:val="1000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3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    "Организация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функционирования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автомобильных      дорог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общего пользования"    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459 169,07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291 749,22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435283,96</w:t>
            </w:r>
          </w:p>
        </w:tc>
      </w:tr>
    </w:tbl>
    <w:p w:rsidR="00A425E5" w:rsidRDefault="00396A44" w:rsidP="00396A44">
      <w:pPr>
        <w:widowControl w:val="0"/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609B" w:rsidRDefault="00E5609B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  <w:sectPr w:rsidR="00E5609B" w:rsidSect="00B30C81">
          <w:headerReference w:type="default" r:id="rId10"/>
          <w:pgSz w:w="11906" w:h="16838"/>
          <w:pgMar w:top="1134" w:right="851" w:bottom="1134" w:left="1701" w:header="737" w:footer="0" w:gutter="0"/>
          <w:pgNumType w:start="1"/>
          <w:cols w:space="720"/>
          <w:formProt w:val="0"/>
          <w:titlePg/>
          <w:docGrid w:linePitch="360" w:charSpace="-2049"/>
        </w:sectPr>
      </w:pPr>
      <w:bookmarkStart w:id="0" w:name="Par667"/>
      <w:bookmarkEnd w:id="0"/>
    </w:p>
    <w:p w:rsidR="00396A44" w:rsidRDefault="00396A44" w:rsidP="00396A44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23.01.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128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396A44" w:rsidRDefault="00396A44" w:rsidP="00396A44">
      <w:pPr>
        <w:widowControl w:val="0"/>
        <w:spacing w:after="0" w:line="240" w:lineRule="auto"/>
        <w:ind w:left="10884"/>
        <w:rPr>
          <w:rFonts w:ascii="Times New Roman" w:hAnsi="Times New Roman"/>
          <w:sz w:val="24"/>
          <w:szCs w:val="24"/>
        </w:rPr>
      </w:pP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2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A425E5" w:rsidRDefault="00A425E5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Par671"/>
      <w:bookmarkEnd w:id="1"/>
      <w:r>
        <w:rPr>
          <w:rFonts w:ascii="Times New Roman" w:hAnsi="Times New Roman"/>
          <w:sz w:val="24"/>
          <w:szCs w:val="24"/>
        </w:rPr>
        <w:t>Аналитическая подпрограмма "Наружное освещение"</w:t>
      </w: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" w:name="Par675"/>
      <w:bookmarkEnd w:id="2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обслуживать и содержать в рабочем состоянии 570 км линий уличного освещения, круглогодично обеспечивающего освещение в темное время суток около 82% улично-дорожной сети города.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повышения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к 2016 году планируется сокращение среднего потребления электроэнергии на 1 источник света, эксплуатируемый сетью уличного освещения на 1 ватт, что в масштабах всей сети позволит сэкономить до 400 тыс. рублей.</w:t>
      </w: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3" w:name="Par680"/>
      <w:bookmarkEnd w:id="3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23"/>
        <w:gridCol w:w="2045"/>
        <w:gridCol w:w="856"/>
        <w:gridCol w:w="1194"/>
        <w:gridCol w:w="1194"/>
        <w:gridCol w:w="1195"/>
        <w:gridCol w:w="1194"/>
        <w:gridCol w:w="1195"/>
      </w:tblGrid>
      <w:tr w:rsidR="00A425E5" w:rsidTr="00396A44">
        <w:trPr>
          <w:trHeight w:val="36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Наименование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показателя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Ед.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изм.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2012,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факт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2013,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факт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</w:t>
            </w:r>
          </w:p>
        </w:tc>
      </w:tr>
      <w:tr w:rsidR="00A425E5" w:rsidTr="00396A44">
        <w:trPr>
          <w:trHeight w:val="90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 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характеризующие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   оказания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5E5" w:rsidTr="00396A44">
        <w:trPr>
          <w:trHeight w:val="90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освещенных частей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улиц,   проездов,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набережных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567,1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570,3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573,5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576,7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576,7 </w:t>
            </w:r>
          </w:p>
        </w:tc>
      </w:tr>
      <w:tr w:rsidR="00A425E5" w:rsidTr="00396A44">
        <w:trPr>
          <w:trHeight w:val="90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 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Показатели,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характеризующие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качество оказания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услуги  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25E5" w:rsidTr="00396A44">
        <w:trPr>
          <w:trHeight w:val="90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Общее  количество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источников  света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   в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16770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17073  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17354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17360  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17360  </w:t>
            </w:r>
          </w:p>
        </w:tc>
      </w:tr>
      <w:tr w:rsidR="00A425E5" w:rsidTr="00396A44">
        <w:trPr>
          <w:trHeight w:val="72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Общая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протяженность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741,4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750,0</w:t>
            </w:r>
          </w:p>
        </w:tc>
      </w:tr>
      <w:tr w:rsidR="00A425E5" w:rsidTr="00396A44">
        <w:trPr>
          <w:trHeight w:val="108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Средняя  мощность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источника света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светоточки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),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эксплуатируемого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сетью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уличного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210,06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210,06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209,54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209,02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209,02</w:t>
            </w:r>
          </w:p>
        </w:tc>
      </w:tr>
      <w:tr w:rsidR="00A425E5" w:rsidTr="00396A44">
        <w:trPr>
          <w:trHeight w:val="90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    годовая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продолжительность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работы       сети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уличного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освещения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часов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3885   </w:t>
            </w:r>
          </w:p>
        </w:tc>
      </w:tr>
      <w:tr w:rsidR="00A425E5" w:rsidTr="00396A44">
        <w:trPr>
          <w:trHeight w:val="90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неосвещенных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частей   улиц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общей       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протяженности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улично-дорожной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сети             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%    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18,8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18,5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18,3 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18,1 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18,1 </w:t>
            </w:r>
          </w:p>
        </w:tc>
      </w:tr>
      <w:tr w:rsidR="00A425E5" w:rsidTr="00396A44">
        <w:trPr>
          <w:trHeight w:val="1080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2.6.</w:t>
            </w:r>
          </w:p>
        </w:tc>
        <w:tc>
          <w:tcPr>
            <w:tcW w:w="2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Архитектурно-художественное освещение фасадов зданий, сооружений, произведений монументального искусства в городе Иванове</w:t>
            </w:r>
          </w:p>
        </w:tc>
        <w:tc>
          <w:tcPr>
            <w:tcW w:w="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4" w:name="Par738"/>
      <w:bookmarkEnd w:id="4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"Наружное освещение".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услуга оказывается в соответств</w:t>
      </w:r>
      <w:r>
        <w:rPr>
          <w:rFonts w:ascii="Times New Roman" w:hAnsi="Times New Roman"/>
          <w:color w:val="000000"/>
          <w:sz w:val="24"/>
          <w:szCs w:val="24"/>
        </w:rPr>
        <w:t xml:space="preserve">ии с </w:t>
      </w:r>
      <w:hyperlink r:id="rId11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"Об утверждении положений об оказании муниципальных услуг, оказываемых в рамках муниципальных заданий", и </w:t>
      </w:r>
      <w:hyperlink r:id="rId12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качеству о</w:t>
      </w:r>
      <w:r>
        <w:rPr>
          <w:rFonts w:ascii="Times New Roman" w:hAnsi="Times New Roman"/>
          <w:sz w:val="24"/>
          <w:szCs w:val="24"/>
        </w:rPr>
        <w:t>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5" w:name="Par746"/>
      <w:bookmarkEnd w:id="5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-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73"/>
        <w:gridCol w:w="3192"/>
        <w:gridCol w:w="2017"/>
        <w:gridCol w:w="1184"/>
        <w:gridCol w:w="1301"/>
        <w:gridCol w:w="1302"/>
      </w:tblGrid>
      <w:tr w:rsidR="00A425E5"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Исполнитель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2014 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2015   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2016   </w:t>
            </w:r>
          </w:p>
        </w:tc>
      </w:tr>
      <w:tr w:rsidR="00A425E5">
        <w:tc>
          <w:tcPr>
            <w:tcW w:w="5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Подпрограмма, всего:                      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100 798,96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107 904,42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114 732,33</w:t>
            </w:r>
          </w:p>
        </w:tc>
      </w:tr>
      <w:tr w:rsidR="00A425E5">
        <w:tc>
          <w:tcPr>
            <w:tcW w:w="5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бюджет города                           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100 798,96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107 904,42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114 732,33</w:t>
            </w:r>
          </w:p>
        </w:tc>
      </w:tr>
      <w:tr w:rsidR="00A425E5">
        <w:tc>
          <w:tcPr>
            <w:tcW w:w="57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областной бюджет                         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 </w:t>
            </w:r>
          </w:p>
        </w:tc>
      </w:tr>
      <w:tr w:rsidR="00A425E5">
        <w:trPr>
          <w:trHeight w:val="800"/>
        </w:trPr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32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Оказание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proofErr w:type="gramEnd"/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         "Наружное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освещение"               </w:t>
            </w:r>
          </w:p>
        </w:tc>
        <w:tc>
          <w:tcPr>
            <w:tcW w:w="2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  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благоустройства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 </w:t>
            </w:r>
          </w:p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города Иванова </w:t>
            </w:r>
          </w:p>
        </w:tc>
        <w:tc>
          <w:tcPr>
            <w:tcW w:w="1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100 798,96</w:t>
            </w:r>
          </w:p>
        </w:tc>
        <w:tc>
          <w:tcPr>
            <w:tcW w:w="13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107 904,42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114 732,33</w:t>
            </w:r>
          </w:p>
        </w:tc>
      </w:tr>
    </w:tbl>
    <w:p w:rsidR="00A425E5" w:rsidRDefault="00396A44" w:rsidP="00396A44">
      <w:pPr>
        <w:widowControl w:val="0"/>
        <w:spacing w:after="0" w:line="240" w:lineRule="auto"/>
        <w:ind w:left="7788" w:firstLine="708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E5609B" w:rsidRDefault="00E5609B">
      <w:pPr>
        <w:widowControl w:val="0"/>
        <w:spacing w:after="0" w:line="240" w:lineRule="auto"/>
        <w:ind w:left="5220"/>
        <w:jc w:val="right"/>
        <w:outlineLvl w:val="1"/>
        <w:sectPr w:rsidR="00E5609B" w:rsidSect="009D0701">
          <w:pgSz w:w="11906" w:h="16838"/>
          <w:pgMar w:top="1134" w:right="851" w:bottom="1134" w:left="1701" w:header="624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396A44" w:rsidRDefault="00396A44" w:rsidP="00396A44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23.01.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128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396A44" w:rsidRDefault="00396A44" w:rsidP="00396A44">
      <w:pPr>
        <w:widowControl w:val="0"/>
        <w:spacing w:after="0" w:line="240" w:lineRule="auto"/>
        <w:ind w:left="10884"/>
        <w:rPr>
          <w:rFonts w:ascii="Times New Roman" w:hAnsi="Times New Roman"/>
          <w:sz w:val="24"/>
          <w:szCs w:val="24"/>
        </w:rPr>
      </w:pP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3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A425E5" w:rsidRDefault="00A425E5">
      <w:pPr>
        <w:widowControl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6" w:name="Par772"/>
      <w:bookmarkEnd w:id="6"/>
      <w:r>
        <w:rPr>
          <w:rFonts w:ascii="Times New Roman" w:hAnsi="Times New Roman"/>
          <w:sz w:val="24"/>
          <w:szCs w:val="24"/>
        </w:rPr>
        <w:t>Аналитическая подпрограмма</w:t>
      </w: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"Благоустройство территорий общего пользования"</w:t>
      </w: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- 2014 - 2016 годы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7" w:name="Par777"/>
      <w:bookmarkEnd w:id="7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ежегодно обеспечит: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 250 тыс. кв. м муниципальных территорий общего пользования, включая регулярную круглогодичную уборку обочин и </w:t>
      </w:r>
      <w:proofErr w:type="gramStart"/>
      <w:r>
        <w:rPr>
          <w:rFonts w:ascii="Times New Roman" w:hAnsi="Times New Roman"/>
          <w:sz w:val="24"/>
          <w:szCs w:val="24"/>
        </w:rPr>
        <w:t>газонов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дорог;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обслуживание городских фонтанов.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также будет обеспечен вывоз мусора при ликвидации стихийных свалок, организации субботников и сносе незаконно установленных строений.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подпрограммы в 2014 году предполагается выполнить работы по укреплению береговых откосов комбинированной конструкцией габионов на 1 788 кв</w:t>
      </w:r>
      <w:r w:rsidR="00396A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 и полностью завершить комплекс работ по восстановлению береговой зоны на 6 366 кв</w:t>
      </w:r>
      <w:r w:rsidR="00396A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подпрограммы предполагается противопожарная опашка и обустройство минерализованных полос, а также выполнение работ по устройству «Аллеи славы спасателей», благоустройству «Сквера десантников», территории Литературного сквера по проспекту Ленина в г. Иваново и «Аллеи славы» по пр. </w:t>
      </w:r>
      <w:proofErr w:type="spellStart"/>
      <w:r>
        <w:rPr>
          <w:rFonts w:ascii="Times New Roman" w:hAnsi="Times New Roman"/>
          <w:sz w:val="24"/>
          <w:szCs w:val="24"/>
        </w:rPr>
        <w:t>Шереметевский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8" w:name="Par784"/>
      <w:bookmarkEnd w:id="8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431"/>
        <w:gridCol w:w="2923"/>
        <w:gridCol w:w="975"/>
        <w:gridCol w:w="1003"/>
        <w:gridCol w:w="1007"/>
        <w:gridCol w:w="1020"/>
        <w:gridCol w:w="1006"/>
        <w:gridCol w:w="1051"/>
      </w:tblGrid>
      <w:tr w:rsidR="00A425E5" w:rsidRPr="00396A44">
        <w:trPr>
          <w:tblHeader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объем оказания муниципальной услуги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территорий общего пользования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250 957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288 343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252 201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250 942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250 942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уборки обочин или газонов дорог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прохода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20 916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25 745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19 191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 чаш фонтанов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949,4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836,1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утилизированного при ликвидации свалок мусора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22 529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31 612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60 731,55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23 201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23 201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мусора, утилизированного при проведении субботников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6 218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6 187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5 905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5 885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5 885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мусора, собранного при сносе незаконно установленных строений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170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Протяженность береговой зоны по укреплению откосов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396A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9D5ED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9D5ED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1 736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*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1 788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эвакуированного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брошенного и разукомплектованного транспорта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Показатели, характеризующие качество оказания муниципальной услуги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5E5">
        <w:trPr>
          <w:cantSplit/>
          <w:jc w:val="center"/>
        </w:trPr>
        <w:tc>
          <w:tcPr>
            <w:tcW w:w="4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2.1</w:t>
            </w:r>
          </w:p>
        </w:tc>
        <w:tc>
          <w:tcPr>
            <w:tcW w:w="3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Число жалоб на организацию и проведение работ по благоустройству</w:t>
            </w: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425E5" w:rsidRDefault="009D5ED9">
      <w:pPr>
        <w:pStyle w:val="Pro-Gramma0"/>
      </w:pPr>
      <w:r>
        <w:t xml:space="preserve">* - в 2013 году проводились подготовительные работы по обустройству </w:t>
      </w:r>
      <w:proofErr w:type="spellStart"/>
      <w:r>
        <w:t>водовыпусков</w:t>
      </w:r>
      <w:proofErr w:type="spellEnd"/>
      <w:r>
        <w:t xml:space="preserve"> и вертикальных подпорных стенок».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425E5" w:rsidRDefault="00A425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9" w:name="Par840"/>
      <w:bookmarkEnd w:id="9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предусматривается выполнение следующих мероприятий: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Оказание муниципальной услуги "Благоустройство территорий общего пользования".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Муниципальная услуга оказывается в соответ</w:t>
      </w:r>
      <w:r>
        <w:rPr>
          <w:rFonts w:ascii="Times New Roman" w:hAnsi="Times New Roman"/>
          <w:color w:val="000000"/>
          <w:sz w:val="24"/>
          <w:szCs w:val="24"/>
        </w:rPr>
        <w:t xml:space="preserve">ствии с </w:t>
      </w:r>
      <w:hyperlink r:id="rId13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396A4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и </w:t>
      </w:r>
      <w:hyperlink r:id="rId14">
        <w:r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к качеству оказания муниципальных услуг, утвержденными постановлением Администрации города Иванова от 20.12.2012 N 2920 "Об утверждении требований к качеству муни</w:t>
      </w:r>
      <w:r>
        <w:rPr>
          <w:rFonts w:ascii="Times New Roman" w:hAnsi="Times New Roman"/>
          <w:sz w:val="24"/>
          <w:szCs w:val="24"/>
        </w:rPr>
        <w:t>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заданий".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0" w:name="Par848"/>
      <w:bookmarkEnd w:id="10"/>
      <w:r>
        <w:rPr>
          <w:rFonts w:ascii="Times New Roman" w:hAnsi="Times New Roman"/>
          <w:sz w:val="24"/>
          <w:szCs w:val="24"/>
        </w:rPr>
        <w:t>Таблица 2. Бюджетные ассигнования на выполнение мероприятий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306"/>
        <w:gridCol w:w="3253"/>
        <w:gridCol w:w="1781"/>
        <w:gridCol w:w="15"/>
        <w:gridCol w:w="1319"/>
        <w:gridCol w:w="17"/>
        <w:gridCol w:w="1357"/>
        <w:gridCol w:w="11"/>
        <w:gridCol w:w="1357"/>
      </w:tblGrid>
      <w:tr w:rsidR="00A425E5" w:rsidRPr="00396A44">
        <w:trPr>
          <w:cantSplit/>
          <w:tblHeader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</w:tr>
      <w:tr w:rsidR="00A425E5">
        <w:trPr>
          <w:cantSplit/>
          <w:jc w:val="center"/>
        </w:trPr>
        <w:tc>
          <w:tcPr>
            <w:tcW w:w="5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124 630,12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59 360,46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  <w:tr w:rsidR="00A425E5">
        <w:trPr>
          <w:cantSplit/>
          <w:jc w:val="center"/>
        </w:trPr>
        <w:tc>
          <w:tcPr>
            <w:tcW w:w="5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124 630,12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59 360,46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  <w:tr w:rsidR="00A425E5">
        <w:trPr>
          <w:cantSplit/>
          <w:jc w:val="center"/>
        </w:trPr>
        <w:tc>
          <w:tcPr>
            <w:tcW w:w="571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4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425E5">
        <w:trPr>
          <w:cantSplit/>
          <w:trHeight w:val="1068"/>
          <w:jc w:val="center"/>
        </w:trPr>
        <w:tc>
          <w:tcPr>
            <w:tcW w:w="3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Оказание муниципальной услуги «Благоустройство территорий общего пользования»</w:t>
            </w:r>
          </w:p>
        </w:tc>
        <w:tc>
          <w:tcPr>
            <w:tcW w:w="1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4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124 630,12</w:t>
            </w:r>
          </w:p>
        </w:tc>
        <w:tc>
          <w:tcPr>
            <w:tcW w:w="1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59 360,46</w:t>
            </w:r>
          </w:p>
        </w:tc>
        <w:tc>
          <w:tcPr>
            <w:tcW w:w="1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</w:tr>
    </w:tbl>
    <w:p w:rsidR="00A425E5" w:rsidRDefault="00396A44">
      <w:pPr>
        <w:widowControl w:val="0"/>
        <w:spacing w:after="0" w:line="240" w:lineRule="auto"/>
        <w:ind w:left="5760"/>
        <w:jc w:val="right"/>
        <w:outlineLvl w:val="1"/>
      </w:pPr>
      <w:r>
        <w:t>».</w:t>
      </w: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</w:p>
    <w:p w:rsidR="00E5609B" w:rsidRDefault="00E5609B">
      <w:pPr>
        <w:widowControl w:val="0"/>
        <w:spacing w:after="0" w:line="240" w:lineRule="auto"/>
        <w:ind w:left="5760"/>
        <w:jc w:val="right"/>
        <w:outlineLvl w:val="1"/>
        <w:sectPr w:rsidR="00E5609B" w:rsidSect="009D0701">
          <w:pgSz w:w="11906" w:h="16838"/>
          <w:pgMar w:top="1134" w:right="851" w:bottom="1134" w:left="1701" w:header="567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396A44" w:rsidRDefault="00396A44" w:rsidP="00396A44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23.01.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 № _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128</w:t>
      </w:r>
      <w:r>
        <w:rPr>
          <w:rFonts w:ascii="Times New Roman" w:hAnsi="Times New Roman"/>
          <w:sz w:val="24"/>
          <w:szCs w:val="24"/>
        </w:rPr>
        <w:t xml:space="preserve">__ </w:t>
      </w:r>
    </w:p>
    <w:p w:rsidR="00396A44" w:rsidRDefault="00396A44" w:rsidP="00396A44">
      <w:pPr>
        <w:widowControl w:val="0"/>
        <w:spacing w:after="0" w:line="240" w:lineRule="auto"/>
        <w:ind w:left="10884"/>
        <w:rPr>
          <w:rFonts w:ascii="Times New Roman" w:hAnsi="Times New Roman"/>
          <w:sz w:val="24"/>
          <w:szCs w:val="24"/>
        </w:rPr>
      </w:pP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4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A425E5" w:rsidRDefault="00A425E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11" w:name="Par1303"/>
      <w:bookmarkEnd w:id="11"/>
      <w:r>
        <w:rPr>
          <w:rFonts w:ascii="Times New Roman" w:hAnsi="Times New Roman"/>
          <w:bCs/>
          <w:sz w:val="24"/>
          <w:szCs w:val="24"/>
        </w:rPr>
        <w:t>Аналитическая подпрограмма</w:t>
      </w: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"Содержание территорий общего пользования городских кладбищ"</w:t>
      </w:r>
    </w:p>
    <w:p w:rsidR="00A425E5" w:rsidRDefault="00A425E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подпрограммы - 2014 - 2016 годы</w:t>
      </w:r>
    </w:p>
    <w:p w:rsidR="00A425E5" w:rsidRDefault="00A425E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12" w:name="Par1308"/>
      <w:bookmarkEnd w:id="12"/>
      <w:r>
        <w:rPr>
          <w:rFonts w:ascii="Times New Roman" w:hAnsi="Times New Roman"/>
          <w:bCs/>
          <w:sz w:val="24"/>
          <w:szCs w:val="24"/>
        </w:rPr>
        <w:t>1. Ожидаемые результаты реализации подпрограммы</w:t>
      </w:r>
    </w:p>
    <w:p w:rsidR="00A425E5" w:rsidRDefault="00A425E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подпрограммы позволит обеспечить круглогодичное содержание территорий общего пользования городских кладбищ и территории воинских захоронений.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Планируется, что площадь территорий, находящихся на содержании, в течение срока реализации подпрограммы будет увеличиваться за счет ввода в эксплуатацию новых территорий городских кладбищ. Качество услуги сохранится на достигнутом уровне.</w:t>
      </w:r>
    </w:p>
    <w:p w:rsidR="00A425E5" w:rsidRDefault="00A425E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3" w:name="Par1313"/>
      <w:bookmarkEnd w:id="13"/>
      <w:r>
        <w:rPr>
          <w:rFonts w:ascii="Times New Roman" w:hAnsi="Times New Roman"/>
          <w:bCs/>
          <w:sz w:val="24"/>
          <w:szCs w:val="24"/>
        </w:rPr>
        <w:t>Таблица 1. Сведения о целевых индикаторах (показателях) реализации подпрограммы</w:t>
      </w:r>
    </w:p>
    <w:p w:rsidR="00A425E5" w:rsidRDefault="00A425E5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539"/>
        <w:gridCol w:w="2344"/>
        <w:gridCol w:w="725"/>
        <w:gridCol w:w="1164"/>
        <w:gridCol w:w="1156"/>
        <w:gridCol w:w="1165"/>
        <w:gridCol w:w="1159"/>
        <w:gridCol w:w="1208"/>
      </w:tblGrid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2012, факт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2013,</w:t>
            </w:r>
          </w:p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факт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Показатели, характеризующие</w:t>
            </w:r>
          </w:p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объем оказания муниципальной услуги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Площадь территории городских кладбищ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тыс. кв. м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2 397,29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2 577,41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2 519,84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2 519,84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2 519,84</w:t>
            </w:r>
          </w:p>
        </w:tc>
      </w:tr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1.2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Площадь территории воинских захоронений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кв. м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8 678,0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8 678,0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16 278,0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19 806,0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19 806,0</w:t>
            </w:r>
          </w:p>
        </w:tc>
      </w:tr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Показатели, характеризующие</w:t>
            </w:r>
          </w:p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качество оказания муниципальной услуги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2.1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нарушений установленных</w:t>
            </w:r>
          </w:p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сроков расчистки от снега асфальтовых дорог кладбищ в зимнее время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A425E5"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2.2</w:t>
            </w:r>
          </w:p>
        </w:tc>
        <w:tc>
          <w:tcPr>
            <w:tcW w:w="2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</w:t>
            </w:r>
          </w:p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письменных жалоб жителей на качество предоставления услуги</w:t>
            </w:r>
          </w:p>
        </w:tc>
        <w:tc>
          <w:tcPr>
            <w:tcW w:w="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единиц</w:t>
            </w:r>
          </w:p>
        </w:tc>
        <w:tc>
          <w:tcPr>
            <w:tcW w:w="1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</w:tbl>
    <w:p w:rsidR="00396A44" w:rsidRDefault="00396A44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A425E5" w:rsidRDefault="009D5ED9">
      <w:pPr>
        <w:widowControl w:val="0"/>
        <w:spacing w:afterAutospacing="1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425E5" w:rsidRDefault="009D5ED9">
      <w:pPr>
        <w:widowControl w:val="0"/>
        <w:spacing w:afterAutospacing="1" w:line="240" w:lineRule="auto"/>
        <w:jc w:val="center"/>
        <w:outlineLvl w:val="2"/>
        <w:rPr>
          <w:rFonts w:ascii="Times New Roman" w:hAnsi="Times New Roman"/>
          <w:bCs/>
          <w:sz w:val="24"/>
          <w:szCs w:val="24"/>
        </w:rPr>
      </w:pPr>
      <w:bookmarkStart w:id="14" w:name="Par1379"/>
      <w:bookmarkEnd w:id="14"/>
      <w:r>
        <w:rPr>
          <w:rFonts w:ascii="Times New Roman" w:hAnsi="Times New Roman"/>
          <w:bCs/>
          <w:sz w:val="24"/>
          <w:szCs w:val="24"/>
        </w:rPr>
        <w:t>2. Мероприятия подпрограммы</w:t>
      </w:r>
    </w:p>
    <w:p w:rsidR="00396A44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Подпрограммой предусмотрено выполнение следующих мероприятий: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 Оказание муниципальной услуги "Содержание территорий общего пользования городских кладбищ".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Муниципальная услуга оказывается в соответстви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и с </w:t>
      </w:r>
      <w:hyperlink r:id="rId15">
        <w:r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положением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о ее оказании, утвержденным постановлением Администрации города Иванова от 20.12.2012 N 2919 </w:t>
      </w:r>
      <w:r w:rsidR="00396A44">
        <w:rPr>
          <w:rFonts w:ascii="Times New Roman" w:hAnsi="Times New Roman"/>
          <w:bCs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"Об утверждении положений об оказании муниципальных услуг, оказываемых в рамках муниципальных заданий", и </w:t>
      </w:r>
      <w:hyperlink r:id="rId16">
        <w:r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требованиями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к качеству о</w:t>
      </w:r>
      <w:r>
        <w:rPr>
          <w:rFonts w:ascii="Times New Roman" w:hAnsi="Times New Roman"/>
          <w:bCs/>
          <w:sz w:val="24"/>
          <w:szCs w:val="24"/>
        </w:rPr>
        <w:t>казания муниципальных услуг, утвержденными постановлением Администрации города Иванова от 20.12.2012 N 2920 "Об утверждении требований к качеству муниципальных услуг города Иванова, оказываемых в рамках муниципальных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заданий".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Объемы оказания муниципальной услуги устанавливаются целевыми показателями реализации подпрограммы, размер бюджетных ассигнований определяется на основе нормативных затрат. Приобретение работ и услуг, связанных с оказанием услуги, осуществляется посредством размещения муниципального заказа и заключения муниципальных контрактов.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Благоустройство территории воинских захоронений.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Мероприятие направлено на реализацию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положений </w:t>
      </w:r>
      <w:hyperlink r:id="rId17">
        <w:r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Закона</w:t>
        </w:r>
      </w:hyperlink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96A44">
        <w:rPr>
          <w:rFonts w:ascii="Times New Roman" w:hAnsi="Times New Roman"/>
          <w:bCs/>
          <w:color w:val="000000"/>
          <w:sz w:val="24"/>
          <w:szCs w:val="24"/>
        </w:rPr>
        <w:t>Российской Федерации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от 14</w:t>
      </w:r>
      <w:r w:rsidR="00396A44">
        <w:rPr>
          <w:rFonts w:ascii="Times New Roman" w:hAnsi="Times New Roman"/>
          <w:bCs/>
          <w:color w:val="000000"/>
          <w:sz w:val="24"/>
          <w:szCs w:val="24"/>
        </w:rPr>
        <w:t>.01.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1993 N 4292-1 "Об увековечении памяти погибших при защите Отечества" и </w:t>
      </w:r>
      <w:r>
        <w:rPr>
          <w:rFonts w:ascii="Times New Roman" w:hAnsi="Times New Roman"/>
          <w:bCs/>
          <w:sz w:val="24"/>
          <w:szCs w:val="24"/>
        </w:rPr>
        <w:t>предполагает организацию круглогодичного содержания и уборки территорий воинских захоронений, расположенных в границах городских кладбищ, а также захоронение непогребенных останков солдат, погибших при Защите Отечества.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Кроме того, в рамках мероприятия проводится: оборудование мест для возложения венков; устройство пешеходных дорожек; озеленение; светотехническое оформление.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выполнения мероприятия - 2014 - 2016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9D5ED9" w:rsidP="00396A44">
      <w:pPr>
        <w:widowControl w:val="0"/>
        <w:spacing w:after="0" w:line="240" w:lineRule="auto"/>
        <w:ind w:firstLine="539"/>
        <w:jc w:val="both"/>
        <w:outlineLvl w:val="3"/>
        <w:rPr>
          <w:rFonts w:ascii="Times New Roman" w:hAnsi="Times New Roman"/>
          <w:bCs/>
          <w:sz w:val="24"/>
          <w:szCs w:val="24"/>
        </w:rPr>
      </w:pPr>
      <w:bookmarkStart w:id="15" w:name="Par1391"/>
      <w:bookmarkEnd w:id="15"/>
      <w:r>
        <w:rPr>
          <w:rFonts w:ascii="Times New Roman" w:hAnsi="Times New Roman"/>
          <w:bCs/>
          <w:sz w:val="24"/>
          <w:szCs w:val="24"/>
        </w:rPr>
        <w:t>Таблица 2. Бюджетные ассигнования на выполнение мероприятий подпрограммы</w:t>
      </w:r>
    </w:p>
    <w:p w:rsidR="00A425E5" w:rsidRDefault="009D5ED9">
      <w:pPr>
        <w:widowControl w:val="0"/>
        <w:spacing w:afterAutospacing="1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(тыс. руб.)</w:t>
      </w:r>
    </w:p>
    <w:tbl>
      <w:tblPr>
        <w:tblW w:w="0" w:type="auto"/>
        <w:tblInd w:w="-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2726"/>
        <w:gridCol w:w="2283"/>
        <w:gridCol w:w="22"/>
        <w:gridCol w:w="1305"/>
        <w:gridCol w:w="22"/>
        <w:gridCol w:w="1311"/>
        <w:gridCol w:w="22"/>
        <w:gridCol w:w="1305"/>
      </w:tblGrid>
      <w:tr w:rsidR="00A425E5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2016</w:t>
            </w:r>
          </w:p>
        </w:tc>
      </w:tr>
      <w:tr w:rsidR="00A425E5">
        <w:tc>
          <w:tcPr>
            <w:tcW w:w="55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Подпрограмма, всего: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15 324,44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16722,20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16723,25</w:t>
            </w:r>
          </w:p>
        </w:tc>
      </w:tr>
      <w:tr w:rsidR="00A425E5">
        <w:tc>
          <w:tcPr>
            <w:tcW w:w="55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бюджет города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shd w:val="clear" w:color="auto" w:fill="FFFFFF"/>
              </w:rPr>
              <w:t>15 324,44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16722,20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16723,25</w:t>
            </w:r>
          </w:p>
        </w:tc>
      </w:tr>
      <w:tr w:rsidR="00A425E5">
        <w:tc>
          <w:tcPr>
            <w:tcW w:w="557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 областной бюджет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A425E5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Оказание муниципальной услуги "Содержание территорий общего пользования городских кладбищ"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  <w:p w:rsidR="00A425E5" w:rsidRDefault="009D5ED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13 602,05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14275,98</w:t>
            </w:r>
          </w:p>
        </w:tc>
        <w:tc>
          <w:tcPr>
            <w:tcW w:w="1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14275,98</w:t>
            </w:r>
          </w:p>
        </w:tc>
      </w:tr>
      <w:tr w:rsidR="00A425E5"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Благоустройство территории воинских захоронений</w:t>
            </w:r>
          </w:p>
        </w:tc>
        <w:tc>
          <w:tcPr>
            <w:tcW w:w="23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Управление</w:t>
            </w:r>
          </w:p>
          <w:p w:rsidR="00A425E5" w:rsidRDefault="009D5ED9">
            <w:pPr>
              <w:widowControl w:val="0"/>
              <w:spacing w:afterAutospacing="1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благоустройства Администрации города Иванова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1 722,39</w:t>
            </w:r>
          </w:p>
        </w:tc>
        <w:tc>
          <w:tcPr>
            <w:tcW w:w="13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2446,22</w:t>
            </w:r>
          </w:p>
        </w:tc>
        <w:tc>
          <w:tcPr>
            <w:tcW w:w="1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widowControl w:val="0"/>
              <w:spacing w:afterAutospacing="1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2447,27</w:t>
            </w:r>
          </w:p>
        </w:tc>
      </w:tr>
    </w:tbl>
    <w:p w:rsidR="00A425E5" w:rsidRDefault="00396A44" w:rsidP="00396A44">
      <w:pPr>
        <w:widowControl w:val="0"/>
        <w:spacing w:after="0" w:line="240" w:lineRule="auto"/>
        <w:ind w:left="778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609B" w:rsidRDefault="00E5609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609B" w:rsidRDefault="00E5609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E5609B" w:rsidSect="00396A44">
          <w:pgSz w:w="11906" w:h="16838"/>
          <w:pgMar w:top="1134" w:right="851" w:bottom="1134" w:left="1701" w:header="624" w:footer="0" w:gutter="0"/>
          <w:pgNumType w:start="1"/>
          <w:cols w:space="720"/>
          <w:formProt w:val="0"/>
          <w:titlePg/>
          <w:docGrid w:linePitch="360" w:charSpace="-2049"/>
        </w:sectPr>
      </w:pPr>
    </w:p>
    <w:p w:rsidR="00396A44" w:rsidRDefault="00396A44" w:rsidP="00396A44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23.01.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128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396A44" w:rsidRDefault="00396A44" w:rsidP="00396A44">
      <w:pPr>
        <w:widowControl w:val="0"/>
        <w:spacing w:after="0" w:line="240" w:lineRule="auto"/>
        <w:ind w:left="10884"/>
        <w:rPr>
          <w:rFonts w:ascii="Times New Roman" w:hAnsi="Times New Roman"/>
          <w:sz w:val="24"/>
          <w:szCs w:val="24"/>
        </w:rPr>
      </w:pP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6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A425E5" w:rsidRDefault="00A425E5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6" w:name="Par1052"/>
      <w:bookmarkEnd w:id="16"/>
      <w:r>
        <w:rPr>
          <w:rFonts w:ascii="Times New Roman" w:hAnsi="Times New Roman"/>
          <w:sz w:val="24"/>
          <w:szCs w:val="24"/>
        </w:rPr>
        <w:t>Специальная подпрограмма "Капитальный ремонт</w:t>
      </w: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ремонт улично-дорожной сети городского округа Иваново"</w:t>
      </w:r>
    </w:p>
    <w:p w:rsidR="00A425E5" w:rsidRDefault="00A425E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подпрограммы - 2014 - 2017 годы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17" w:name="Par1057"/>
      <w:bookmarkEnd w:id="17"/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провести ремонтные работы, включая работы капитального характера, в отношении почти </w:t>
      </w:r>
      <w:bookmarkStart w:id="18" w:name="__DdeLink__11227_1854379106"/>
      <w:r>
        <w:rPr>
          <w:rFonts w:ascii="Times New Roman" w:hAnsi="Times New Roman"/>
          <w:sz w:val="24"/>
          <w:szCs w:val="24"/>
          <w:shd w:val="clear" w:color="auto" w:fill="FFFFFF"/>
        </w:rPr>
        <w:t>393,15</w:t>
      </w:r>
      <w:bookmarkEnd w:id="18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тыс. кв. м дорожного полотна, что к концу 2017 года обеспечит сокращение доли дорожного </w:t>
      </w:r>
      <w:r>
        <w:rPr>
          <w:rFonts w:ascii="Times New Roman" w:hAnsi="Times New Roman"/>
          <w:sz w:val="24"/>
          <w:szCs w:val="24"/>
        </w:rPr>
        <w:t>покрытия, не соответствующего нормативным требованиям до 47,60 %.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позволит повысить уровень транспортно-эксплуатационных характеристик и увеличить пропускную способность автомобильных дорог города Иванова.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9" w:name="Par1062"/>
      <w:bookmarkEnd w:id="19"/>
      <w:r>
        <w:rPr>
          <w:rFonts w:ascii="Times New Roman" w:hAnsi="Times New Roman"/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240"/>
        <w:gridCol w:w="3520"/>
        <w:gridCol w:w="781"/>
        <w:gridCol w:w="502"/>
        <w:gridCol w:w="880"/>
        <w:gridCol w:w="899"/>
        <w:gridCol w:w="810"/>
        <w:gridCol w:w="922"/>
        <w:gridCol w:w="862"/>
      </w:tblGrid>
      <w:tr w:rsidR="00A425E5" w:rsidRPr="00396A44">
        <w:trPr>
          <w:cantSplit/>
          <w:tblHeader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2012</w:t>
            </w: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2013</w:t>
            </w: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факт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396A44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6A44"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</w:tr>
      <w:tr w:rsidR="00A425E5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Подготовленная проектная и рабочая (сметная) документация на капитальный ремонт и ремонт улично-дорожной сети городского округа Иваново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</w:tr>
      <w:tr w:rsidR="00A425E5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Капитальный ремонт и ремонт дорог (площадь дорожного покрытия)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508,26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141,30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166,39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42,73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42,73</w:t>
            </w:r>
          </w:p>
        </w:tc>
      </w:tr>
      <w:tr w:rsidR="00A425E5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Доля дорожного покрытия, не соответствующего нормативным требованиям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н.д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53,00%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51,10%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48,80%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48,20%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47,60%</w:t>
            </w:r>
          </w:p>
        </w:tc>
      </w:tr>
      <w:tr w:rsidR="00A425E5">
        <w:trPr>
          <w:cantSplit/>
          <w:jc w:val="center"/>
        </w:trPr>
        <w:tc>
          <w:tcPr>
            <w:tcW w:w="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дорожного покрытия, не соответствующего нормативным требованиям</w:t>
            </w:r>
          </w:p>
        </w:tc>
        <w:tc>
          <w:tcPr>
            <w:tcW w:w="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4266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3 770,54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3 629,24</w:t>
            </w:r>
          </w:p>
        </w:tc>
        <w:tc>
          <w:tcPr>
            <w:tcW w:w="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3 462,85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3 420,12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3 377,39</w:t>
            </w:r>
          </w:p>
        </w:tc>
      </w:tr>
    </w:tbl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ожидаемых результатов реализации подпрограммы не сопряжено с существенными экономическими, организационными и иными рисками.</w:t>
      </w:r>
    </w:p>
    <w:p w:rsidR="00A425E5" w:rsidRDefault="00A425E5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bookmarkStart w:id="20" w:name="Par1098"/>
      <w:bookmarkEnd w:id="20"/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Подпрограммой предусмотрено выполнение следующих мероприятий: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Капитальный ремонт и ремонт дорог. В течение всего срока реализации мероприятия (2014-2017 годы) будет проведен 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емонт 393,15 ты</w:t>
      </w:r>
      <w:r>
        <w:rPr>
          <w:rFonts w:ascii="Times New Roman" w:hAnsi="Times New Roman"/>
          <w:sz w:val="24"/>
          <w:szCs w:val="24"/>
        </w:rPr>
        <w:t>с. кв. м дорожного полотна. Срок выполнения мероприятия – 2014-2017 годы. Ответственным исполнителем мероприятия является управление благоустройства Администрации города Иванова».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Проектные работы на ремонт дорог и искусственных сооружений на них. В рамках мероприятия планируется подготовить проектную и рабочую (сметную) документацию на капитальный ремонт и ремонт </w:t>
      </w:r>
      <w:r>
        <w:rPr>
          <w:rFonts w:ascii="Times New Roman" w:hAnsi="Times New Roman"/>
          <w:sz w:val="24"/>
          <w:szCs w:val="24"/>
          <w:shd w:val="clear" w:color="auto" w:fill="FFFFFF"/>
        </w:rPr>
        <w:t>15</w:t>
      </w:r>
      <w:r>
        <w:rPr>
          <w:rFonts w:ascii="Times New Roman" w:hAnsi="Times New Roman"/>
          <w:sz w:val="24"/>
          <w:szCs w:val="24"/>
        </w:rPr>
        <w:t xml:space="preserve"> объектов улично-дорожной сети города Иванова.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Строительный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работ по ремонту автомобильных дорог и искусственных сооружений на них.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автомобильных дорог общего пользования города Иванова, в отношении которых планируется проводить капитальный ремонт, ежегодно определяется Администрацией города.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подпрограммы проводится за счет бюджетных ассигнований городского бюджета.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выполнения мероприятия - 2014 - 2017 годы. Ответственным исполнителем мероприятия является Управление благоустройства Администрации города Иванова.</w:t>
      </w:r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F1847" w:rsidRDefault="009D5ED9">
      <w:pPr>
        <w:pStyle w:val="Pro-TabName"/>
        <w:spacing w:before="0" w:after="0"/>
        <w:rPr>
          <w:sz w:val="24"/>
          <w:szCs w:val="24"/>
        </w:rPr>
      </w:pPr>
      <w:bookmarkStart w:id="21" w:name="Par1111"/>
      <w:bookmarkEnd w:id="21"/>
      <w:r>
        <w:rPr>
          <w:sz w:val="24"/>
          <w:szCs w:val="24"/>
        </w:rPr>
        <w:t>Таблица 2. Бюджетные ассигнования на выполнение мероприятий подпрограммы</w:t>
      </w:r>
      <w:r>
        <w:rPr>
          <w:sz w:val="24"/>
          <w:szCs w:val="24"/>
        </w:rPr>
        <w:tab/>
        <w:t xml:space="preserve">    </w:t>
      </w:r>
    </w:p>
    <w:p w:rsidR="004F1847" w:rsidRDefault="004F1847" w:rsidP="004F1847">
      <w:pPr>
        <w:pStyle w:val="Pro-TabName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25E5" w:rsidRDefault="009D5ED9" w:rsidP="004F1847">
      <w:pPr>
        <w:pStyle w:val="Pro-TabName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>(тыс. руб.)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296"/>
        <w:gridCol w:w="2990"/>
        <w:gridCol w:w="1581"/>
        <w:gridCol w:w="18"/>
        <w:gridCol w:w="970"/>
        <w:gridCol w:w="24"/>
        <w:gridCol w:w="1179"/>
        <w:gridCol w:w="22"/>
        <w:gridCol w:w="1156"/>
        <w:gridCol w:w="20"/>
        <w:gridCol w:w="1160"/>
      </w:tblGrid>
      <w:tr w:rsidR="00A425E5" w:rsidRPr="004F1847">
        <w:trPr>
          <w:tblHeader/>
          <w:jc w:val="center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  <w:rPr>
                <w:lang w:val="en-US"/>
              </w:rPr>
            </w:pPr>
            <w:r w:rsidRPr="004F1847">
              <w:rPr>
                <w:lang w:val="en-US"/>
              </w:rPr>
              <w:t>N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Наименование мероприятия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Исполнитель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2014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2015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2016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2017</w:t>
            </w:r>
          </w:p>
        </w:tc>
      </w:tr>
      <w:tr w:rsidR="00A425E5">
        <w:trPr>
          <w:cantSplit/>
          <w:jc w:val="center"/>
        </w:trPr>
        <w:tc>
          <w:tcPr>
            <w:tcW w:w="5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</w:pPr>
            <w:r>
              <w:t>Подпрограмма, всего:</w:t>
            </w:r>
          </w:p>
        </w:tc>
        <w:tc>
          <w:tcPr>
            <w:tcW w:w="10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177 169,41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220 141,77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63 948,30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63 948,30</w:t>
            </w:r>
          </w:p>
        </w:tc>
      </w:tr>
      <w:tr w:rsidR="00A425E5">
        <w:trPr>
          <w:cantSplit/>
          <w:jc w:val="center"/>
        </w:trPr>
        <w:tc>
          <w:tcPr>
            <w:tcW w:w="5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0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162 169,41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220 141,77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63 948,30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63 948,30</w:t>
            </w:r>
          </w:p>
        </w:tc>
      </w:tr>
      <w:tr w:rsidR="00A425E5">
        <w:trPr>
          <w:cantSplit/>
          <w:jc w:val="center"/>
        </w:trPr>
        <w:tc>
          <w:tcPr>
            <w:tcW w:w="52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0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15 000,00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</w:pPr>
            <w:r>
              <w:t xml:space="preserve">Капитальный ремонт и ремонт дорог </w:t>
            </w:r>
          </w:p>
        </w:tc>
        <w:tc>
          <w:tcPr>
            <w:tcW w:w="1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168 566,91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209 114,47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47 456,75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59 417,6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153 566,91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209 114,47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47 456,75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59 417,6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15 000,00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ind w:left="207"/>
              <w:rPr>
                <w:rFonts w:cs="Tahoma"/>
              </w:rPr>
            </w:pPr>
            <w:r>
              <w:rPr>
                <w:rFonts w:cs="Tahoma"/>
              </w:rPr>
              <w:t>- субсидии местным бюджетам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15 000,00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</w:pPr>
            <w:r>
              <w:t xml:space="preserve">Проектные работы на ремонт дорог и искусственных сооружений на них </w:t>
            </w:r>
          </w:p>
        </w:tc>
        <w:tc>
          <w:tcPr>
            <w:tcW w:w="1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3 259,2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3 259,2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3 259,2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3 259,2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</w:pPr>
            <w:r>
              <w:t xml:space="preserve">Строительный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работ по ремонту автомобильных дорог и искусственных сооружений на них </w:t>
            </w:r>
          </w:p>
        </w:tc>
        <w:tc>
          <w:tcPr>
            <w:tcW w:w="16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1 271,5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1 271,5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1 271,5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1 271,5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4</w:t>
            </w: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</w:pPr>
            <w:r>
              <w:t xml:space="preserve">Муниципальный дорожный фонд города Иванова на проведение капитального ремонта, ремонта автомобильных дорог общего пользования местного значения городского округа Иваново 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8 602,5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11 027,30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11 960,80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бюджет города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8 602,5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11 027,30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11 960,80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  <w:jc w:val="center"/>
        </w:trPr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3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rPr>
                <w:rFonts w:cs="Tahoma"/>
              </w:rPr>
            </w:pPr>
            <w:r>
              <w:rPr>
                <w:rFonts w:cs="Tahoma"/>
              </w:rPr>
              <w:t>- областной бюджет</w:t>
            </w:r>
          </w:p>
        </w:tc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pStyle w:val="Pro-Tab0"/>
              <w:jc w:val="center"/>
            </w:pPr>
          </w:p>
        </w:tc>
        <w:tc>
          <w:tcPr>
            <w:tcW w:w="10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2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3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</w:tbl>
    <w:p w:rsidR="00E5609B" w:rsidRDefault="004F1847" w:rsidP="004F1847">
      <w:pPr>
        <w:widowControl w:val="0"/>
        <w:spacing w:after="0" w:line="240" w:lineRule="auto"/>
        <w:ind w:firstLine="540"/>
        <w:jc w:val="right"/>
        <w:outlineLvl w:val="1"/>
        <w:rPr>
          <w:rFonts w:ascii="Times New Roman" w:hAnsi="Times New Roman"/>
          <w:sz w:val="24"/>
          <w:szCs w:val="24"/>
        </w:rPr>
        <w:sectPr w:rsidR="00E5609B" w:rsidSect="00396A44">
          <w:headerReference w:type="default" r:id="rId18"/>
          <w:pgSz w:w="11906" w:h="16838"/>
          <w:pgMar w:top="1134" w:right="851" w:bottom="1134" w:left="1701" w:header="624" w:footer="0" w:gutter="0"/>
          <w:pgNumType w:start="1"/>
          <w:cols w:space="720"/>
          <w:formProt w:val="0"/>
          <w:titlePg/>
          <w:docGrid w:linePitch="360" w:charSpace="-2049"/>
        </w:sectPr>
      </w:pPr>
      <w:r>
        <w:rPr>
          <w:rFonts w:ascii="Times New Roman" w:hAnsi="Times New Roman"/>
          <w:sz w:val="24"/>
          <w:szCs w:val="24"/>
        </w:rPr>
        <w:t>».</w:t>
      </w:r>
    </w:p>
    <w:p w:rsidR="00396A44" w:rsidRDefault="00396A44" w:rsidP="00396A44">
      <w:pPr>
        <w:widowControl w:val="0"/>
        <w:spacing w:after="0" w:line="240" w:lineRule="auto"/>
        <w:ind w:left="5664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bookmarkStart w:id="22" w:name="_GoBack"/>
      <w:bookmarkEnd w:id="22"/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города Иванова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 w:rsidR="002366B5" w:rsidRPr="002366B5">
        <w:rPr>
          <w:rFonts w:ascii="Times New Roman" w:hAnsi="Times New Roman"/>
          <w:sz w:val="24"/>
          <w:szCs w:val="24"/>
          <w:u w:val="single"/>
        </w:rPr>
        <w:t>23.01.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2015</w:t>
      </w:r>
      <w:r>
        <w:rPr>
          <w:rFonts w:ascii="Times New Roman" w:hAnsi="Times New Roman"/>
          <w:sz w:val="24"/>
          <w:szCs w:val="24"/>
        </w:rPr>
        <w:t>__ № _</w:t>
      </w:r>
      <w:r w:rsidR="002366B5" w:rsidRPr="002366B5">
        <w:rPr>
          <w:rFonts w:ascii="Times New Roman" w:hAnsi="Times New Roman"/>
          <w:sz w:val="24"/>
          <w:szCs w:val="24"/>
          <w:u w:val="single"/>
          <w:lang w:val="en-US"/>
        </w:rPr>
        <w:t>128</w:t>
      </w:r>
      <w:r>
        <w:rPr>
          <w:rFonts w:ascii="Times New Roman" w:hAnsi="Times New Roman"/>
          <w:sz w:val="24"/>
          <w:szCs w:val="24"/>
        </w:rPr>
        <w:t xml:space="preserve">_ </w:t>
      </w:r>
    </w:p>
    <w:p w:rsidR="00396A44" w:rsidRDefault="00396A44" w:rsidP="00396A44">
      <w:pPr>
        <w:widowControl w:val="0"/>
        <w:spacing w:after="0" w:line="240" w:lineRule="auto"/>
        <w:ind w:left="10884"/>
        <w:rPr>
          <w:rFonts w:ascii="Times New Roman" w:hAnsi="Times New Roman"/>
          <w:sz w:val="24"/>
          <w:szCs w:val="24"/>
        </w:rPr>
      </w:pP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№ 8 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396A44" w:rsidRDefault="00396A44" w:rsidP="00396A44">
      <w:pPr>
        <w:widowControl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«Благоустройство города Иванова»</w:t>
      </w:r>
    </w:p>
    <w:p w:rsidR="00A425E5" w:rsidRPr="004F1847" w:rsidRDefault="009D5ED9">
      <w:pPr>
        <w:pStyle w:val="3"/>
        <w:rPr>
          <w:rFonts w:ascii="Times New Roman" w:hAnsi="Times New Roman"/>
          <w:b w:val="0"/>
          <w:sz w:val="24"/>
          <w:szCs w:val="24"/>
        </w:rPr>
      </w:pPr>
      <w:r w:rsidRPr="004F1847">
        <w:rPr>
          <w:rFonts w:ascii="Times New Roman" w:hAnsi="Times New Roman"/>
          <w:b w:val="0"/>
          <w:sz w:val="24"/>
          <w:szCs w:val="24"/>
        </w:rPr>
        <w:t>Специальная подпрограмма «Капитальный ремонт и ремонт объектов уличного освещения в городе Иванове»</w:t>
      </w:r>
      <w:r w:rsidRPr="004F1847">
        <w:rPr>
          <w:rFonts w:ascii="Times New Roman" w:hAnsi="Times New Roman"/>
          <w:b w:val="0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4F1847">
        <w:rPr>
          <w:rFonts w:ascii="Times New Roman" w:hAnsi="Times New Roman"/>
          <w:b w:val="0"/>
          <w:sz w:val="24"/>
          <w:szCs w:val="24"/>
        </w:rPr>
        <w:t>Срок реализации подпрограммы – 2014-2016 год</w:t>
      </w:r>
    </w:p>
    <w:p w:rsidR="00A425E5" w:rsidRDefault="009D5ED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Ожидаемые результаты реализации подпрограммы</w:t>
      </w:r>
    </w:p>
    <w:p w:rsidR="00A425E5" w:rsidRDefault="009D5ED9" w:rsidP="004F1847">
      <w:pPr>
        <w:pStyle w:val="Pro-Gramma0"/>
      </w:pPr>
      <w:r>
        <w:t>Реализация подпрограммы позволит: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5ED9">
        <w:rPr>
          <w:rFonts w:ascii="Times New Roman" w:hAnsi="Times New Roman"/>
          <w:sz w:val="24"/>
        </w:rPr>
        <w:t>разработать проектно-сметную документацию на капитальный ремонт 50,56 км линий уличного освещения;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5ED9">
        <w:rPr>
          <w:rFonts w:ascii="Times New Roman" w:hAnsi="Times New Roman"/>
          <w:sz w:val="24"/>
        </w:rPr>
        <w:t>провести ремонт линий уличного освещения на протяженности 49,3 км;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5ED9">
        <w:rPr>
          <w:rFonts w:ascii="Times New Roman" w:hAnsi="Times New Roman"/>
          <w:sz w:val="24"/>
        </w:rPr>
        <w:t xml:space="preserve">установить 1227 светильников с </w:t>
      </w:r>
      <w:proofErr w:type="spellStart"/>
      <w:r w:rsidR="009D5ED9">
        <w:rPr>
          <w:rFonts w:ascii="Times New Roman" w:hAnsi="Times New Roman"/>
          <w:sz w:val="24"/>
        </w:rPr>
        <w:t>энергоэкономичными</w:t>
      </w:r>
      <w:proofErr w:type="spellEnd"/>
      <w:r w:rsidR="009D5ED9">
        <w:rPr>
          <w:rFonts w:ascii="Times New Roman" w:hAnsi="Times New Roman"/>
          <w:sz w:val="24"/>
        </w:rPr>
        <w:t xml:space="preserve"> лампами.</w:t>
      </w:r>
    </w:p>
    <w:p w:rsidR="00A425E5" w:rsidRDefault="009D5ED9" w:rsidP="004F1847">
      <w:pPr>
        <w:pStyle w:val="Pro-TabName"/>
        <w:spacing w:before="0" w:after="0"/>
        <w:rPr>
          <w:sz w:val="24"/>
          <w:szCs w:val="24"/>
        </w:rPr>
      </w:pPr>
      <w:r>
        <w:rPr>
          <w:sz w:val="24"/>
          <w:szCs w:val="24"/>
        </w:rPr>
        <w:t>Таблица 1. Сведения о целевых индикаторах (показателях) реализации подпрограммы</w:t>
      </w:r>
    </w:p>
    <w:tbl>
      <w:tblPr>
        <w:tblW w:w="0" w:type="auto"/>
        <w:tblInd w:w="-328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393"/>
        <w:gridCol w:w="4654"/>
        <w:gridCol w:w="758"/>
        <w:gridCol w:w="831"/>
        <w:gridCol w:w="843"/>
        <w:gridCol w:w="832"/>
        <w:gridCol w:w="834"/>
        <w:gridCol w:w="626"/>
      </w:tblGrid>
      <w:tr w:rsidR="00A425E5" w:rsidRPr="004F1847">
        <w:trPr>
          <w:tblHeader/>
        </w:trPr>
        <w:tc>
          <w:tcPr>
            <w:tcW w:w="4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N</w:t>
            </w:r>
          </w:p>
        </w:tc>
        <w:tc>
          <w:tcPr>
            <w:tcW w:w="4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Наименование показателя</w:t>
            </w:r>
          </w:p>
        </w:tc>
        <w:tc>
          <w:tcPr>
            <w:tcW w:w="7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Ед. изм.</w:t>
            </w:r>
          </w:p>
        </w:tc>
        <w:tc>
          <w:tcPr>
            <w:tcW w:w="8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2012</w:t>
            </w:r>
            <w:r w:rsidRPr="004F1847">
              <w:br/>
              <w:t>факт</w:t>
            </w:r>
          </w:p>
        </w:tc>
        <w:tc>
          <w:tcPr>
            <w:tcW w:w="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2013</w:t>
            </w:r>
            <w:r w:rsidRPr="004F1847">
              <w:br/>
              <w:t>оценка</w:t>
            </w:r>
          </w:p>
        </w:tc>
        <w:tc>
          <w:tcPr>
            <w:tcW w:w="85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2014</w:t>
            </w:r>
          </w:p>
        </w:tc>
        <w:tc>
          <w:tcPr>
            <w:tcW w:w="8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2015</w:t>
            </w:r>
          </w:p>
        </w:tc>
        <w:tc>
          <w:tcPr>
            <w:tcW w:w="6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4F1847" w:rsidRDefault="009D5ED9">
            <w:pPr>
              <w:pStyle w:val="Pro-Tab0"/>
              <w:jc w:val="center"/>
            </w:pPr>
            <w:r w:rsidRPr="004F1847">
              <w:t>2016</w:t>
            </w:r>
          </w:p>
        </w:tc>
      </w:tr>
      <w:tr w:rsidR="00A425E5">
        <w:trPr>
          <w:cantSplit/>
        </w:trPr>
        <w:tc>
          <w:tcPr>
            <w:tcW w:w="4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1.</w:t>
            </w:r>
          </w:p>
        </w:tc>
        <w:tc>
          <w:tcPr>
            <w:tcW w:w="4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rPr>
                <w:lang w:eastAsia="en-US"/>
              </w:rPr>
            </w:pPr>
            <w:r>
              <w:rPr>
                <w:lang w:eastAsia="en-US"/>
              </w:rPr>
              <w:t>Протяженность объектов уличного освещения, выполненных самонесущим изолированным проводом</w:t>
            </w:r>
          </w:p>
        </w:tc>
        <w:tc>
          <w:tcPr>
            <w:tcW w:w="7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11,2</w:t>
            </w:r>
          </w:p>
        </w:tc>
        <w:tc>
          <w:tcPr>
            <w:tcW w:w="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22</w:t>
            </w:r>
          </w:p>
        </w:tc>
        <w:tc>
          <w:tcPr>
            <w:tcW w:w="85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31,1</w:t>
            </w:r>
          </w:p>
        </w:tc>
        <w:tc>
          <w:tcPr>
            <w:tcW w:w="8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40,2</w:t>
            </w:r>
          </w:p>
        </w:tc>
        <w:tc>
          <w:tcPr>
            <w:tcW w:w="6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49,3</w:t>
            </w:r>
          </w:p>
        </w:tc>
      </w:tr>
      <w:tr w:rsidR="00A425E5">
        <w:trPr>
          <w:cantSplit/>
        </w:trPr>
        <w:tc>
          <w:tcPr>
            <w:tcW w:w="4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2.</w:t>
            </w:r>
          </w:p>
        </w:tc>
        <w:tc>
          <w:tcPr>
            <w:tcW w:w="4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rPr>
                <w:lang w:eastAsia="en-US"/>
              </w:rPr>
            </w:pPr>
            <w:r>
              <w:rPr>
                <w:lang w:eastAsia="en-US"/>
              </w:rPr>
              <w:t xml:space="preserve">Число установленных светильников с </w:t>
            </w:r>
            <w:proofErr w:type="spellStart"/>
            <w:r>
              <w:rPr>
                <w:lang w:eastAsia="en-US"/>
              </w:rPr>
              <w:t>энергоэкономичными</w:t>
            </w:r>
            <w:proofErr w:type="spellEnd"/>
            <w:r>
              <w:rPr>
                <w:lang w:eastAsia="en-US"/>
              </w:rPr>
              <w:t xml:space="preserve"> лампами</w:t>
            </w:r>
          </w:p>
        </w:tc>
        <w:tc>
          <w:tcPr>
            <w:tcW w:w="7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</w:t>
            </w:r>
          </w:p>
        </w:tc>
        <w:tc>
          <w:tcPr>
            <w:tcW w:w="8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280</w:t>
            </w:r>
          </w:p>
        </w:tc>
        <w:tc>
          <w:tcPr>
            <w:tcW w:w="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552</w:t>
            </w:r>
          </w:p>
        </w:tc>
        <w:tc>
          <w:tcPr>
            <w:tcW w:w="85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777</w:t>
            </w:r>
          </w:p>
        </w:tc>
        <w:tc>
          <w:tcPr>
            <w:tcW w:w="8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1002</w:t>
            </w:r>
          </w:p>
        </w:tc>
        <w:tc>
          <w:tcPr>
            <w:tcW w:w="6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1227</w:t>
            </w:r>
          </w:p>
        </w:tc>
      </w:tr>
      <w:tr w:rsidR="00A425E5">
        <w:trPr>
          <w:cantSplit/>
        </w:trPr>
        <w:tc>
          <w:tcPr>
            <w:tcW w:w="40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3.</w:t>
            </w:r>
          </w:p>
        </w:tc>
        <w:tc>
          <w:tcPr>
            <w:tcW w:w="4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rPr>
                <w:lang w:eastAsia="en-US"/>
              </w:rPr>
            </w:pPr>
            <w:r>
              <w:rPr>
                <w:lang w:eastAsia="en-US"/>
              </w:rPr>
              <w:t>Протяженность объектов уличного освещения, в отношении которых будет разработана проектная документация на капитальный ремонт</w:t>
            </w:r>
          </w:p>
        </w:tc>
        <w:tc>
          <w:tcPr>
            <w:tcW w:w="76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км</w:t>
            </w:r>
          </w:p>
        </w:tc>
        <w:tc>
          <w:tcPr>
            <w:tcW w:w="85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11,42</w:t>
            </w:r>
          </w:p>
        </w:tc>
        <w:tc>
          <w:tcPr>
            <w:tcW w:w="855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16,09</w:t>
            </w:r>
          </w:p>
        </w:tc>
        <w:tc>
          <w:tcPr>
            <w:tcW w:w="85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27,58</w:t>
            </w:r>
          </w:p>
        </w:tc>
        <w:tc>
          <w:tcPr>
            <w:tcW w:w="856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39,07</w:t>
            </w:r>
          </w:p>
        </w:tc>
        <w:tc>
          <w:tcPr>
            <w:tcW w:w="633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50,56</w:t>
            </w:r>
          </w:p>
        </w:tc>
      </w:tr>
    </w:tbl>
    <w:p w:rsidR="00A425E5" w:rsidRDefault="009D5ED9">
      <w:pPr>
        <w:pStyle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Мероприятия подпрограммы</w:t>
      </w:r>
    </w:p>
    <w:p w:rsidR="00A425E5" w:rsidRDefault="009D5ED9">
      <w:pPr>
        <w:pStyle w:val="Pro-Gramma0"/>
      </w:pPr>
      <w:r>
        <w:t>Подпрограммой предусмотрена реализация следующих мероприятий:</w:t>
      </w:r>
    </w:p>
    <w:p w:rsidR="00A425E5" w:rsidRDefault="009D5ED9">
      <w:pPr>
        <w:pStyle w:val="Pro-List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  <w:t>Разработка проектно-сметной документации на капитальный ремонт и ремонт объектов уличного освещения.</w:t>
      </w:r>
    </w:p>
    <w:p w:rsidR="00A425E5" w:rsidRDefault="009D5ED9">
      <w:pPr>
        <w:pStyle w:val="Pro-Gramma0"/>
      </w:pPr>
      <w:r>
        <w:t>Мероприятие направлено на выбор технического решения и определение стоимости будущих работ по капитальному ремонту и ремонту объектов уличного освещения. В рамках мероприятия обеспечивается разработка необходимой  проектно-сметной документации, включая проведение ее экспертизы.</w:t>
      </w:r>
    </w:p>
    <w:p w:rsidR="00A425E5" w:rsidRDefault="009D5ED9" w:rsidP="009D0701">
      <w:pPr>
        <w:pStyle w:val="Pro-Gramma0"/>
      </w:pPr>
      <w:r>
        <w:t>Срок выполнения мероприятия – 2014-2016 год.</w:t>
      </w:r>
    </w:p>
    <w:p w:rsidR="00A425E5" w:rsidRDefault="00A425E5" w:rsidP="009D0701">
      <w:pPr>
        <w:pStyle w:val="Pro-Gramma0"/>
      </w:pPr>
    </w:p>
    <w:p w:rsidR="00A425E5" w:rsidRDefault="009D5ED9" w:rsidP="009D0701">
      <w:pPr>
        <w:pStyle w:val="Pro-List1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ab/>
        <w:t>Капитальный ремонт и ремонт объектов уличного освещения, замена светильников.</w:t>
      </w:r>
    </w:p>
    <w:p w:rsidR="00A425E5" w:rsidRDefault="009D5ED9" w:rsidP="009D0701">
      <w:pPr>
        <w:pStyle w:val="Pro-Gramma0"/>
      </w:pPr>
      <w:r>
        <w:t>При выполнении мероприятия по капитальному ремонту и ремонту объектов уличного освещения планируется: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5ED9">
        <w:rPr>
          <w:rFonts w:ascii="Times New Roman" w:hAnsi="Times New Roman"/>
          <w:sz w:val="24"/>
        </w:rPr>
        <w:t>капитальный ремонт и ремонт объектов наружного  освещения;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9D5ED9">
        <w:rPr>
          <w:rFonts w:ascii="Times New Roman" w:hAnsi="Times New Roman"/>
          <w:sz w:val="24"/>
        </w:rPr>
        <w:t xml:space="preserve">произвести замену деревянных опор освещения, с истекшим сроком эксплуатации, </w:t>
      </w:r>
      <w:proofErr w:type="gramStart"/>
      <w:r w:rsidR="009D5ED9">
        <w:rPr>
          <w:rFonts w:ascii="Times New Roman" w:hAnsi="Times New Roman"/>
          <w:sz w:val="24"/>
        </w:rPr>
        <w:t>на</w:t>
      </w:r>
      <w:proofErr w:type="gramEnd"/>
      <w:r w:rsidR="009D5ED9">
        <w:rPr>
          <w:rFonts w:ascii="Times New Roman" w:hAnsi="Times New Roman"/>
          <w:sz w:val="24"/>
        </w:rPr>
        <w:t xml:space="preserve"> железобетонные;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proofErr w:type="gramStart"/>
      <w:r w:rsidR="009D5ED9">
        <w:rPr>
          <w:rFonts w:ascii="Times New Roman" w:hAnsi="Times New Roman"/>
          <w:sz w:val="24"/>
        </w:rPr>
        <w:t>заменить неизолированный провод на самонесущий</w:t>
      </w:r>
      <w:proofErr w:type="gramEnd"/>
      <w:r w:rsidR="009D5ED9">
        <w:rPr>
          <w:rFonts w:ascii="Times New Roman" w:hAnsi="Times New Roman"/>
          <w:sz w:val="24"/>
        </w:rPr>
        <w:t xml:space="preserve"> изолированный провод;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</w:t>
      </w:r>
      <w:r w:rsidR="009D5ED9">
        <w:rPr>
          <w:rFonts w:ascii="Times New Roman" w:hAnsi="Times New Roman"/>
          <w:sz w:val="24"/>
        </w:rPr>
        <w:t xml:space="preserve">становить светильники с </w:t>
      </w:r>
      <w:proofErr w:type="spellStart"/>
      <w:r w:rsidR="009D5ED9">
        <w:rPr>
          <w:rFonts w:ascii="Times New Roman" w:hAnsi="Times New Roman"/>
          <w:sz w:val="24"/>
        </w:rPr>
        <w:t>энергоэкономичными</w:t>
      </w:r>
      <w:proofErr w:type="spellEnd"/>
      <w:r w:rsidR="009D5ED9">
        <w:rPr>
          <w:rFonts w:ascii="Times New Roman" w:hAnsi="Times New Roman"/>
          <w:sz w:val="24"/>
        </w:rPr>
        <w:t xml:space="preserve"> лампами;</w:t>
      </w:r>
    </w:p>
    <w:p w:rsidR="00A425E5" w:rsidRDefault="009D0701" w:rsidP="009D0701">
      <w:pPr>
        <w:pStyle w:val="Pro-List-2"/>
        <w:tabs>
          <w:tab w:val="left" w:pos="720"/>
        </w:tabs>
        <w:spacing w:before="0" w:line="240" w:lineRule="auto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 w:rsidR="009D5ED9">
        <w:rPr>
          <w:rFonts w:ascii="Times New Roman" w:hAnsi="Times New Roman"/>
          <w:sz w:val="24"/>
        </w:rPr>
        <w:t>произвести монтаж новых пунктов включения объектов уличного освещения, взамен технически устаревших.</w:t>
      </w:r>
    </w:p>
    <w:p w:rsidR="00A425E5" w:rsidRDefault="009D5ED9" w:rsidP="009D0701">
      <w:pPr>
        <w:pStyle w:val="Pro-Gramma0"/>
      </w:pPr>
      <w:r>
        <w:t>Срок выполнения мероприятия – 2014-2016 год.</w:t>
      </w:r>
    </w:p>
    <w:p w:rsidR="00A425E5" w:rsidRDefault="009D5ED9" w:rsidP="009D0701">
      <w:pPr>
        <w:pStyle w:val="Pro-Gramma0"/>
      </w:pPr>
      <w:r>
        <w:t>Перечень объектов уличного освещения, на которых планируется выполнить капитальный ремонт и для которых планируется разработать проектную документацию, утверждается Администрацией города Иванова.</w:t>
      </w:r>
    </w:p>
    <w:p w:rsidR="00A425E5" w:rsidRDefault="009D5ED9" w:rsidP="009D0701">
      <w:pPr>
        <w:pStyle w:val="Pro-Gramma0"/>
      </w:pPr>
      <w:r>
        <w:t>Ремонтные работы проводятся организациями, заключившими соответствующий муниципальный контракт с ответственным исполнителем подпрограммы, которым выступает Управление благоустройства Администрации города Иванова.</w:t>
      </w:r>
    </w:p>
    <w:p w:rsidR="00A425E5" w:rsidRDefault="009D5ED9" w:rsidP="009D0701">
      <w:pPr>
        <w:pStyle w:val="Pro-Gramma0"/>
      </w:pPr>
      <w:r>
        <w:t>Финансирование подпрограммы проводится за счет бюджетных ассигнований городского бюджета.</w:t>
      </w:r>
    </w:p>
    <w:p w:rsidR="009D0701" w:rsidRPr="009D0701" w:rsidRDefault="009D5ED9">
      <w:pPr>
        <w:pStyle w:val="Pro-TabName"/>
        <w:rPr>
          <w:sz w:val="24"/>
          <w:szCs w:val="24"/>
        </w:rPr>
      </w:pPr>
      <w:r w:rsidRPr="009D0701">
        <w:rPr>
          <w:sz w:val="24"/>
          <w:szCs w:val="24"/>
        </w:rPr>
        <w:t>Таблица 2. Бюджетные ассигнования на выполнение мероприятий подпрограммы</w:t>
      </w:r>
      <w:r w:rsidRPr="009D0701">
        <w:rPr>
          <w:sz w:val="24"/>
          <w:szCs w:val="24"/>
        </w:rPr>
        <w:tab/>
      </w:r>
    </w:p>
    <w:p w:rsidR="00A425E5" w:rsidRDefault="009D5ED9" w:rsidP="009D0701">
      <w:pPr>
        <w:pStyle w:val="Pro-TabName"/>
        <w:jc w:val="right"/>
      </w:pPr>
      <w:r>
        <w:t>(тыс. руб.)</w:t>
      </w:r>
    </w:p>
    <w:tbl>
      <w:tblPr>
        <w:tblW w:w="0" w:type="auto"/>
        <w:tblInd w:w="-25" w:type="dxa"/>
        <w:tblBorders>
          <w:top w:val="dotted" w:sz="4" w:space="0" w:color="00000A"/>
          <w:left w:val="dotted" w:sz="4" w:space="0" w:color="00000A"/>
          <w:bottom w:val="dotted" w:sz="4" w:space="0" w:color="00000A"/>
          <w:right w:val="dotted" w:sz="4" w:space="0" w:color="00000A"/>
          <w:insideH w:val="dotted" w:sz="4" w:space="0" w:color="00000A"/>
          <w:insideV w:val="dotted" w:sz="4" w:space="0" w:color="00000A"/>
        </w:tblBorders>
        <w:tblCellMar>
          <w:left w:w="32" w:type="dxa"/>
          <w:right w:w="57" w:type="dxa"/>
        </w:tblCellMar>
        <w:tblLook w:val="04A0" w:firstRow="1" w:lastRow="0" w:firstColumn="1" w:lastColumn="0" w:noHBand="0" w:noVBand="1"/>
      </w:tblPr>
      <w:tblGrid>
        <w:gridCol w:w="254"/>
        <w:gridCol w:w="2656"/>
        <w:gridCol w:w="1582"/>
        <w:gridCol w:w="6"/>
        <w:gridCol w:w="1649"/>
        <w:gridCol w:w="6"/>
        <w:gridCol w:w="1645"/>
        <w:gridCol w:w="6"/>
        <w:gridCol w:w="1664"/>
      </w:tblGrid>
      <w:tr w:rsidR="00A425E5" w:rsidRPr="009D0701">
        <w:trPr>
          <w:tblHeader/>
        </w:trPr>
        <w:tc>
          <w:tcPr>
            <w:tcW w:w="2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9D0701" w:rsidRDefault="009D5ED9">
            <w:pPr>
              <w:pStyle w:val="Pro-Tab0"/>
              <w:jc w:val="center"/>
              <w:rPr>
                <w:lang w:val="en-US"/>
              </w:rPr>
            </w:pPr>
            <w:r w:rsidRPr="009D0701">
              <w:rPr>
                <w:lang w:val="en-US"/>
              </w:rPr>
              <w:t>N</w:t>
            </w:r>
          </w:p>
        </w:tc>
        <w:tc>
          <w:tcPr>
            <w:tcW w:w="28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9D0701" w:rsidRDefault="009D5ED9">
            <w:pPr>
              <w:pStyle w:val="Pro-Tab0"/>
              <w:jc w:val="center"/>
            </w:pPr>
            <w:r w:rsidRPr="009D0701">
              <w:t>Наименование мероприятия</w:t>
            </w:r>
          </w:p>
        </w:tc>
        <w:tc>
          <w:tcPr>
            <w:tcW w:w="15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9D0701" w:rsidRDefault="009D5ED9">
            <w:pPr>
              <w:pStyle w:val="Pro-Tab0"/>
              <w:jc w:val="center"/>
            </w:pPr>
            <w:r w:rsidRPr="009D0701">
              <w:t>Исполнитель</w:t>
            </w:r>
          </w:p>
        </w:tc>
        <w:tc>
          <w:tcPr>
            <w:tcW w:w="18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9D0701" w:rsidRDefault="009D5ED9">
            <w:pPr>
              <w:pStyle w:val="Pro-Tab0"/>
              <w:jc w:val="center"/>
            </w:pPr>
            <w:r w:rsidRPr="009D0701">
              <w:t>2014</w:t>
            </w:r>
          </w:p>
        </w:tc>
        <w:tc>
          <w:tcPr>
            <w:tcW w:w="180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9D0701" w:rsidRDefault="009D5ED9">
            <w:pPr>
              <w:pStyle w:val="Pro-Tab0"/>
              <w:jc w:val="center"/>
            </w:pPr>
            <w:r w:rsidRPr="009D0701">
              <w:t>2015</w:t>
            </w:r>
          </w:p>
        </w:tc>
        <w:tc>
          <w:tcPr>
            <w:tcW w:w="182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Pr="009D0701" w:rsidRDefault="009D5ED9">
            <w:pPr>
              <w:pStyle w:val="Pro-Tab0"/>
              <w:jc w:val="center"/>
            </w:pPr>
            <w:r w:rsidRPr="009D0701">
              <w:t>2016</w:t>
            </w:r>
          </w:p>
        </w:tc>
      </w:tr>
      <w:tr w:rsidR="00A425E5">
        <w:trPr>
          <w:cantSplit/>
        </w:trPr>
        <w:tc>
          <w:tcPr>
            <w:tcW w:w="47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</w:pPr>
            <w:r>
              <w:t>Подпрограмма, всего:</w:t>
            </w:r>
          </w:p>
        </w:tc>
        <w:tc>
          <w:tcPr>
            <w:tcW w:w="18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15 720,88</w:t>
            </w:r>
          </w:p>
        </w:tc>
        <w:tc>
          <w:tcPr>
            <w:tcW w:w="180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17 064,60</w:t>
            </w:r>
          </w:p>
        </w:tc>
        <w:tc>
          <w:tcPr>
            <w:tcW w:w="1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17 064,60</w:t>
            </w:r>
          </w:p>
        </w:tc>
      </w:tr>
      <w:tr w:rsidR="00A425E5">
        <w:trPr>
          <w:cantSplit/>
        </w:trPr>
        <w:tc>
          <w:tcPr>
            <w:tcW w:w="47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- бюджет города</w:t>
            </w:r>
          </w:p>
        </w:tc>
        <w:tc>
          <w:tcPr>
            <w:tcW w:w="18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bookmarkStart w:id="23" w:name="__DdeLink__29259_1854379106"/>
            <w:bookmarkEnd w:id="23"/>
            <w:r>
              <w:t>15 720,88</w:t>
            </w:r>
          </w:p>
        </w:tc>
        <w:tc>
          <w:tcPr>
            <w:tcW w:w="180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17 064,60</w:t>
            </w:r>
          </w:p>
        </w:tc>
        <w:tc>
          <w:tcPr>
            <w:tcW w:w="1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17 064,60</w:t>
            </w:r>
          </w:p>
        </w:tc>
      </w:tr>
      <w:tr w:rsidR="00A425E5">
        <w:trPr>
          <w:cantSplit/>
        </w:trPr>
        <w:tc>
          <w:tcPr>
            <w:tcW w:w="4709" w:type="dxa"/>
            <w:gridSpan w:val="4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t>- областной бюджет</w:t>
            </w:r>
          </w:p>
        </w:tc>
        <w:tc>
          <w:tcPr>
            <w:tcW w:w="18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80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  <w:tc>
          <w:tcPr>
            <w:tcW w:w="181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0,0</w:t>
            </w:r>
          </w:p>
        </w:tc>
      </w:tr>
      <w:tr w:rsidR="00A425E5">
        <w:trPr>
          <w:cantSplit/>
        </w:trPr>
        <w:tc>
          <w:tcPr>
            <w:tcW w:w="2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</w:t>
            </w:r>
          </w:p>
        </w:tc>
        <w:tc>
          <w:tcPr>
            <w:tcW w:w="28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</w:pPr>
            <w: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15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8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280,00</w:t>
            </w:r>
          </w:p>
        </w:tc>
        <w:tc>
          <w:tcPr>
            <w:tcW w:w="180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3 243,40</w:t>
            </w:r>
          </w:p>
        </w:tc>
        <w:tc>
          <w:tcPr>
            <w:tcW w:w="182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3 243,40</w:t>
            </w:r>
          </w:p>
        </w:tc>
      </w:tr>
      <w:tr w:rsidR="00A425E5">
        <w:trPr>
          <w:cantSplit/>
        </w:trPr>
        <w:tc>
          <w:tcPr>
            <w:tcW w:w="257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2</w:t>
            </w:r>
          </w:p>
        </w:tc>
        <w:tc>
          <w:tcPr>
            <w:tcW w:w="2852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</w:pPr>
            <w: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1594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Управление благоустройства Администрации города Иванова</w:t>
            </w:r>
          </w:p>
        </w:tc>
        <w:tc>
          <w:tcPr>
            <w:tcW w:w="1806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15 440,88</w:t>
            </w:r>
          </w:p>
        </w:tc>
        <w:tc>
          <w:tcPr>
            <w:tcW w:w="1801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13 821,20</w:t>
            </w:r>
          </w:p>
        </w:tc>
        <w:tc>
          <w:tcPr>
            <w:tcW w:w="1823" w:type="dxa"/>
            <w:gridSpan w:val="2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32" w:type="dxa"/>
            </w:tcMar>
          </w:tcPr>
          <w:p w:rsidR="00A425E5" w:rsidRDefault="009D5ED9">
            <w:pPr>
              <w:pStyle w:val="Pro-Tab0"/>
              <w:jc w:val="center"/>
            </w:pPr>
            <w:r>
              <w:t>13 821,20</w:t>
            </w:r>
          </w:p>
        </w:tc>
      </w:tr>
    </w:tbl>
    <w:p w:rsidR="00A425E5" w:rsidRDefault="009D0701" w:rsidP="009D0701">
      <w:pPr>
        <w:widowControl w:val="0"/>
        <w:spacing w:after="0" w:line="240" w:lineRule="auto"/>
        <w:ind w:left="7080" w:firstLine="708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».</w:t>
      </w: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</w:p>
    <w:sectPr w:rsidR="00A425E5" w:rsidSect="009D0701"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4F" w:rsidRDefault="00B13B4F" w:rsidP="00E5609B">
      <w:pPr>
        <w:spacing w:after="0" w:line="240" w:lineRule="auto"/>
      </w:pPr>
      <w:r>
        <w:separator/>
      </w:r>
    </w:p>
  </w:endnote>
  <w:endnote w:type="continuationSeparator" w:id="0">
    <w:p w:rsidR="00B13B4F" w:rsidRDefault="00B13B4F" w:rsidP="00E5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4F" w:rsidRDefault="00B13B4F" w:rsidP="00E5609B">
      <w:pPr>
        <w:spacing w:after="0" w:line="240" w:lineRule="auto"/>
      </w:pPr>
      <w:r>
        <w:separator/>
      </w:r>
    </w:p>
  </w:footnote>
  <w:footnote w:type="continuationSeparator" w:id="0">
    <w:p w:rsidR="00B13B4F" w:rsidRDefault="00B13B4F" w:rsidP="00E5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388858"/>
      <w:docPartObj>
        <w:docPartGallery w:val="Page Numbers (Top of Page)"/>
        <w:docPartUnique/>
      </w:docPartObj>
    </w:sdtPr>
    <w:sdtEndPr/>
    <w:sdtContent>
      <w:p w:rsidR="00E5609B" w:rsidRDefault="00E560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B5">
          <w:rPr>
            <w:noProof/>
          </w:rPr>
          <w:t>2</w:t>
        </w:r>
        <w:r>
          <w:fldChar w:fldCharType="end"/>
        </w:r>
      </w:p>
    </w:sdtContent>
  </w:sdt>
  <w:p w:rsidR="00E5609B" w:rsidRDefault="00E5609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80608"/>
      <w:docPartObj>
        <w:docPartGallery w:val="Page Numbers (Top of Page)"/>
        <w:docPartUnique/>
      </w:docPartObj>
    </w:sdtPr>
    <w:sdtEndPr/>
    <w:sdtContent>
      <w:p w:rsidR="00E5609B" w:rsidRDefault="00E560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66B5">
          <w:rPr>
            <w:noProof/>
          </w:rPr>
          <w:t>2</w:t>
        </w:r>
        <w:r>
          <w:fldChar w:fldCharType="end"/>
        </w:r>
      </w:p>
    </w:sdtContent>
  </w:sdt>
  <w:p w:rsidR="00E5609B" w:rsidRDefault="00E560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927"/>
    <w:multiLevelType w:val="multilevel"/>
    <w:tmpl w:val="F0BE6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9C4C5C"/>
    <w:multiLevelType w:val="multilevel"/>
    <w:tmpl w:val="62C81B2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cs="Georgia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E5"/>
    <w:rsid w:val="002366B5"/>
    <w:rsid w:val="00396A44"/>
    <w:rsid w:val="004F1847"/>
    <w:rsid w:val="007D22B4"/>
    <w:rsid w:val="009D0701"/>
    <w:rsid w:val="009D5ED9"/>
    <w:rsid w:val="00A425E5"/>
    <w:rsid w:val="00A45EFF"/>
    <w:rsid w:val="00B13B4F"/>
    <w:rsid w:val="00B30C81"/>
    <w:rsid w:val="00E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Georgia"/>
      <w:color w:val="00000A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  <w:color w:val="C41C16"/>
      <w:sz w:val="24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Georgia"/>
      <w:color w:val="00000A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  <w:color w:val="C41C16"/>
      <w:sz w:val="24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Georgia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color w:val="C41C16"/>
      <w:sz w:val="24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5609B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5609B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14EEF5509AE567D61FC1E9DBDF8AD317FDC29AC7CEE5D245C63787DE262AC0A14DC53B48B96C634711B2Y1b6K" TargetMode="External"/><Relationship Id="rId13" Type="http://schemas.openxmlformats.org/officeDocument/2006/relationships/hyperlink" Target="consultantplus://offline/ref=C414EEF5509AE567D61FC1E9DBDF8AD317FDC29AC7CEE5D245C63787DE262AC0A14DC53B48B96C63471EB7Y1b7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414EEF5509AE567D61FC1E9DBDF8AD317FDC29AC7C1E2DD4AC63787DE262AC0A14DC53B48B96C634610B2Y1bDK" TargetMode="External"/><Relationship Id="rId17" Type="http://schemas.openxmlformats.org/officeDocument/2006/relationships/hyperlink" Target="consultantplus://offline/ref=6211C054688C64F87B2B4B5E4E643DD9DD2FBD345C3F2D904DBBCA8C8Ar7nE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211C054688C64F87B2B5553580861D6D820E73F5F3120C016E491D1DD77B8A9C506FA90FE21A0668C7C56r5nA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414EEF5509AE567D61FC1E9DBDF8AD317FDC29AC7CEE5D245C63787DE262AC0A14DC53B48B96C63471EB4Y1bC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211C054688C64F87B2B5553580861D6D820E73F503525CF16E491D1DD77B8A9C506FA90FE21A0668D7250r5nBL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14EEF5509AE567D61FC1E9DBDF8AD317FDC29AC7C1E2DD4AC63787DE262AC0A14DC53B48B96C634613B7Y1bAK" TargetMode="External"/><Relationship Id="rId14" Type="http://schemas.openxmlformats.org/officeDocument/2006/relationships/hyperlink" Target="consultantplus://offline/ref=C414EEF5509AE567D61FC1E9DBDF8AD317FDC29AC7C1E2DD4AC63787DE262AC0A14DC53B48B96C634610BCY1b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4266</TotalTime>
  <Pages>13</Pages>
  <Words>4044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323</cp:revision>
  <cp:lastPrinted>2015-01-22T07:53:00Z</cp:lastPrinted>
  <dcterms:created xsi:type="dcterms:W3CDTF">2014-02-28T10:27:00Z</dcterms:created>
  <dcterms:modified xsi:type="dcterms:W3CDTF">2015-01-27T07:42:00Z</dcterms:modified>
  <dc:language>ru-RU</dc:language>
</cp:coreProperties>
</file>