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96BB6" w14:textId="3C629DEB" w:rsidR="003E2D28" w:rsidRPr="003A66CE" w:rsidRDefault="003E2D28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58311BD6" w14:textId="77777777" w:rsidTr="004450AC">
        <w:tc>
          <w:tcPr>
            <w:tcW w:w="675" w:type="dxa"/>
            <w:vMerge w:val="restart"/>
          </w:tcPr>
          <w:p w14:paraId="49C6E9B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6F002AA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747226F4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A4D656F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66394AD5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3EF8C2B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6852D18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4C3DFDB7" w14:textId="77777777" w:rsidR="003E2D28" w:rsidRPr="003A66CE" w:rsidRDefault="003E2D28" w:rsidP="004450A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013B3A1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26D9B3BF" w14:textId="77777777" w:rsidTr="004450AC">
        <w:tc>
          <w:tcPr>
            <w:tcW w:w="675" w:type="dxa"/>
            <w:vMerge/>
          </w:tcPr>
          <w:p w14:paraId="6F05CE83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4CD060D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7120E010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1540C79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7135B66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34A3A9B8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05B2CDF1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37933EB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E" w:rsidRPr="003A66CE" w14:paraId="2C126902" w14:textId="77777777" w:rsidTr="004450AC">
        <w:tc>
          <w:tcPr>
            <w:tcW w:w="675" w:type="dxa"/>
          </w:tcPr>
          <w:p w14:paraId="08D161E2" w14:textId="1682939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68" w:type="dxa"/>
          </w:tcPr>
          <w:p w14:paraId="45DD86B2" w14:textId="53E854A5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«Обеспечение жильем молодых семей»</w:t>
            </w:r>
          </w:p>
        </w:tc>
        <w:tc>
          <w:tcPr>
            <w:tcW w:w="1147" w:type="dxa"/>
          </w:tcPr>
          <w:p w14:paraId="5E852A9C" w14:textId="115E2910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35C09B9B" w14:textId="645A0ACD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505F54E8" w14:textId="77777777" w:rsidR="00160E5A" w:rsidRPr="003A66CE" w:rsidRDefault="00160E5A" w:rsidP="00160E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 а так же семьи, где один из супругов не является гражданином Российской Федерации, либо уполномоченные представители</w:t>
            </w:r>
          </w:p>
          <w:p w14:paraId="5EC5AF5A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1410243E" w14:textId="3D55AFB0" w:rsidR="003E2D28" w:rsidRPr="003A66CE" w:rsidRDefault="006558BF" w:rsidP="004A60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                           от 17.12.2010                            № 1050                                  «О федеральной целевой программе «Жилище»                   на 2011 - 2015 годы»; </w:t>
            </w:r>
            <w:hyperlink r:id="rId13" w:history="1"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   от 13.11.2013              № 458-п                   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14" w:history="1">
              <w:proofErr w:type="gramStart"/>
              <w:r w:rsidR="00160E5A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            города Иванова                      от 13.03.2014                 № 531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60E5A"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hyperlink r:id="rId15" w:history="1">
              <w:r w:rsidR="004A607B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        города Иванова                 от 30.10.2013                     № 2371 «Об утверждении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муниципальной программы «Обеспечение качественным жильем и услугами жилищно-коммунального хозяйства населения города»</w:t>
            </w:r>
            <w:proofErr w:type="gramEnd"/>
          </w:p>
        </w:tc>
        <w:tc>
          <w:tcPr>
            <w:tcW w:w="1364" w:type="dxa"/>
          </w:tcPr>
          <w:p w14:paraId="4A4B20FC" w14:textId="1A19FC5B" w:rsidR="003E2D28" w:rsidRPr="003A66CE" w:rsidRDefault="00160E5A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09.06.2015     № 1221</w:t>
            </w:r>
          </w:p>
        </w:tc>
        <w:tc>
          <w:tcPr>
            <w:tcW w:w="1115" w:type="dxa"/>
          </w:tcPr>
          <w:p w14:paraId="3F3D41CF" w14:textId="7157D943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  <w:tr w:rsidR="003A66CE" w:rsidRPr="003A66CE" w14:paraId="2EA3F4CE" w14:textId="77777777" w:rsidTr="004450AC">
        <w:tc>
          <w:tcPr>
            <w:tcW w:w="675" w:type="dxa"/>
          </w:tcPr>
          <w:p w14:paraId="59533E27" w14:textId="4B315A1C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568" w:type="dxa"/>
          </w:tcPr>
          <w:p w14:paraId="6984427F" w14:textId="28227049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147" w:type="dxa"/>
          </w:tcPr>
          <w:p w14:paraId="11F7E44C" w14:textId="14FF81E8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Нотариусы</w:t>
            </w:r>
          </w:p>
        </w:tc>
        <w:tc>
          <w:tcPr>
            <w:tcW w:w="829" w:type="dxa"/>
          </w:tcPr>
          <w:p w14:paraId="6DFDE92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40E5C007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49049DFD" w14:textId="712169B7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Гражданский кодекс Российской Федерации; Решение Ивановской городской Думы                от 30.11.2011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>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512DDDC2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7A13610" w14:textId="45466886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3A66CE" w:rsidRPr="003A66CE" w14:paraId="5661283B" w14:textId="77777777" w:rsidTr="004450AC">
        <w:tc>
          <w:tcPr>
            <w:tcW w:w="675" w:type="dxa"/>
          </w:tcPr>
          <w:p w14:paraId="62F35960" w14:textId="2DA17435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1568" w:type="dxa"/>
          </w:tcPr>
          <w:p w14:paraId="2CB8B036" w14:textId="79071D1B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справки кредитной организации о размере кредита, который банк готов предоставить члену (членам) молодой семьи для приобретения жилья</w:t>
            </w:r>
          </w:p>
        </w:tc>
        <w:tc>
          <w:tcPr>
            <w:tcW w:w="1147" w:type="dxa"/>
          </w:tcPr>
          <w:p w14:paraId="444CD684" w14:textId="6C55097A" w:rsidR="003E2D28" w:rsidRPr="003A66CE" w:rsidRDefault="008713D8" w:rsidP="0044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Кредитная организация</w:t>
            </w:r>
          </w:p>
        </w:tc>
        <w:tc>
          <w:tcPr>
            <w:tcW w:w="829" w:type="dxa"/>
          </w:tcPr>
          <w:p w14:paraId="52CE6A0E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3C78EB3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B339E57" w14:textId="7833CDE4" w:rsidR="003E2D28" w:rsidRPr="003A66CE" w:rsidRDefault="006558BF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№ 458-п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17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от 30.11.2011                 № 305 «Об утверждении перечня услуг, которые являются необходимыми и обязательными для </w:t>
            </w:r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364E71FB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A77861E" w14:textId="624465C2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Платная/   бесплатная</w:t>
            </w:r>
          </w:p>
        </w:tc>
      </w:tr>
      <w:tr w:rsidR="003A66CE" w:rsidRPr="003A66CE" w14:paraId="5FFB48FE" w14:textId="77777777" w:rsidTr="004450AC">
        <w:tc>
          <w:tcPr>
            <w:tcW w:w="675" w:type="dxa"/>
          </w:tcPr>
          <w:p w14:paraId="68513885" w14:textId="77DE9130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1568" w:type="dxa"/>
          </w:tcPr>
          <w:p w14:paraId="0EF24566" w14:textId="32069EBA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выписки банка о наличии собственных средств, находящихся на счете (счетах) членов молодой семьи</w:t>
            </w:r>
          </w:p>
        </w:tc>
        <w:tc>
          <w:tcPr>
            <w:tcW w:w="1147" w:type="dxa"/>
          </w:tcPr>
          <w:p w14:paraId="7F5D0FED" w14:textId="77EA104B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Кредитная организация</w:t>
            </w:r>
          </w:p>
        </w:tc>
        <w:tc>
          <w:tcPr>
            <w:tcW w:w="829" w:type="dxa"/>
          </w:tcPr>
          <w:p w14:paraId="3038E7F1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1226D129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14D8FE8A" w14:textId="55B4CCDC" w:rsidR="003E2D28" w:rsidRPr="003A66CE" w:rsidRDefault="006558BF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13.11.2013 № 458-п «Об утверждении государственной программы Ивановской области "Обеспечение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19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        от 30.11.2011 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63A9B8FD" w14:textId="77777777" w:rsidR="003E2D28" w:rsidRPr="003A66CE" w:rsidRDefault="003E2D2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12ABF58" w14:textId="2D8DFA87" w:rsidR="003E2D2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Платная/   бесплатная</w:t>
            </w:r>
          </w:p>
        </w:tc>
      </w:tr>
      <w:tr w:rsidR="008713D8" w:rsidRPr="003A66CE" w14:paraId="43682F53" w14:textId="77777777" w:rsidTr="004450AC">
        <w:tc>
          <w:tcPr>
            <w:tcW w:w="675" w:type="dxa"/>
          </w:tcPr>
          <w:p w14:paraId="57A0ED1A" w14:textId="0EEC54D4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50.4</w:t>
            </w:r>
          </w:p>
        </w:tc>
        <w:tc>
          <w:tcPr>
            <w:tcW w:w="1568" w:type="dxa"/>
          </w:tcPr>
          <w:p w14:paraId="53B4E9E4" w14:textId="6F4D5675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Заключение договора займа                   с организацией или физическим лицом, с указанием цели и срока его использования</w:t>
            </w:r>
          </w:p>
        </w:tc>
        <w:tc>
          <w:tcPr>
            <w:tcW w:w="1147" w:type="dxa"/>
          </w:tcPr>
          <w:p w14:paraId="5E7DBBCC" w14:textId="6ADFF5F9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829" w:type="dxa"/>
          </w:tcPr>
          <w:p w14:paraId="189A7780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78E71CAC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5543F502" w14:textId="3009445F" w:rsidR="008713D8" w:rsidRPr="003A66CE" w:rsidRDefault="006558BF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       от 13.11.2013                 № 458-п «Об утверждении государственной программы Ивановской области «Обеспечение доступным и </w:t>
            </w:r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комфортным жильем, объектами инженерной инфраструктуры и услугами жилищно-коммунального хозяйства населения Ивановской области»; </w:t>
            </w:r>
            <w:hyperlink r:id="rId21" w:history="1">
              <w:r w:rsidR="008713D8" w:rsidRPr="003A66CE">
                <w:rPr>
                  <w:rFonts w:ascii="Times New Roman" w:hAnsi="Times New Roman" w:cs="Times New Roman"/>
                  <w:sz w:val="16"/>
                  <w:szCs w:val="16"/>
                </w:rPr>
                <w:t>Решение</w:t>
              </w:r>
            </w:hyperlink>
            <w:r w:rsidR="008713D8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городской Думы            от 30.11.2011                 № 305 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2B1B379A" w14:textId="77777777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4E30DBAC" w14:textId="7642CDBF" w:rsidR="008713D8" w:rsidRPr="003A66CE" w:rsidRDefault="008713D8" w:rsidP="004450A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</w:tbl>
    <w:p w14:paraId="1CADE267" w14:textId="2E511052" w:rsidR="00FF2E7B" w:rsidRPr="003A66CE" w:rsidRDefault="00FF2E7B" w:rsidP="00655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66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F2E7B" w:rsidRPr="003A66CE" w:rsidSect="003A66CE">
      <w:headerReference w:type="defaul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8BF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558BF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3FC60682B365F27F5CD5DC9DACD8592E079286FB94DFD5578D30D0F7CE2E01CCh2R8M" TargetMode="External"/><Relationship Id="rId18" Type="http://schemas.openxmlformats.org/officeDocument/2006/relationships/hyperlink" Target="consultantplus://offline/ref=077471994DE53C125E66C3614A264D3E489E78985E7998E8BA40945C74B74F63wAW0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77471994DE53C125E66C3614A264D3E489E78985E7999EBB640945C74B74F63wAW0M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3FC60682B365F27F5CD5C290BAB40521029ED8F49FD8DC06D56F8BAA99h2R7M" TargetMode="External"/><Relationship Id="rId17" Type="http://schemas.openxmlformats.org/officeDocument/2006/relationships/hyperlink" Target="consultantplus://offline/ref=077471994DE53C125E66C3614A264D3E489E78985E7999EBB640945C74B74F63wAW0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77471994DE53C125E66C3614A264D3E489E78985E7998E8BA40945C74B74F63wAW0M" TargetMode="External"/><Relationship Id="rId20" Type="http://schemas.openxmlformats.org/officeDocument/2006/relationships/hyperlink" Target="consultantplus://offline/ref=077471994DE53C125E66C3614A264D3E489E78985E7998E8BA40945C74B74F63wAW0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FC60682B365F27F5CD5DC9DACD8592E079286FB94D8DF558130D0F7CE2E01CCh2R8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077471994DE53C125E66C3614A264D3E489E78985E7999EBB640945C74B74F63wAW0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3FC60682B365F27F5CD5DC9DACD8592E079286FB95D8DF578F30D0F7CE2E01CCh2R8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