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2D" w:rsidRDefault="0071382D" w:rsidP="0071382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«Таблица 5</w:t>
      </w:r>
    </w:p>
    <w:tbl>
      <w:tblPr>
        <w:tblW w:w="9587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410"/>
        <w:gridCol w:w="1655"/>
        <w:gridCol w:w="880"/>
        <w:gridCol w:w="1045"/>
        <w:gridCol w:w="55"/>
        <w:gridCol w:w="990"/>
        <w:gridCol w:w="8"/>
        <w:gridCol w:w="1037"/>
        <w:gridCol w:w="12"/>
        <w:gridCol w:w="1033"/>
        <w:gridCol w:w="17"/>
      </w:tblGrid>
      <w:tr w:rsidR="0071382D" w:rsidTr="003B0E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5" w:type="dxa"/>
            <w:vMerge w:val="restart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655" w:type="dxa"/>
            <w:vMerge w:val="restart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w="880" w:type="dxa"/>
            <w:vMerge w:val="restart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4197" w:type="dxa"/>
            <w:gridSpan w:val="8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7862">
              <w:rPr>
                <w:rFonts w:ascii="Times New Roman" w:hAnsi="Times New Roman"/>
                <w:sz w:val="20"/>
                <w:szCs w:val="20"/>
              </w:rPr>
              <w:t>Обьем</w:t>
            </w:r>
            <w:proofErr w:type="spellEnd"/>
            <w:r w:rsidRPr="00D87862">
              <w:rPr>
                <w:rFonts w:ascii="Times New Roman" w:hAnsi="Times New Roman"/>
                <w:sz w:val="20"/>
                <w:szCs w:val="20"/>
              </w:rPr>
              <w:t xml:space="preserve"> бюджетных ассигнований, </w:t>
            </w:r>
            <w:proofErr w:type="spellStart"/>
            <w:r w:rsidRPr="00D87862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8786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8786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D878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1382D" w:rsidTr="003B0E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5" w:type="dxa"/>
            <w:vMerge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5" w:type="dxa"/>
            <w:vMerge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Merge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8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049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050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1382D" w:rsidTr="003B0E2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45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1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проектно-сметной документации и ее экспертиза, установка (монтаж) и пусконаладочные работы системы автоматической пожарной сигнализации и оповещения людей о пожаре в 10 учреждениях</w:t>
            </w:r>
          </w:p>
        </w:tc>
        <w:tc>
          <w:tcPr>
            <w:tcW w:w="1655" w:type="dxa"/>
            <w:vMerge w:val="restart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здравоохранения администрации города</w:t>
            </w:r>
          </w:p>
        </w:tc>
        <w:tc>
          <w:tcPr>
            <w:tcW w:w="88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2010-2012</w:t>
            </w:r>
          </w:p>
        </w:tc>
        <w:tc>
          <w:tcPr>
            <w:tcW w:w="1100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12826,29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7006,84</w:t>
            </w:r>
          </w:p>
        </w:tc>
        <w:tc>
          <w:tcPr>
            <w:tcW w:w="1049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2977,451</w:t>
            </w:r>
          </w:p>
        </w:tc>
        <w:tc>
          <w:tcPr>
            <w:tcW w:w="1050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2842,0</w:t>
            </w:r>
          </w:p>
        </w:tc>
      </w:tr>
      <w:tr w:rsidR="0071382D" w:rsidTr="003B0E2D">
        <w:tblPrEx>
          <w:tblCellMar>
            <w:top w:w="0" w:type="dxa"/>
            <w:bottom w:w="0" w:type="dxa"/>
          </w:tblCellMar>
        </w:tblPrEx>
        <w:trPr>
          <w:trHeight w:val="1389"/>
        </w:trPr>
        <w:tc>
          <w:tcPr>
            <w:tcW w:w="445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241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Устройство и испытание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молниезащиты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МУЗ «Городская поликлиника № 5»</w:t>
            </w:r>
          </w:p>
        </w:tc>
        <w:tc>
          <w:tcPr>
            <w:tcW w:w="1655" w:type="dxa"/>
            <w:vMerge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100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998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1049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  <w:gridSpan w:val="2"/>
          </w:tcPr>
          <w:p w:rsidR="0071382D" w:rsidRPr="00D87862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8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382D" w:rsidTr="003B0E2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3039"/>
        </w:trPr>
        <w:tc>
          <w:tcPr>
            <w:tcW w:w="445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1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Установка и приобретение противопожарных дверей и люков, приспособлений для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самозакрывания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двери, демонтаж и установка (замена) металлических решеток на окнах в 14 учреждениях.</w:t>
            </w:r>
          </w:p>
        </w:tc>
        <w:tc>
          <w:tcPr>
            <w:tcW w:w="1655" w:type="dxa"/>
            <w:vMerge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2010-2012</w:t>
            </w:r>
          </w:p>
        </w:tc>
        <w:tc>
          <w:tcPr>
            <w:tcW w:w="1045" w:type="dxa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5032,917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2842,6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2066,117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124,2</w:t>
            </w:r>
          </w:p>
        </w:tc>
      </w:tr>
      <w:tr w:rsidR="0071382D" w:rsidTr="003B0E2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690"/>
        </w:trPr>
        <w:tc>
          <w:tcPr>
            <w:tcW w:w="445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1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проектно-сметной документации и ее экспертиза, работы по ремонту и испытанию противопожарного водопровода, по ремонту и установке пожарных насосов в 7 учреждениях. Установка специальных знаков.</w:t>
            </w:r>
          </w:p>
        </w:tc>
        <w:tc>
          <w:tcPr>
            <w:tcW w:w="1655" w:type="dxa"/>
            <w:vMerge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2010-2011</w:t>
            </w:r>
          </w:p>
        </w:tc>
        <w:tc>
          <w:tcPr>
            <w:tcW w:w="1045" w:type="dxa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3947,532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2064,6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1882,932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382D" w:rsidTr="003B0E2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690"/>
        </w:trPr>
        <w:tc>
          <w:tcPr>
            <w:tcW w:w="445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41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планов (схем) эвакуации людей в случае пожара в МУЗ                  «2-я Городская клиническая </w:t>
            </w:r>
            <w:r>
              <w:rPr>
                <w:rFonts w:ascii="Times New Roman" w:hAnsi="Times New Roman"/>
                <w:sz w:val="24"/>
              </w:rPr>
              <w:lastRenderedPageBreak/>
              <w:t>больница» и МУЗ «Детская городская клиническая больница № 1»</w:t>
            </w:r>
          </w:p>
        </w:tc>
        <w:tc>
          <w:tcPr>
            <w:tcW w:w="1655" w:type="dxa"/>
            <w:vMerge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045" w:type="dxa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82D" w:rsidTr="003B0E2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690"/>
        </w:trPr>
        <w:tc>
          <w:tcPr>
            <w:tcW w:w="445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177 огнетушителей и 338 единиц средств индивидуальной защиты, 20 электрических фонарей для дежурного персонала 10 комплектов пожаротушения</w:t>
            </w:r>
          </w:p>
        </w:tc>
        <w:tc>
          <w:tcPr>
            <w:tcW w:w="1655" w:type="dxa"/>
            <w:vMerge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2010-2012</w:t>
            </w:r>
          </w:p>
        </w:tc>
        <w:tc>
          <w:tcPr>
            <w:tcW w:w="1045" w:type="dxa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1115,299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663,0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197,399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254,9</w:t>
            </w:r>
          </w:p>
        </w:tc>
      </w:tr>
      <w:tr w:rsidR="0071382D" w:rsidTr="003B0E2D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690"/>
        </w:trPr>
        <w:tc>
          <w:tcPr>
            <w:tcW w:w="5390" w:type="dxa"/>
            <w:gridSpan w:val="4"/>
          </w:tcPr>
          <w:p w:rsidR="0071382D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всем мероприятиям</w:t>
            </w:r>
          </w:p>
        </w:tc>
        <w:tc>
          <w:tcPr>
            <w:tcW w:w="1045" w:type="dxa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/>
                <w:sz w:val="18"/>
                <w:szCs w:val="18"/>
              </w:rPr>
            </w:pPr>
            <w:r w:rsidRPr="00B9367C">
              <w:rPr>
                <w:rFonts w:ascii="Times New Roman" w:hAnsi="Times New Roman"/>
                <w:sz w:val="18"/>
                <w:szCs w:val="18"/>
              </w:rPr>
              <w:t>23 195,739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12 683,94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7 290,699</w:t>
            </w:r>
          </w:p>
        </w:tc>
        <w:tc>
          <w:tcPr>
            <w:tcW w:w="1045" w:type="dxa"/>
            <w:gridSpan w:val="2"/>
          </w:tcPr>
          <w:p w:rsidR="0071382D" w:rsidRPr="00B9367C" w:rsidRDefault="0071382D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7C">
              <w:rPr>
                <w:rFonts w:ascii="Times New Roman" w:hAnsi="Times New Roman"/>
                <w:sz w:val="20"/>
                <w:szCs w:val="20"/>
              </w:rPr>
              <w:t>3 221,1</w:t>
            </w:r>
          </w:p>
        </w:tc>
      </w:tr>
    </w:tbl>
    <w:p w:rsidR="007326BD" w:rsidRDefault="0071382D">
      <w:r>
        <w:rPr>
          <w:rFonts w:ascii="Times New Roman" w:hAnsi="Times New Roman"/>
          <w:sz w:val="24"/>
        </w:rPr>
        <w:t>».</w:t>
      </w:r>
      <w:bookmarkStart w:id="0" w:name="_GoBack"/>
      <w:bookmarkEnd w:id="0"/>
    </w:p>
    <w:sectPr w:rsidR="0073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0B"/>
    <w:rsid w:val="0071382D"/>
    <w:rsid w:val="007326BD"/>
    <w:rsid w:val="00A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>Администрация города Иванова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2011-12-30T08:19:00Z</dcterms:created>
  <dcterms:modified xsi:type="dcterms:W3CDTF">2011-12-30T08:19:00Z</dcterms:modified>
</cp:coreProperties>
</file>