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46" w:rsidRDefault="00E92546" w:rsidP="00E92546">
      <w:pPr>
        <w:tabs>
          <w:tab w:val="num" w:pos="0"/>
          <w:tab w:val="left" w:pos="600"/>
          <w:tab w:val="left" w:pos="851"/>
        </w:tabs>
        <w:jc w:val="both"/>
      </w:pPr>
      <w:r>
        <w:t>«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012"/>
      </w:tblGrid>
      <w:tr w:rsidR="00E92546" w:rsidRPr="00AC3583" w:rsidTr="00722EA7">
        <w:trPr>
          <w:cantSplit/>
          <w:trHeight w:val="275"/>
        </w:trPr>
        <w:tc>
          <w:tcPr>
            <w:tcW w:w="3828" w:type="dxa"/>
          </w:tcPr>
          <w:p w:rsidR="00E92546" w:rsidRPr="00AC3583" w:rsidRDefault="00E92546" w:rsidP="00722EA7">
            <w:pPr>
              <w:snapToGrid w:val="0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6012" w:type="dxa"/>
          </w:tcPr>
          <w:p w:rsidR="00E92546" w:rsidRPr="00AC3583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Общий объем финансирования Программы </w:t>
            </w:r>
          </w:p>
          <w:p w:rsidR="00E92546" w:rsidRPr="00AC3583" w:rsidRDefault="00E92546" w:rsidP="00722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461 438,23 </w:t>
            </w:r>
            <w:r w:rsidRPr="00AC3583">
              <w:rPr>
                <w:sz w:val="20"/>
                <w:szCs w:val="20"/>
              </w:rPr>
              <w:t xml:space="preserve"> тыс. руб., в том числе:</w:t>
            </w:r>
          </w:p>
          <w:p w:rsidR="00E92546" w:rsidRPr="00AC3583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2010 год – 61 022,74 тыс. руб., из них</w:t>
            </w:r>
          </w:p>
          <w:p w:rsidR="00E92546" w:rsidRPr="00AC3583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средства федерального бюджета – 37 688,84 тыс. руб.</w:t>
            </w:r>
          </w:p>
          <w:p w:rsidR="00E92546" w:rsidRPr="00AC3583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средства городского бюджета – 23 333,90 тыс. руб.</w:t>
            </w:r>
          </w:p>
          <w:p w:rsidR="00E92546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2011 год – </w:t>
            </w:r>
            <w:r>
              <w:rPr>
                <w:sz w:val="20"/>
                <w:szCs w:val="20"/>
              </w:rPr>
              <w:t>160 915,49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E92546" w:rsidRPr="00AC3583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  <w:r w:rsidRPr="00AC3583">
              <w:rPr>
                <w:sz w:val="20"/>
                <w:szCs w:val="20"/>
              </w:rPr>
              <w:t xml:space="preserve"> бюджета – </w:t>
            </w:r>
            <w:r>
              <w:rPr>
                <w:sz w:val="20"/>
                <w:szCs w:val="20"/>
              </w:rPr>
              <w:t>60 000,00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E92546" w:rsidRPr="00AC3583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100 915,49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E92546" w:rsidRPr="00AC3583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2012 год – </w:t>
            </w:r>
            <w:r>
              <w:rPr>
                <w:sz w:val="20"/>
                <w:szCs w:val="20"/>
              </w:rPr>
              <w:t>91 459,30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E92546" w:rsidRPr="00AC3583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91 459,30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E92546" w:rsidRPr="00AC3583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2013 год – </w:t>
            </w:r>
            <w:r>
              <w:rPr>
                <w:sz w:val="20"/>
                <w:szCs w:val="20"/>
              </w:rPr>
              <w:t>132 500,00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E92546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132</w:t>
            </w:r>
            <w:r w:rsidRPr="00AC3583">
              <w:rPr>
                <w:sz w:val="20"/>
                <w:szCs w:val="20"/>
              </w:rPr>
              <w:t> 500,00 тыс. руб.</w:t>
            </w:r>
          </w:p>
          <w:p w:rsidR="00E92546" w:rsidRPr="00AC3583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4 </w:t>
            </w:r>
            <w:r w:rsidRPr="00AC3583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15 540,70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E92546" w:rsidRPr="00AC3583" w:rsidRDefault="00E92546" w:rsidP="00722EA7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15 540,70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E92546" w:rsidRDefault="00E92546" w:rsidP="00E92546">
      <w:pPr>
        <w:tabs>
          <w:tab w:val="left" w:pos="851"/>
          <w:tab w:val="left" w:pos="1134"/>
        </w:tabs>
        <w:ind w:right="99" w:firstLine="567"/>
        <w:jc w:val="right"/>
      </w:pPr>
      <w:r>
        <w:t>».</w:t>
      </w:r>
    </w:p>
    <w:p w:rsidR="00067DD1" w:rsidRDefault="00067DD1">
      <w:bookmarkStart w:id="0" w:name="_GoBack"/>
      <w:bookmarkEnd w:id="0"/>
    </w:p>
    <w:sectPr w:rsidR="0006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F2"/>
    <w:rsid w:val="00067DD1"/>
    <w:rsid w:val="009375F2"/>
    <w:rsid w:val="00E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2012-04-02T08:37:00Z</dcterms:created>
  <dcterms:modified xsi:type="dcterms:W3CDTF">2012-04-02T08:37:00Z</dcterms:modified>
</cp:coreProperties>
</file>