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8E8" w:rsidRPr="004C58E8" w:rsidRDefault="004C58E8" w:rsidP="00BF3756">
      <w:pPr>
        <w:widowControl w:val="0"/>
      </w:pPr>
      <w:bookmarkStart w:id="0" w:name="_GoBack"/>
      <w:bookmarkEnd w:id="0"/>
    </w:p>
    <w:p w:rsidR="004C58E8" w:rsidRDefault="004C58E8" w:rsidP="004C58E8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7. Эксплуатационные расходы, возникающие в связи с реализацией Программы</w:t>
      </w:r>
    </w:p>
    <w:p w:rsidR="002B1319" w:rsidRDefault="004C58E8" w:rsidP="004C58E8">
      <w:pPr>
        <w:widowControl w:val="0"/>
        <w:ind w:firstLine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руб.)</w:t>
      </w:r>
    </w:p>
    <w:tbl>
      <w:tblPr>
        <w:tblW w:w="0" w:type="auto"/>
        <w:tblInd w:w="-4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top w:w="75" w:type="dxa"/>
          <w:left w:w="-5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4012"/>
        <w:gridCol w:w="757"/>
        <w:gridCol w:w="1030"/>
        <w:gridCol w:w="980"/>
        <w:gridCol w:w="927"/>
        <w:gridCol w:w="1167"/>
      </w:tblGrid>
      <w:tr w:rsidR="002B1319" w:rsidRPr="004C58E8">
        <w:trPr>
          <w:cantSplit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2B1319" w:rsidRPr="004C58E8" w:rsidRDefault="004C58E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C58E8">
              <w:rPr>
                <w:rFonts w:ascii="Times New Roman" w:hAnsi="Times New Roman"/>
              </w:rPr>
              <w:t xml:space="preserve">N </w:t>
            </w:r>
            <w:proofErr w:type="gramStart"/>
            <w:r w:rsidRPr="004C58E8">
              <w:rPr>
                <w:rFonts w:ascii="Times New Roman" w:hAnsi="Times New Roman"/>
              </w:rPr>
              <w:t>п</w:t>
            </w:r>
            <w:proofErr w:type="gramEnd"/>
            <w:r w:rsidRPr="004C58E8">
              <w:rPr>
                <w:rFonts w:ascii="Times New Roman" w:hAnsi="Times New Roman"/>
              </w:rPr>
              <w:t>/п</w:t>
            </w:r>
          </w:p>
        </w:tc>
        <w:tc>
          <w:tcPr>
            <w:tcW w:w="4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2B1319" w:rsidRPr="004C58E8" w:rsidRDefault="004C58E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C58E8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2B1319" w:rsidRPr="004C58E8" w:rsidRDefault="004C58E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C58E8">
              <w:rPr>
                <w:rFonts w:ascii="Times New Roman" w:hAnsi="Times New Roman"/>
              </w:rPr>
              <w:t>2014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2B1319" w:rsidRPr="004C58E8" w:rsidRDefault="004C58E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C58E8">
              <w:rPr>
                <w:rFonts w:ascii="Times New Roman" w:hAnsi="Times New Roman"/>
              </w:rPr>
              <w:t>2015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2B1319" w:rsidRPr="004C58E8" w:rsidRDefault="004C58E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C58E8">
              <w:rPr>
                <w:rFonts w:ascii="Times New Roman" w:hAnsi="Times New Roman"/>
              </w:rPr>
              <w:t>2016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2B1319" w:rsidRPr="004C58E8" w:rsidRDefault="004C58E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C58E8">
              <w:rPr>
                <w:rFonts w:ascii="Times New Roman" w:hAnsi="Times New Roman"/>
              </w:rPr>
              <w:t>2017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B1319" w:rsidRPr="004C58E8" w:rsidRDefault="004C58E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C58E8">
              <w:rPr>
                <w:rFonts w:ascii="Times New Roman" w:hAnsi="Times New Roman"/>
              </w:rPr>
              <w:t>2018</w:t>
            </w:r>
          </w:p>
        </w:tc>
      </w:tr>
      <w:tr w:rsidR="002B1319" w:rsidRPr="004C58E8" w:rsidTr="004C58E8">
        <w:trPr>
          <w:cantSplit/>
          <w:trHeight w:val="516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2B1319" w:rsidRPr="004C58E8" w:rsidRDefault="004C58E8">
            <w:pPr>
              <w:widowControl w:val="0"/>
              <w:rPr>
                <w:rFonts w:ascii="Times New Roman" w:hAnsi="Times New Roman"/>
              </w:rPr>
            </w:pPr>
            <w:r w:rsidRPr="004C58E8">
              <w:rPr>
                <w:rFonts w:ascii="Times New Roman" w:hAnsi="Times New Roman"/>
              </w:rPr>
              <w:t>1.</w:t>
            </w:r>
          </w:p>
        </w:tc>
        <w:tc>
          <w:tcPr>
            <w:tcW w:w="4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2B1319" w:rsidRPr="004C58E8" w:rsidRDefault="004C58E8" w:rsidP="004C58E8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4C58E8">
              <w:rPr>
                <w:rFonts w:ascii="Times New Roman" w:hAnsi="Times New Roman"/>
              </w:rPr>
              <w:t>Общий объем возникающих эксплуатационных расходов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2B1319" w:rsidRPr="004C58E8" w:rsidRDefault="004C58E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C58E8">
              <w:rPr>
                <w:rFonts w:ascii="Times New Roman" w:hAnsi="Times New Roman"/>
              </w:rPr>
              <w:t>0,0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2B1319" w:rsidRPr="004C58E8" w:rsidRDefault="004C58E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C58E8">
              <w:rPr>
                <w:rFonts w:ascii="Times New Roman" w:hAnsi="Times New Roman"/>
              </w:rPr>
              <w:t>346,12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2B1319" w:rsidRPr="004C58E8" w:rsidRDefault="004C58E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C58E8">
              <w:rPr>
                <w:rFonts w:ascii="Times New Roman" w:hAnsi="Times New Roman"/>
              </w:rPr>
              <w:t>664,05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2B1319" w:rsidRPr="004C58E8" w:rsidRDefault="004C58E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C58E8">
              <w:rPr>
                <w:rFonts w:ascii="Times New Roman" w:hAnsi="Times New Roman"/>
              </w:rPr>
              <w:t>762,94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B1319" w:rsidRPr="004C58E8" w:rsidRDefault="004C58E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C58E8">
              <w:rPr>
                <w:rFonts w:ascii="Times New Roman" w:hAnsi="Times New Roman"/>
              </w:rPr>
              <w:t>762,94</w:t>
            </w:r>
          </w:p>
        </w:tc>
      </w:tr>
      <w:tr w:rsidR="002B1319" w:rsidRPr="004C58E8" w:rsidTr="004C58E8">
        <w:trPr>
          <w:cantSplit/>
          <w:trHeight w:val="939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2B1319" w:rsidRPr="004C58E8" w:rsidRDefault="004C58E8">
            <w:pPr>
              <w:widowControl w:val="0"/>
              <w:rPr>
                <w:rFonts w:ascii="Times New Roman" w:hAnsi="Times New Roman"/>
              </w:rPr>
            </w:pPr>
            <w:r w:rsidRPr="004C58E8">
              <w:rPr>
                <w:rFonts w:ascii="Times New Roman" w:hAnsi="Times New Roman"/>
              </w:rPr>
              <w:t>2.</w:t>
            </w:r>
          </w:p>
        </w:tc>
        <w:tc>
          <w:tcPr>
            <w:tcW w:w="4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2B1319" w:rsidRPr="004C58E8" w:rsidRDefault="004C58E8" w:rsidP="004C58E8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4C58E8">
              <w:rPr>
                <w:rFonts w:ascii="Times New Roman" w:hAnsi="Times New Roman"/>
              </w:rPr>
              <w:t>Объем возникающих эксплуатационных расходов, относящихся на расходные обязательства, не входящие в Программу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2B1319" w:rsidRPr="004C58E8" w:rsidRDefault="004C58E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C58E8">
              <w:rPr>
                <w:rFonts w:ascii="Times New Roman" w:hAnsi="Times New Roman"/>
              </w:rPr>
              <w:t>0,0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2B1319" w:rsidRPr="004C58E8" w:rsidRDefault="004C58E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C58E8">
              <w:rPr>
                <w:rFonts w:ascii="Times New Roman" w:hAnsi="Times New Roman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2B1319" w:rsidRPr="004C58E8" w:rsidRDefault="004C58E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C58E8">
              <w:rPr>
                <w:rFonts w:ascii="Times New Roman" w:hAnsi="Times New Roman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2B1319" w:rsidRPr="004C58E8" w:rsidRDefault="004C58E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C58E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B1319" w:rsidRPr="004C58E8" w:rsidRDefault="004C58E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C58E8">
              <w:rPr>
                <w:rFonts w:ascii="Times New Roman" w:hAnsi="Times New Roman"/>
              </w:rPr>
              <w:t>0,0</w:t>
            </w:r>
          </w:p>
        </w:tc>
      </w:tr>
    </w:tbl>
    <w:p w:rsidR="002B1319" w:rsidRDefault="002B131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sectPr w:rsidR="002B1319" w:rsidSect="00BF3756">
      <w:pgSz w:w="11906" w:h="16838"/>
      <w:pgMar w:top="1134" w:right="851" w:bottom="1134" w:left="1701" w:header="0" w:footer="0" w:gutter="0"/>
      <w:cols w:space="720"/>
      <w:formProt w:val="0"/>
      <w:docGrid w:linePitch="299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1319"/>
    <w:rsid w:val="00111551"/>
    <w:rsid w:val="00244D52"/>
    <w:rsid w:val="002571E0"/>
    <w:rsid w:val="002B1319"/>
    <w:rsid w:val="003C681D"/>
    <w:rsid w:val="00442CBC"/>
    <w:rsid w:val="00496CA7"/>
    <w:rsid w:val="004C58E8"/>
    <w:rsid w:val="00662D46"/>
    <w:rsid w:val="007A1784"/>
    <w:rsid w:val="00816343"/>
    <w:rsid w:val="008264BD"/>
    <w:rsid w:val="008343A9"/>
    <w:rsid w:val="00870AE1"/>
    <w:rsid w:val="008E6046"/>
    <w:rsid w:val="00966421"/>
    <w:rsid w:val="00984E71"/>
    <w:rsid w:val="00A2439E"/>
    <w:rsid w:val="00A53CE0"/>
    <w:rsid w:val="00AB0C96"/>
    <w:rsid w:val="00BF3756"/>
    <w:rsid w:val="00E44D1C"/>
    <w:rsid w:val="00FB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A8"/>
    <w:pPr>
      <w:suppressAutoHyphens/>
      <w:spacing w:after="200" w:line="276" w:lineRule="auto"/>
    </w:pPr>
    <w:rPr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FD00A8"/>
    <w:rPr>
      <w:rFonts w:cs="Times New Roman"/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locked/>
    <w:rsid w:val="00FD00A8"/>
    <w:rPr>
      <w:rFonts w:cs="Times New Roman"/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locked/>
    <w:rsid w:val="00FD00A8"/>
    <w:rPr>
      <w:rFonts w:cs="Times New Roman"/>
      <w:b/>
      <w:bCs/>
      <w:sz w:val="20"/>
      <w:szCs w:val="20"/>
    </w:rPr>
  </w:style>
  <w:style w:type="character" w:customStyle="1" w:styleId="BalloonTextChar">
    <w:name w:val="Balloon Text Char"/>
    <w:basedOn w:val="a0"/>
    <w:uiPriority w:val="99"/>
    <w:semiHidden/>
    <w:locked/>
    <w:rsid w:val="00FD00A8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sid w:val="008205BC"/>
    <w:rPr>
      <w:color w:val="000080"/>
      <w:u w:val="single"/>
    </w:rPr>
  </w:style>
  <w:style w:type="character" w:customStyle="1" w:styleId="a6">
    <w:name w:val="Основной текст Знак"/>
    <w:basedOn w:val="a0"/>
    <w:uiPriority w:val="99"/>
    <w:semiHidden/>
    <w:rsid w:val="004E1B0D"/>
    <w:rPr>
      <w:color w:val="00000A"/>
      <w:lang w:eastAsia="en-US"/>
    </w:rPr>
  </w:style>
  <w:style w:type="character" w:customStyle="1" w:styleId="TitleChar">
    <w:name w:val="Title Char"/>
    <w:basedOn w:val="a0"/>
    <w:link w:val="a7"/>
    <w:uiPriority w:val="10"/>
    <w:rsid w:val="004E1B0D"/>
    <w:rPr>
      <w:rFonts w:ascii="Cambria" w:hAnsi="Cambria"/>
      <w:b/>
      <w:bCs/>
      <w:color w:val="00000A"/>
      <w:sz w:val="32"/>
      <w:szCs w:val="32"/>
      <w:lang w:eastAsia="en-US"/>
    </w:rPr>
  </w:style>
  <w:style w:type="character" w:customStyle="1" w:styleId="CommentTextChar1">
    <w:name w:val="Comment Text Char1"/>
    <w:basedOn w:val="a0"/>
    <w:uiPriority w:val="99"/>
    <w:semiHidden/>
    <w:rsid w:val="004E1B0D"/>
    <w:rPr>
      <w:color w:val="00000A"/>
      <w:sz w:val="20"/>
      <w:szCs w:val="20"/>
      <w:lang w:eastAsia="en-US"/>
    </w:rPr>
  </w:style>
  <w:style w:type="character" w:customStyle="1" w:styleId="CommentSubjectChar1">
    <w:name w:val="Comment Subject Char1"/>
    <w:basedOn w:val="a4"/>
    <w:uiPriority w:val="99"/>
    <w:semiHidden/>
    <w:rsid w:val="004E1B0D"/>
    <w:rPr>
      <w:rFonts w:cs="Times New Roman"/>
      <w:b/>
      <w:bCs/>
      <w:color w:val="00000A"/>
      <w:sz w:val="20"/>
      <w:szCs w:val="20"/>
      <w:lang w:eastAsia="en-US"/>
    </w:rPr>
  </w:style>
  <w:style w:type="character" w:customStyle="1" w:styleId="a8">
    <w:name w:val="Текст выноски Знак"/>
    <w:basedOn w:val="a0"/>
    <w:uiPriority w:val="99"/>
    <w:semiHidden/>
    <w:rsid w:val="004E1B0D"/>
    <w:rPr>
      <w:rFonts w:ascii="Times New Roman" w:hAnsi="Times New Roman"/>
      <w:color w:val="00000A"/>
      <w:sz w:val="0"/>
      <w:szCs w:val="0"/>
      <w:lang w:eastAsia="en-US"/>
    </w:rPr>
  </w:style>
  <w:style w:type="paragraph" w:customStyle="1" w:styleId="a9">
    <w:name w:val="Заголовок"/>
    <w:basedOn w:val="a"/>
    <w:next w:val="aa"/>
    <w:uiPriority w:val="99"/>
    <w:rsid w:val="008205B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uiPriority w:val="99"/>
    <w:rsid w:val="008205BC"/>
    <w:pPr>
      <w:spacing w:after="140" w:line="288" w:lineRule="auto"/>
    </w:pPr>
  </w:style>
  <w:style w:type="paragraph" w:styleId="ab">
    <w:name w:val="List"/>
    <w:basedOn w:val="aa"/>
    <w:uiPriority w:val="99"/>
    <w:rsid w:val="008205BC"/>
    <w:rPr>
      <w:rFonts w:cs="Mangal"/>
    </w:rPr>
  </w:style>
  <w:style w:type="paragraph" w:styleId="ac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uiPriority w:val="99"/>
    <w:rsid w:val="008205BC"/>
    <w:pPr>
      <w:suppressLineNumbers/>
    </w:pPr>
    <w:rPr>
      <w:rFonts w:cs="Mangal"/>
    </w:rPr>
  </w:style>
  <w:style w:type="paragraph" w:customStyle="1" w:styleId="a7">
    <w:name w:val="Заглавие"/>
    <w:basedOn w:val="a"/>
    <w:link w:val="TitleChar"/>
    <w:uiPriority w:val="99"/>
    <w:qFormat/>
    <w:rsid w:val="008205B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">
    <w:name w:val="index 1"/>
    <w:basedOn w:val="a"/>
    <w:autoRedefine/>
    <w:uiPriority w:val="99"/>
    <w:semiHidden/>
    <w:rsid w:val="00FD00A8"/>
    <w:pPr>
      <w:ind w:left="220" w:hanging="220"/>
    </w:pPr>
  </w:style>
  <w:style w:type="paragraph" w:styleId="ae">
    <w:name w:val="annotation text"/>
    <w:basedOn w:val="a"/>
    <w:uiPriority w:val="99"/>
    <w:semiHidden/>
    <w:rsid w:val="00FD00A8"/>
    <w:pPr>
      <w:spacing w:line="240" w:lineRule="auto"/>
    </w:pPr>
    <w:rPr>
      <w:sz w:val="20"/>
      <w:szCs w:val="20"/>
    </w:rPr>
  </w:style>
  <w:style w:type="paragraph" w:styleId="af">
    <w:name w:val="annotation subject"/>
    <w:basedOn w:val="ae"/>
    <w:uiPriority w:val="99"/>
    <w:semiHidden/>
    <w:rsid w:val="00FD00A8"/>
    <w:rPr>
      <w:b/>
      <w:bCs/>
    </w:rPr>
  </w:style>
  <w:style w:type="paragraph" w:styleId="af0">
    <w:name w:val="Balloon Text"/>
    <w:basedOn w:val="a"/>
    <w:uiPriority w:val="99"/>
    <w:semiHidden/>
    <w:rsid w:val="00FD00A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ro-Gramma">
    <w:name w:val="Pro-Gramma"/>
    <w:basedOn w:val="a"/>
    <w:uiPriority w:val="99"/>
    <w:rsid w:val="008205BC"/>
    <w:pPr>
      <w:spacing w:before="120" w:after="0" w:line="288" w:lineRule="auto"/>
      <w:ind w:left="1134"/>
      <w:jc w:val="both"/>
    </w:pPr>
    <w:rPr>
      <w:rFonts w:ascii="Georgia" w:eastAsia="Times New Roman" w:hAnsi="Georgia" w:cs="Georgia"/>
      <w:sz w:val="20"/>
      <w:szCs w:val="24"/>
    </w:rPr>
  </w:style>
  <w:style w:type="paragraph" w:customStyle="1" w:styleId="Pro-Tab">
    <w:name w:val="Pro-Tab"/>
    <w:basedOn w:val="Pro-Gramma"/>
    <w:uiPriority w:val="99"/>
    <w:rsid w:val="008205BC"/>
    <w:pPr>
      <w:spacing w:before="40" w:after="40" w:line="240" w:lineRule="auto"/>
      <w:ind w:left="0"/>
      <w:contextualSpacing/>
      <w:jc w:val="left"/>
    </w:pPr>
    <w:rPr>
      <w:rFonts w:ascii="Tahoma" w:hAnsi="Tahoma" w:cs="Tahoma"/>
      <w:sz w:val="16"/>
      <w:szCs w:val="20"/>
    </w:rPr>
  </w:style>
  <w:style w:type="paragraph" w:customStyle="1" w:styleId="af1">
    <w:name w:val="Содержимое таблицы"/>
    <w:basedOn w:val="a"/>
    <w:uiPriority w:val="99"/>
    <w:rsid w:val="008205BC"/>
  </w:style>
  <w:style w:type="paragraph" w:customStyle="1" w:styleId="af2">
    <w:name w:val="Заголовок таблицы"/>
    <w:basedOn w:val="af1"/>
    <w:uiPriority w:val="99"/>
    <w:rsid w:val="008205BC"/>
  </w:style>
  <w:style w:type="paragraph" w:customStyle="1" w:styleId="ConsPlusNormal">
    <w:name w:val="ConsPlusNormal"/>
    <w:uiPriority w:val="99"/>
    <w:rsid w:val="008205BC"/>
    <w:pPr>
      <w:suppressAutoHyphens/>
    </w:pPr>
    <w:rPr>
      <w:rFonts w:ascii="Arial" w:hAnsi="Arial" w:cs="Arial"/>
      <w:color w:val="00000A"/>
      <w:sz w:val="20"/>
      <w:szCs w:val="20"/>
    </w:rPr>
  </w:style>
  <w:style w:type="paragraph" w:styleId="2">
    <w:name w:val="Body Text 2"/>
    <w:basedOn w:val="a"/>
    <w:rsid w:val="00FD00A8"/>
    <w:pPr>
      <w:spacing w:after="120" w:line="480" w:lineRule="auto"/>
    </w:pPr>
    <w:rPr>
      <w:sz w:val="24"/>
      <w:szCs w:val="20"/>
      <w:lang w:eastAsia="ru-RU"/>
    </w:rPr>
  </w:style>
  <w:style w:type="paragraph" w:styleId="af3">
    <w:name w:val="List Paragraph"/>
    <w:basedOn w:val="a"/>
    <w:uiPriority w:val="34"/>
    <w:qFormat/>
    <w:rsid w:val="00D575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CBF24-4136-4C85-84F6-8E4C888C7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1207</dc:creator>
  <cp:lastModifiedBy>Наталья Сергеевна Голубева</cp:lastModifiedBy>
  <cp:revision>33</cp:revision>
  <cp:lastPrinted>2014-10-16T11:11:00Z</cp:lastPrinted>
  <dcterms:created xsi:type="dcterms:W3CDTF">2014-10-07T07:48:00Z</dcterms:created>
  <dcterms:modified xsi:type="dcterms:W3CDTF">2014-10-28T10:08:00Z</dcterms:modified>
  <dc:language>ru-RU</dc:language>
</cp:coreProperties>
</file>