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50" w:rsidRDefault="008C0850" w:rsidP="0074440C">
      <w:pPr>
        <w:widowControl w:val="0"/>
        <w:jc w:val="right"/>
        <w:rPr>
          <w:rFonts w:ascii="Arial" w:hAnsi="Arial" w:cs="Arial"/>
          <w:snapToGrid w:val="0"/>
        </w:rPr>
      </w:pPr>
      <w:bookmarkStart w:id="0" w:name="_GoBack"/>
      <w:bookmarkEnd w:id="0"/>
    </w:p>
    <w:p w:rsidR="008C0850" w:rsidRDefault="008C0850" w:rsidP="0074440C">
      <w:pPr>
        <w:widowControl w:val="0"/>
        <w:jc w:val="right"/>
        <w:rPr>
          <w:rFonts w:ascii="Arial" w:hAnsi="Arial" w:cs="Arial"/>
          <w:snapToGrid w:val="0"/>
        </w:rPr>
      </w:pPr>
    </w:p>
    <w:p w:rsidR="0074440C" w:rsidRPr="0074440C" w:rsidRDefault="0074440C" w:rsidP="0074440C">
      <w:pPr>
        <w:widowControl w:val="0"/>
        <w:jc w:val="right"/>
        <w:rPr>
          <w:rFonts w:ascii="Arial" w:hAnsi="Arial" w:cs="Arial"/>
          <w:snapToGrid w:val="0"/>
        </w:rPr>
      </w:pPr>
      <w:r w:rsidRPr="0074440C">
        <w:rPr>
          <w:rFonts w:ascii="Arial" w:hAnsi="Arial" w:cs="Arial"/>
          <w:snapToGrid w:val="0"/>
        </w:rPr>
        <w:t>Утверждено</w:t>
      </w:r>
    </w:p>
    <w:p w:rsidR="0074440C" w:rsidRPr="0074440C" w:rsidRDefault="0074440C" w:rsidP="0074440C">
      <w:pPr>
        <w:widowControl w:val="0"/>
        <w:jc w:val="right"/>
        <w:rPr>
          <w:rFonts w:ascii="Arial" w:hAnsi="Arial" w:cs="Arial"/>
          <w:snapToGrid w:val="0"/>
        </w:rPr>
      </w:pPr>
      <w:r w:rsidRPr="0074440C">
        <w:rPr>
          <w:rFonts w:ascii="Arial" w:hAnsi="Arial" w:cs="Arial"/>
          <w:snapToGrid w:val="0"/>
        </w:rPr>
        <w:t>решением Ивановской городской Думы</w:t>
      </w:r>
    </w:p>
    <w:p w:rsidR="0074440C" w:rsidRPr="0074440C" w:rsidRDefault="0074440C" w:rsidP="0074440C">
      <w:pPr>
        <w:widowControl w:val="0"/>
        <w:jc w:val="right"/>
        <w:rPr>
          <w:rFonts w:ascii="Arial" w:hAnsi="Arial" w:cs="Arial"/>
          <w:snapToGrid w:val="0"/>
          <w:color w:val="FF0000"/>
        </w:rPr>
      </w:pPr>
      <w:r w:rsidRPr="0074440C">
        <w:rPr>
          <w:rFonts w:ascii="Arial" w:hAnsi="Arial" w:cs="Arial"/>
          <w:snapToGrid w:val="0"/>
        </w:rPr>
        <w:t xml:space="preserve">от </w:t>
      </w:r>
      <w:r w:rsidR="00E15BA8">
        <w:rPr>
          <w:rFonts w:ascii="Arial" w:hAnsi="Arial" w:cs="Arial"/>
          <w:snapToGrid w:val="0"/>
        </w:rPr>
        <w:t>25.11.2015</w:t>
      </w:r>
      <w:r w:rsidRPr="0074440C">
        <w:rPr>
          <w:rFonts w:ascii="Arial" w:hAnsi="Arial" w:cs="Arial"/>
          <w:snapToGrid w:val="0"/>
        </w:rPr>
        <w:t xml:space="preserve"> </w:t>
      </w:r>
      <w:r w:rsidRPr="001B4811">
        <w:rPr>
          <w:rFonts w:ascii="Arial" w:hAnsi="Arial" w:cs="Arial"/>
          <w:snapToGrid w:val="0"/>
        </w:rPr>
        <w:t xml:space="preserve">№ </w:t>
      </w:r>
      <w:r w:rsidR="001B4811">
        <w:rPr>
          <w:rFonts w:ascii="Arial" w:hAnsi="Arial" w:cs="Arial"/>
          <w:snapToGrid w:val="0"/>
        </w:rPr>
        <w:t>73</w:t>
      </w:r>
      <w:r w:rsidRPr="0074440C">
        <w:rPr>
          <w:rFonts w:ascii="Arial" w:hAnsi="Arial" w:cs="Arial"/>
          <w:snapToGrid w:val="0"/>
          <w:color w:val="FF0000"/>
        </w:rPr>
        <w:t xml:space="preserve"> </w:t>
      </w:r>
    </w:p>
    <w:p w:rsidR="0074440C" w:rsidRPr="0074440C" w:rsidRDefault="0074440C" w:rsidP="0074440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74440C" w:rsidRPr="0074440C" w:rsidRDefault="0074440C" w:rsidP="0074440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74440C" w:rsidRPr="0074440C" w:rsidRDefault="0074440C" w:rsidP="0074440C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4440C">
        <w:rPr>
          <w:rFonts w:ascii="Arial" w:eastAsiaTheme="minorEastAsia" w:hAnsi="Arial" w:cs="Arial"/>
          <w:b/>
          <w:sz w:val="24"/>
          <w:szCs w:val="24"/>
        </w:rPr>
        <w:t>ПОЛОЖЕНИЕ</w:t>
      </w:r>
    </w:p>
    <w:p w:rsidR="0074440C" w:rsidRPr="0074440C" w:rsidRDefault="0074440C" w:rsidP="0074440C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4440C">
        <w:rPr>
          <w:rFonts w:ascii="Arial" w:eastAsiaTheme="minorEastAsia" w:hAnsi="Arial" w:cs="Arial"/>
          <w:b/>
          <w:sz w:val="24"/>
          <w:szCs w:val="24"/>
        </w:rPr>
        <w:t>О ПОЧЕТНЫХ ЗВАНИЯХ, НАГРАДАХ И ЗНАКАХ ОТЛИЧИЯ</w:t>
      </w:r>
    </w:p>
    <w:p w:rsidR="0074440C" w:rsidRPr="0074440C" w:rsidRDefault="0074440C" w:rsidP="0074440C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4440C">
        <w:rPr>
          <w:rFonts w:ascii="Arial" w:eastAsiaTheme="minorEastAsia" w:hAnsi="Arial" w:cs="Arial"/>
          <w:b/>
          <w:sz w:val="24"/>
          <w:szCs w:val="24"/>
        </w:rPr>
        <w:t>ГОРОДСКОГО ОКРУГА  ИВАНОВО</w:t>
      </w:r>
    </w:p>
    <w:p w:rsidR="0074440C" w:rsidRPr="0074440C" w:rsidRDefault="0074440C" w:rsidP="0074440C">
      <w:pPr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74440C" w:rsidRPr="0074440C" w:rsidRDefault="0074440C" w:rsidP="0074440C">
      <w:pPr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Настоящее Положение устанавливает почетные звания, награды и знаки отличия городского округа Иваново, принципы награждения (присвоения), определяет объем полномочий органов местного самоуправления города Иванова по присвоению почетных званий, награждению наградами и знаками отличия городского округа Иваново.</w:t>
      </w:r>
    </w:p>
    <w:p w:rsidR="0074440C" w:rsidRPr="0074440C" w:rsidRDefault="0074440C" w:rsidP="0074440C">
      <w:pPr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74440C" w:rsidRPr="0074440C" w:rsidRDefault="0074440C" w:rsidP="0074440C">
      <w:pPr>
        <w:tabs>
          <w:tab w:val="left" w:pos="851"/>
        </w:tabs>
        <w:spacing w:after="200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4440C">
        <w:rPr>
          <w:rFonts w:ascii="Arial" w:eastAsiaTheme="minorEastAsia" w:hAnsi="Arial" w:cs="Arial"/>
          <w:b/>
          <w:sz w:val="24"/>
          <w:szCs w:val="24"/>
        </w:rPr>
        <w:t>1. Общие положения</w:t>
      </w:r>
    </w:p>
    <w:p w:rsidR="0074440C" w:rsidRPr="0074440C" w:rsidRDefault="0074440C" w:rsidP="00715384">
      <w:pPr>
        <w:tabs>
          <w:tab w:val="left" w:pos="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74440C">
        <w:rPr>
          <w:rFonts w:ascii="Arial" w:eastAsiaTheme="minorEastAsia" w:hAnsi="Arial" w:cs="Arial"/>
          <w:color w:val="000000"/>
          <w:sz w:val="24"/>
          <w:szCs w:val="24"/>
        </w:rPr>
        <w:t>1.1.</w:t>
      </w:r>
      <w:r w:rsidRPr="0074440C">
        <w:rPr>
          <w:rFonts w:ascii="Arial" w:eastAsiaTheme="minorEastAsia" w:hAnsi="Arial" w:cs="Arial"/>
          <w:sz w:val="24"/>
          <w:szCs w:val="24"/>
        </w:rPr>
        <w:t>П</w:t>
      </w:r>
      <w:r w:rsidRPr="0074440C">
        <w:rPr>
          <w:rFonts w:ascii="Arial" w:eastAsiaTheme="minorEastAsia" w:hAnsi="Arial" w:cs="Arial"/>
          <w:color w:val="000000"/>
          <w:sz w:val="24"/>
          <w:szCs w:val="24"/>
        </w:rPr>
        <w:t xml:space="preserve">очетные звания, награды и знаки отличия, установленные настоящим Положением являются формой поощрения граждан, коллективов предприятий, учреждений и организаций, общественных объединений (далее - организации) за </w:t>
      </w:r>
      <w:r w:rsidRPr="0074440C">
        <w:rPr>
          <w:rFonts w:ascii="Arial" w:eastAsiaTheme="minorEastAsia" w:hAnsi="Arial" w:cs="Arial"/>
          <w:sz w:val="24"/>
          <w:szCs w:val="24"/>
        </w:rPr>
        <w:t xml:space="preserve">большой вклад в экономическое, социальное и духовное развитие городского округа Иваново, </w:t>
      </w:r>
      <w:r w:rsidRPr="0074440C">
        <w:rPr>
          <w:rFonts w:ascii="Arial" w:eastAsiaTheme="minorEastAsia" w:hAnsi="Arial" w:cs="Arial"/>
          <w:color w:val="000000"/>
          <w:sz w:val="24"/>
          <w:szCs w:val="24"/>
        </w:rPr>
        <w:t>улучшение условий жизни горожан, высокое профессиональное мастерство и многолетний добросовестный труд, благотворительную и иную деятельность, способствующую всестороннему развитию городского округа, повышению его престижа и авторитета. </w:t>
      </w:r>
      <w:r w:rsidRPr="0074440C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End"/>
    </w:p>
    <w:p w:rsidR="0074440C" w:rsidRPr="0074440C" w:rsidRDefault="0074440C" w:rsidP="00715384">
      <w:pPr>
        <w:tabs>
          <w:tab w:val="left" w:pos="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1.2.Почетные звания, награды и знаки отличия городского округа Иваново являются формой поощрения граждан Российской Федерации, иностранных граждан, лиц без гражданства, организаций независимо от форм собственности.</w:t>
      </w:r>
    </w:p>
    <w:p w:rsidR="0074440C" w:rsidRPr="0074440C" w:rsidRDefault="0074440C" w:rsidP="00715384">
      <w:pPr>
        <w:tabs>
          <w:tab w:val="left" w:pos="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1.3.Решения органов местного самоуправления города Иванова о присвоении почетных званий, награждении наградами и знаками отличия городского округа подлежат официальному опубликованию.</w:t>
      </w:r>
    </w:p>
    <w:p w:rsidR="0074440C" w:rsidRPr="0074440C" w:rsidRDefault="0074440C" w:rsidP="00715384">
      <w:pPr>
        <w:tabs>
          <w:tab w:val="left" w:pos="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1.4.Финансирование расходов, связанных с учреждением, награждением наградами и присвоением почетных званий города Иванова, производится за счет средств бюджета городского округа Иваново.</w:t>
      </w:r>
    </w:p>
    <w:p w:rsidR="0074440C" w:rsidRPr="0074440C" w:rsidRDefault="0074440C" w:rsidP="00715384">
      <w:pPr>
        <w:tabs>
          <w:tab w:val="left" w:pos="1200"/>
        </w:tabs>
        <w:ind w:left="720" w:firstLine="709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74440C" w:rsidRDefault="0074440C" w:rsidP="00715384">
      <w:pPr>
        <w:tabs>
          <w:tab w:val="left" w:pos="1200"/>
        </w:tabs>
        <w:ind w:left="720" w:firstLine="709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4440C">
        <w:rPr>
          <w:rFonts w:ascii="Arial" w:eastAsiaTheme="minorEastAsia" w:hAnsi="Arial" w:cs="Arial"/>
          <w:b/>
          <w:sz w:val="24"/>
          <w:szCs w:val="24"/>
        </w:rPr>
        <w:t xml:space="preserve">2. Почетные звания, награды и знаки отличия </w:t>
      </w:r>
    </w:p>
    <w:p w:rsidR="0074440C" w:rsidRPr="0074440C" w:rsidRDefault="0074440C" w:rsidP="00715384">
      <w:pPr>
        <w:tabs>
          <w:tab w:val="left" w:pos="1200"/>
        </w:tabs>
        <w:ind w:left="720" w:firstLine="709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4440C">
        <w:rPr>
          <w:rFonts w:ascii="Arial" w:eastAsiaTheme="minorEastAsia" w:hAnsi="Arial" w:cs="Arial"/>
          <w:b/>
          <w:sz w:val="24"/>
          <w:szCs w:val="24"/>
        </w:rPr>
        <w:t>городского округа Иваново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left="720"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2.1.Высшая награда городского округа Иваново – звание «Почетный гражданин города Иванова».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2.2.Иные почетные звания, награды и знаки отличия городского округа Иваново: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 xml:space="preserve">2.2.1.Знак отличия «За заслуги перед городом </w:t>
      </w:r>
      <w:proofErr w:type="spellStart"/>
      <w:r w:rsidRPr="0074440C">
        <w:rPr>
          <w:rFonts w:ascii="Arial" w:eastAsiaTheme="minorEastAsia" w:hAnsi="Arial" w:cs="Arial"/>
          <w:sz w:val="24"/>
          <w:szCs w:val="24"/>
        </w:rPr>
        <w:t>Ивановом</w:t>
      </w:r>
      <w:proofErr w:type="spellEnd"/>
      <w:r w:rsidRPr="0074440C">
        <w:rPr>
          <w:rFonts w:ascii="Arial" w:eastAsiaTheme="minorEastAsia" w:hAnsi="Arial" w:cs="Arial"/>
          <w:sz w:val="24"/>
          <w:szCs w:val="24"/>
        </w:rPr>
        <w:t>».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2.2.2.Знак «Общественное признание».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 xml:space="preserve">2.2.3.Почетное звание «Лауреат городской премии имени </w:t>
      </w:r>
      <w:r>
        <w:rPr>
          <w:rFonts w:ascii="Arial" w:eastAsiaTheme="minorEastAsia" w:hAnsi="Arial" w:cs="Arial"/>
          <w:sz w:val="24"/>
          <w:szCs w:val="24"/>
        </w:rPr>
        <w:t xml:space="preserve">                       </w:t>
      </w:r>
      <w:r w:rsidRPr="0074440C">
        <w:rPr>
          <w:rFonts w:ascii="Arial" w:eastAsiaTheme="minorEastAsia" w:hAnsi="Arial" w:cs="Arial"/>
          <w:sz w:val="24"/>
          <w:szCs w:val="24"/>
        </w:rPr>
        <w:t xml:space="preserve">Е.П. </w:t>
      </w:r>
      <w:proofErr w:type="spellStart"/>
      <w:r w:rsidRPr="0074440C">
        <w:rPr>
          <w:rFonts w:ascii="Arial" w:eastAsiaTheme="minorEastAsia" w:hAnsi="Arial" w:cs="Arial"/>
          <w:sz w:val="24"/>
          <w:szCs w:val="24"/>
        </w:rPr>
        <w:t>Ужиновой</w:t>
      </w:r>
      <w:proofErr w:type="spellEnd"/>
      <w:r w:rsidRPr="0074440C">
        <w:rPr>
          <w:rFonts w:ascii="Arial" w:eastAsiaTheme="minorEastAsia" w:hAnsi="Arial" w:cs="Arial"/>
          <w:sz w:val="24"/>
          <w:szCs w:val="24"/>
        </w:rPr>
        <w:t>».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 xml:space="preserve">2.2.4.Звание «Лауреат городской литературной </w:t>
      </w:r>
      <w:proofErr w:type="gramStart"/>
      <w:r w:rsidRPr="0074440C">
        <w:rPr>
          <w:rFonts w:ascii="Arial" w:eastAsiaTheme="minorEastAsia" w:hAnsi="Arial" w:cs="Arial"/>
          <w:sz w:val="24"/>
          <w:szCs w:val="24"/>
        </w:rPr>
        <w:t>премии имени поэта Владимира Жукова</w:t>
      </w:r>
      <w:proofErr w:type="gramEnd"/>
      <w:r w:rsidRPr="0074440C">
        <w:rPr>
          <w:rFonts w:ascii="Arial" w:eastAsiaTheme="minorEastAsia" w:hAnsi="Arial" w:cs="Arial"/>
          <w:sz w:val="24"/>
          <w:szCs w:val="24"/>
        </w:rPr>
        <w:t>».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2.2.5.Звание «Лауреат городской премии «За личный вклад в развитие культуры и искусства города Иванова».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2.2.6.Звание «Лауреат ежегодной городской премии «Милосердие».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2.2.7.Звание «Лучший участковый уполномоченный полиции города Иванова».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lastRenderedPageBreak/>
        <w:t>2.2.8.Почетная грамота Главы города Иванова.</w:t>
      </w:r>
    </w:p>
    <w:p w:rsidR="00715384" w:rsidRDefault="00715384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715384" w:rsidRDefault="00715384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2.2.9.Благодарность Главы города Иванова.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2.2.10.Почетная грамота Ивановской городской Думы.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2.2.11.Диплом Ивановской городской Думы.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2.2.12.Благодарность Ивановской городской Думы.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2.2.13.Почетная грамота Администрации города Иванова.</w:t>
      </w:r>
    </w:p>
    <w:p w:rsidR="0074440C" w:rsidRDefault="0074440C" w:rsidP="00715384">
      <w:pPr>
        <w:tabs>
          <w:tab w:val="left" w:pos="1080"/>
          <w:tab w:val="left" w:pos="1200"/>
        </w:tabs>
        <w:ind w:firstLine="709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74440C" w:rsidRDefault="0074440C" w:rsidP="00715384">
      <w:pPr>
        <w:tabs>
          <w:tab w:val="left" w:pos="1080"/>
          <w:tab w:val="left" w:pos="1200"/>
        </w:tabs>
        <w:ind w:firstLine="709"/>
        <w:jc w:val="center"/>
        <w:rPr>
          <w:rFonts w:ascii="Arial" w:eastAsiaTheme="minorEastAsia" w:hAnsi="Arial" w:cs="Arial"/>
          <w:b/>
          <w:color w:val="000000"/>
          <w:sz w:val="24"/>
          <w:szCs w:val="24"/>
        </w:rPr>
      </w:pPr>
      <w:r w:rsidRPr="0074440C">
        <w:rPr>
          <w:rFonts w:ascii="Arial" w:eastAsiaTheme="minorEastAsia" w:hAnsi="Arial" w:cs="Arial"/>
          <w:b/>
          <w:sz w:val="24"/>
          <w:szCs w:val="24"/>
        </w:rPr>
        <w:t>3. Принципы присвоения  п</w:t>
      </w:r>
      <w:r w:rsidRPr="0074440C">
        <w:rPr>
          <w:rFonts w:ascii="Arial" w:eastAsiaTheme="minorEastAsia" w:hAnsi="Arial" w:cs="Arial"/>
          <w:b/>
          <w:color w:val="000000"/>
          <w:sz w:val="24"/>
          <w:szCs w:val="24"/>
        </w:rPr>
        <w:t xml:space="preserve">очетных званий, награждения 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4440C">
        <w:rPr>
          <w:rFonts w:ascii="Arial" w:eastAsiaTheme="minorEastAsia" w:hAnsi="Arial" w:cs="Arial"/>
          <w:b/>
          <w:color w:val="000000"/>
          <w:sz w:val="24"/>
          <w:szCs w:val="24"/>
        </w:rPr>
        <w:t>наградами и знаками отличия</w:t>
      </w:r>
      <w:r>
        <w:rPr>
          <w:rFonts w:ascii="Arial" w:eastAsiaTheme="minorEastAsia" w:hAnsi="Arial" w:cs="Arial"/>
          <w:b/>
          <w:color w:val="000000"/>
          <w:sz w:val="24"/>
          <w:szCs w:val="24"/>
        </w:rPr>
        <w:t xml:space="preserve"> </w:t>
      </w:r>
      <w:r w:rsidRPr="0074440C">
        <w:rPr>
          <w:rFonts w:ascii="Arial" w:eastAsiaTheme="minorEastAsia" w:hAnsi="Arial" w:cs="Arial"/>
          <w:b/>
          <w:sz w:val="24"/>
          <w:szCs w:val="24"/>
        </w:rPr>
        <w:t>городского округа Иваново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3.1.Присвоение п</w:t>
      </w:r>
      <w:r w:rsidRPr="0074440C">
        <w:rPr>
          <w:rFonts w:ascii="Arial" w:eastAsiaTheme="minorEastAsia" w:hAnsi="Arial" w:cs="Arial"/>
          <w:color w:val="000000"/>
          <w:sz w:val="24"/>
          <w:szCs w:val="24"/>
        </w:rPr>
        <w:t xml:space="preserve">очетных званий, награждение наградами и знаками отличия </w:t>
      </w:r>
      <w:r w:rsidRPr="0074440C">
        <w:rPr>
          <w:rFonts w:ascii="Arial" w:eastAsiaTheme="minorEastAsia" w:hAnsi="Arial" w:cs="Arial"/>
          <w:sz w:val="24"/>
          <w:szCs w:val="24"/>
        </w:rPr>
        <w:t>городского округа Иваново производится на основе следующих принципов: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3.1.1.Единство требований и равенство условий присвоения почетных званий, награждения наградами и знаками отличия для всех граждан и организаций.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3.1.2.Открытость и гласность процедуры выдвижения и награждения кандидатов.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3.1.3.Разграничение полномочий органов местного самоуправления города Иванова в области присвоения почетных званий, награждения наградами и знаками отличия.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3.1.4.Поощрение граждан исключительно за личные заслуги и достижения.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3.1.5.Поощрение организаций за особый вклад в развитие города Иванова.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74440C" w:rsidRDefault="0074440C" w:rsidP="00715384">
      <w:pPr>
        <w:tabs>
          <w:tab w:val="left" w:pos="1080"/>
          <w:tab w:val="left" w:pos="1200"/>
        </w:tabs>
        <w:ind w:firstLine="709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4440C">
        <w:rPr>
          <w:rFonts w:ascii="Arial" w:eastAsiaTheme="minorEastAsia" w:hAnsi="Arial" w:cs="Arial"/>
          <w:b/>
          <w:sz w:val="24"/>
          <w:szCs w:val="24"/>
        </w:rPr>
        <w:t xml:space="preserve">4. Полномочия органов местного самоуправления </w:t>
      </w:r>
    </w:p>
    <w:p w:rsidR="0074440C" w:rsidRDefault="0074440C" w:rsidP="00715384">
      <w:pPr>
        <w:tabs>
          <w:tab w:val="left" w:pos="1080"/>
          <w:tab w:val="left" w:pos="1200"/>
        </w:tabs>
        <w:ind w:firstLine="709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4440C">
        <w:rPr>
          <w:rFonts w:ascii="Arial" w:eastAsiaTheme="minorEastAsia" w:hAnsi="Arial" w:cs="Arial"/>
          <w:b/>
          <w:sz w:val="24"/>
          <w:szCs w:val="24"/>
        </w:rPr>
        <w:t>города Иванова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74440C">
        <w:rPr>
          <w:rFonts w:ascii="Arial" w:eastAsiaTheme="minorEastAsia" w:hAnsi="Arial" w:cs="Arial"/>
          <w:b/>
          <w:sz w:val="24"/>
          <w:szCs w:val="24"/>
        </w:rPr>
        <w:t>в области присвоения почетных званий, награждения наградами и знаками отличия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4440C">
        <w:rPr>
          <w:rFonts w:ascii="Arial" w:eastAsiaTheme="minorEastAsia" w:hAnsi="Arial" w:cs="Arial"/>
          <w:b/>
          <w:sz w:val="24"/>
          <w:szCs w:val="24"/>
        </w:rPr>
        <w:t>городского округа Иваново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74440C" w:rsidRPr="0074440C" w:rsidRDefault="0074440C" w:rsidP="00715384">
      <w:pPr>
        <w:tabs>
          <w:tab w:val="left" w:pos="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4.1.К полномочиям Ивановской городской Думы относятся:</w:t>
      </w:r>
    </w:p>
    <w:p w:rsidR="0074440C" w:rsidRPr="0074440C" w:rsidRDefault="0074440C" w:rsidP="00715384">
      <w:pPr>
        <w:tabs>
          <w:tab w:val="left" w:pos="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4.1.1.Учреждение почетных званий, наград и знаков отличия городского округа Иваново.</w:t>
      </w:r>
    </w:p>
    <w:p w:rsidR="0074440C" w:rsidRPr="0074440C" w:rsidRDefault="0074440C" w:rsidP="00715384">
      <w:pPr>
        <w:tabs>
          <w:tab w:val="left" w:pos="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4.1.2.Утверждение положения о звании «Почетный гражданин города Иванова».</w:t>
      </w:r>
    </w:p>
    <w:p w:rsidR="0074440C" w:rsidRPr="0074440C" w:rsidRDefault="0074440C" w:rsidP="00715384">
      <w:pPr>
        <w:tabs>
          <w:tab w:val="left" w:pos="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4.1.3.</w:t>
      </w:r>
      <w:r w:rsidR="0050021B" w:rsidRPr="0074440C">
        <w:rPr>
          <w:rFonts w:ascii="Arial" w:eastAsiaTheme="minorEastAsia" w:hAnsi="Arial" w:cs="Arial"/>
          <w:sz w:val="24"/>
          <w:szCs w:val="24"/>
        </w:rPr>
        <w:t xml:space="preserve">Утверждение положения о знаке отличия «За заслуги перед городом </w:t>
      </w:r>
      <w:proofErr w:type="spellStart"/>
      <w:r w:rsidR="0050021B" w:rsidRPr="0074440C">
        <w:rPr>
          <w:rFonts w:ascii="Arial" w:eastAsiaTheme="minorEastAsia" w:hAnsi="Arial" w:cs="Arial"/>
          <w:sz w:val="24"/>
          <w:szCs w:val="24"/>
        </w:rPr>
        <w:t>Ивановом</w:t>
      </w:r>
      <w:proofErr w:type="spellEnd"/>
      <w:r w:rsidR="0050021B" w:rsidRPr="0074440C">
        <w:rPr>
          <w:rFonts w:ascii="Arial" w:eastAsiaTheme="minorEastAsia" w:hAnsi="Arial" w:cs="Arial"/>
          <w:sz w:val="24"/>
          <w:szCs w:val="24"/>
        </w:rPr>
        <w:t>».</w:t>
      </w:r>
    </w:p>
    <w:p w:rsidR="0074440C" w:rsidRPr="0074440C" w:rsidRDefault="0074440C" w:rsidP="00715384">
      <w:pPr>
        <w:tabs>
          <w:tab w:val="left" w:pos="144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4.1.4.</w:t>
      </w:r>
      <w:r w:rsidR="0050021B" w:rsidRPr="0074440C">
        <w:rPr>
          <w:rFonts w:ascii="Arial" w:eastAsiaTheme="minorEastAsia" w:hAnsi="Arial" w:cs="Arial"/>
          <w:sz w:val="24"/>
          <w:szCs w:val="24"/>
        </w:rPr>
        <w:t>Утверждение положения о знаке «Общественное признание».</w:t>
      </w:r>
    </w:p>
    <w:p w:rsidR="0074440C" w:rsidRPr="0074440C" w:rsidRDefault="0074440C" w:rsidP="00715384">
      <w:pPr>
        <w:tabs>
          <w:tab w:val="left" w:pos="144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4.1.5.</w:t>
      </w:r>
      <w:r w:rsidR="0050021B" w:rsidRPr="0074440C">
        <w:rPr>
          <w:rFonts w:ascii="Arial" w:eastAsiaTheme="minorEastAsia" w:hAnsi="Arial" w:cs="Arial"/>
          <w:sz w:val="24"/>
          <w:szCs w:val="24"/>
        </w:rPr>
        <w:t xml:space="preserve">Утверждение положения о почетном звании «Лауреат городской премии имени  Е.П. </w:t>
      </w:r>
      <w:proofErr w:type="spellStart"/>
      <w:r w:rsidR="0050021B" w:rsidRPr="0074440C">
        <w:rPr>
          <w:rFonts w:ascii="Arial" w:eastAsiaTheme="minorEastAsia" w:hAnsi="Arial" w:cs="Arial"/>
          <w:sz w:val="24"/>
          <w:szCs w:val="24"/>
        </w:rPr>
        <w:t>Ужиновой</w:t>
      </w:r>
      <w:proofErr w:type="spellEnd"/>
      <w:r w:rsidR="0050021B" w:rsidRPr="0074440C">
        <w:rPr>
          <w:rFonts w:ascii="Arial" w:eastAsiaTheme="minorEastAsia" w:hAnsi="Arial" w:cs="Arial"/>
          <w:sz w:val="24"/>
          <w:szCs w:val="24"/>
        </w:rPr>
        <w:t>».</w:t>
      </w:r>
    </w:p>
    <w:p w:rsidR="0074440C" w:rsidRPr="0074440C" w:rsidRDefault="0074440C" w:rsidP="00715384">
      <w:pPr>
        <w:tabs>
          <w:tab w:val="left" w:pos="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 xml:space="preserve">4.1.6.Утверждение положения о звании «Лауреат городской литературной </w:t>
      </w:r>
      <w:proofErr w:type="gramStart"/>
      <w:r w:rsidRPr="0074440C">
        <w:rPr>
          <w:rFonts w:ascii="Arial" w:eastAsiaTheme="minorEastAsia" w:hAnsi="Arial" w:cs="Arial"/>
          <w:sz w:val="24"/>
          <w:szCs w:val="24"/>
        </w:rPr>
        <w:t>премии имени поэта Владимира Жукова</w:t>
      </w:r>
      <w:proofErr w:type="gramEnd"/>
      <w:r w:rsidRPr="0074440C">
        <w:rPr>
          <w:rFonts w:ascii="Arial" w:eastAsiaTheme="minorEastAsia" w:hAnsi="Arial" w:cs="Arial"/>
          <w:sz w:val="24"/>
          <w:szCs w:val="24"/>
        </w:rPr>
        <w:t>».</w:t>
      </w:r>
    </w:p>
    <w:p w:rsidR="0074440C" w:rsidRPr="0074440C" w:rsidRDefault="0074440C" w:rsidP="00715384">
      <w:pPr>
        <w:tabs>
          <w:tab w:val="left" w:pos="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4.1.7.Утверждение положения о звании «Лауреат городской премии  «За личный вклад в развитие культуры и искусства города Иванова».</w:t>
      </w:r>
    </w:p>
    <w:p w:rsidR="0074440C" w:rsidRPr="0074440C" w:rsidRDefault="0074440C" w:rsidP="00715384">
      <w:pPr>
        <w:tabs>
          <w:tab w:val="left" w:pos="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4.1.8.Утверждение положения о звании «Лауреат ежегодной городской премии «Милосердие».</w:t>
      </w:r>
    </w:p>
    <w:p w:rsidR="0074440C" w:rsidRPr="0074440C" w:rsidRDefault="0074440C" w:rsidP="00715384">
      <w:pPr>
        <w:tabs>
          <w:tab w:val="left" w:pos="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4.1.9.Утверждение положения о звании «Лучший участковый уполномоченный полиции города Иванова».</w:t>
      </w:r>
    </w:p>
    <w:p w:rsidR="0074440C" w:rsidRPr="0074440C" w:rsidRDefault="0074440C" w:rsidP="00715384">
      <w:pPr>
        <w:tabs>
          <w:tab w:val="left" w:pos="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4.1.10.Утверждение положения о Почетной грамоте Ивановской городской Думы.</w:t>
      </w:r>
    </w:p>
    <w:p w:rsidR="0074440C" w:rsidRPr="0074440C" w:rsidRDefault="0074440C" w:rsidP="00715384">
      <w:pPr>
        <w:tabs>
          <w:tab w:val="left" w:pos="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4.1.11.Утверждение положения о Дипломе Ивановской городской Думы.</w:t>
      </w:r>
    </w:p>
    <w:p w:rsidR="0074440C" w:rsidRPr="0074440C" w:rsidRDefault="0074440C" w:rsidP="00715384">
      <w:pPr>
        <w:tabs>
          <w:tab w:val="left" w:pos="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4.1.12.Утверждение положения о Благодарности Ивановской городской Думы.</w:t>
      </w:r>
    </w:p>
    <w:p w:rsidR="00715384" w:rsidRDefault="00715384" w:rsidP="0074440C">
      <w:pPr>
        <w:tabs>
          <w:tab w:val="left" w:pos="0"/>
        </w:tabs>
        <w:ind w:firstLine="567"/>
        <w:jc w:val="both"/>
        <w:rPr>
          <w:rFonts w:ascii="Arial" w:eastAsiaTheme="minorEastAsia" w:hAnsi="Arial" w:cs="Arial"/>
          <w:sz w:val="24"/>
          <w:szCs w:val="24"/>
        </w:rPr>
      </w:pPr>
    </w:p>
    <w:p w:rsidR="00715384" w:rsidRDefault="00715384" w:rsidP="0074440C">
      <w:pPr>
        <w:tabs>
          <w:tab w:val="left" w:pos="0"/>
        </w:tabs>
        <w:ind w:firstLine="567"/>
        <w:jc w:val="both"/>
        <w:rPr>
          <w:rFonts w:ascii="Arial" w:eastAsiaTheme="minorEastAsia" w:hAnsi="Arial" w:cs="Arial"/>
          <w:sz w:val="24"/>
          <w:szCs w:val="24"/>
        </w:rPr>
      </w:pPr>
    </w:p>
    <w:p w:rsidR="00715384" w:rsidRDefault="00715384" w:rsidP="0074440C">
      <w:pPr>
        <w:tabs>
          <w:tab w:val="left" w:pos="0"/>
        </w:tabs>
        <w:ind w:firstLine="567"/>
        <w:jc w:val="both"/>
        <w:rPr>
          <w:rFonts w:ascii="Arial" w:eastAsiaTheme="minorEastAsia" w:hAnsi="Arial" w:cs="Arial"/>
          <w:sz w:val="24"/>
          <w:szCs w:val="24"/>
        </w:rPr>
      </w:pPr>
    </w:p>
    <w:p w:rsidR="0074440C" w:rsidRPr="0074440C" w:rsidRDefault="0074440C" w:rsidP="00715384">
      <w:pPr>
        <w:tabs>
          <w:tab w:val="left" w:pos="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4.1.13.Иные полномочия, установленные действующим законодательством Российской Федерации и муниципальными правовыми актами города Иванова.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4.2.К полномочиям Главы города Иванова относятся:</w:t>
      </w:r>
    </w:p>
    <w:p w:rsidR="0074440C" w:rsidRPr="0074440C" w:rsidRDefault="0074440C" w:rsidP="00715384">
      <w:pPr>
        <w:tabs>
          <w:tab w:val="left" w:pos="144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 xml:space="preserve">4.2.1.Утверждение положения о комиссии по наградам при Главе города Иванова. </w:t>
      </w:r>
    </w:p>
    <w:p w:rsidR="0074440C" w:rsidRPr="0074440C" w:rsidRDefault="0074440C" w:rsidP="00715384">
      <w:pPr>
        <w:tabs>
          <w:tab w:val="left" w:pos="144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4.2.2.Создание комиссии по наградам при Главе города Иванова.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4.2.3.Установление порядка награждения Почетной грамотой Главы города Иванова.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4.2.4.Установление порядка награждения Благодарностью Главы города Иванова.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4.2.5.Установление порядка награждения Почетной грамотой Администрации города Иванова.</w:t>
      </w:r>
    </w:p>
    <w:p w:rsidR="0074440C" w:rsidRPr="0074440C" w:rsidRDefault="0074440C" w:rsidP="00715384">
      <w:pPr>
        <w:tabs>
          <w:tab w:val="left" w:pos="144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4.2.6.Иные полномочия, установленные действующим законодательством Российской Федерации и муниципальными правовыми актами городского округа Иванова.</w:t>
      </w:r>
    </w:p>
    <w:p w:rsidR="0074440C" w:rsidRPr="0074440C" w:rsidRDefault="0074440C" w:rsidP="00715384">
      <w:pPr>
        <w:tabs>
          <w:tab w:val="left" w:pos="1080"/>
          <w:tab w:val="left" w:pos="12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4440C">
        <w:rPr>
          <w:rFonts w:ascii="Arial" w:eastAsiaTheme="minorEastAsia" w:hAnsi="Arial" w:cs="Arial"/>
          <w:sz w:val="24"/>
          <w:szCs w:val="24"/>
        </w:rPr>
        <w:t>4.3.Полномочия органов местного самоуправления города Иванова по присвоению почетных званий, награждению наградами и знаками отличия городского округа Иваново определяются муниципальными правовыми актами, регулирующими порядок присвоения почетных званий, награждения наградами и знаками отличия городского округа Иваново.</w:t>
      </w:r>
    </w:p>
    <w:p w:rsidR="0074440C" w:rsidRPr="0074440C" w:rsidRDefault="0074440C" w:rsidP="0071538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4440C" w:rsidRPr="0074440C" w:rsidSect="00D20160">
      <w:pgSz w:w="11906" w:h="16838"/>
      <w:pgMar w:top="142" w:right="1797" w:bottom="56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A6ACD"/>
    <w:multiLevelType w:val="multilevel"/>
    <w:tmpl w:val="FD787C4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56ACF"/>
    <w:rsid w:val="000316F5"/>
    <w:rsid w:val="00061650"/>
    <w:rsid w:val="00065AD7"/>
    <w:rsid w:val="00105EC2"/>
    <w:rsid w:val="00170210"/>
    <w:rsid w:val="001A5AFD"/>
    <w:rsid w:val="001A7892"/>
    <w:rsid w:val="001B4811"/>
    <w:rsid w:val="002260F5"/>
    <w:rsid w:val="002378BF"/>
    <w:rsid w:val="00256ACF"/>
    <w:rsid w:val="00280301"/>
    <w:rsid w:val="002D309D"/>
    <w:rsid w:val="002F2FD2"/>
    <w:rsid w:val="00340081"/>
    <w:rsid w:val="00381A1E"/>
    <w:rsid w:val="003918CD"/>
    <w:rsid w:val="00392556"/>
    <w:rsid w:val="003C36B2"/>
    <w:rsid w:val="004166FD"/>
    <w:rsid w:val="00424AAA"/>
    <w:rsid w:val="00424F93"/>
    <w:rsid w:val="0045689D"/>
    <w:rsid w:val="00462515"/>
    <w:rsid w:val="004C4C11"/>
    <w:rsid w:val="0050021B"/>
    <w:rsid w:val="005210F1"/>
    <w:rsid w:val="00547B4C"/>
    <w:rsid w:val="005903E4"/>
    <w:rsid w:val="0064233C"/>
    <w:rsid w:val="006F4DE3"/>
    <w:rsid w:val="00715384"/>
    <w:rsid w:val="0073496A"/>
    <w:rsid w:val="0074440C"/>
    <w:rsid w:val="00771FA4"/>
    <w:rsid w:val="00772C95"/>
    <w:rsid w:val="00785585"/>
    <w:rsid w:val="007A205B"/>
    <w:rsid w:val="007C5E78"/>
    <w:rsid w:val="00854D1D"/>
    <w:rsid w:val="008C0850"/>
    <w:rsid w:val="009208EB"/>
    <w:rsid w:val="0092136B"/>
    <w:rsid w:val="00950AFC"/>
    <w:rsid w:val="009862F1"/>
    <w:rsid w:val="0098756B"/>
    <w:rsid w:val="00A757A2"/>
    <w:rsid w:val="00AE69FC"/>
    <w:rsid w:val="00BB7F63"/>
    <w:rsid w:val="00C77A81"/>
    <w:rsid w:val="00C85487"/>
    <w:rsid w:val="00CC3AD9"/>
    <w:rsid w:val="00D0681A"/>
    <w:rsid w:val="00D20160"/>
    <w:rsid w:val="00D33EE1"/>
    <w:rsid w:val="00D350E9"/>
    <w:rsid w:val="00DB7F4E"/>
    <w:rsid w:val="00DF2844"/>
    <w:rsid w:val="00E15BA8"/>
    <w:rsid w:val="00F40042"/>
    <w:rsid w:val="00F6266C"/>
    <w:rsid w:val="00F82648"/>
    <w:rsid w:val="00FA4A13"/>
    <w:rsid w:val="00FF2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Title">
    <w:name w:val="ConsPlusTitle"/>
    <w:rsid w:val="002D309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Normal">
    <w:name w:val="ConsPlusNormal"/>
    <w:rsid w:val="002D309D"/>
    <w:pPr>
      <w:widowControl w:val="0"/>
      <w:autoSpaceDE w:val="0"/>
      <w:autoSpaceDN w:val="0"/>
    </w:pPr>
    <w:rPr>
      <w:rFonts w:ascii="Arial" w:hAnsi="Arial" w:cs="Arial"/>
      <w:sz w:val="24"/>
    </w:rPr>
  </w:style>
  <w:style w:type="table" w:styleId="a6">
    <w:name w:val="Table Grid"/>
    <w:basedOn w:val="a1"/>
    <w:uiPriority w:val="59"/>
    <w:rsid w:val="00CC3A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420F-2430-4C5E-873C-1087D8C3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5709</CharactersWithSpaces>
  <SharedDoc>false</SharedDoc>
  <HLinks>
    <vt:vector size="30" baseType="variant">
      <vt:variant>
        <vt:i4>4456532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consultantplus://offline/ref=798B257B49007426778AAB73ED021696F60AC7DD3D0044B9BAA8690D3930F7614F7911CBFEECCED14F03DCw9rDN</vt:lpwstr>
      </vt:variant>
      <vt:variant>
        <vt:lpwstr/>
      </vt:variant>
      <vt:variant>
        <vt:i4>1507412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consultantplus://offline/ref=B919F9EC82E704247F2FF57ADA8856D7D8E1BB7A37D4534C34D9D5A940AFBFF065286D6F8BA2E7632DF68EvCX1H</vt:lpwstr>
      </vt:variant>
      <vt:variant>
        <vt:lpwstr/>
      </vt:variant>
      <vt:variant>
        <vt:i4>1507332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consultantplus://offline/ref=B919F9EC82E704247F2FF57ADA8856D7D8E1BB7A34D1554136D9D5A940AFBFF065286D6F8BA2E7632DF68EvCX1H</vt:lpwstr>
      </vt:variant>
      <vt:variant>
        <vt:lpwstr/>
      </vt:variant>
      <vt:variant>
        <vt:i4>1507408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consultantplus://offline/ref=B919F9EC82E704247F2FF57ADA8856D7D8E1BB7A35D6544D30D9D5A940AFBFF065286D6F8BA2E7632DF68EvCX1H</vt:lpwstr>
      </vt:variant>
      <vt:variant>
        <vt:lpwstr/>
      </vt:variant>
      <vt:variant>
        <vt:i4>1507333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consultantplus://offline/ref=B919F9EC82E704247F2FF57ADA8856D7D8E1BB7A35D5594936D9D5A940AFBFF065286D6F8BA2E7632DF68EvCX1H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Сергеевна Голубева</cp:lastModifiedBy>
  <cp:revision>14</cp:revision>
  <cp:lastPrinted>2015-11-23T07:03:00Z</cp:lastPrinted>
  <dcterms:created xsi:type="dcterms:W3CDTF">2015-11-10T12:00:00Z</dcterms:created>
  <dcterms:modified xsi:type="dcterms:W3CDTF">2015-12-25T09:38:00Z</dcterms:modified>
</cp:coreProperties>
</file>