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5" w:rsidRDefault="00CA7345" w:rsidP="00CA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45">
        <w:rPr>
          <w:rFonts w:ascii="Times New Roman" w:hAnsi="Times New Roman" w:cs="Times New Roman"/>
          <w:b/>
          <w:sz w:val="24"/>
          <w:szCs w:val="24"/>
        </w:rPr>
        <w:t xml:space="preserve">Выступление главы Администрации г. Иванова А.С. Кузьмичева на </w:t>
      </w:r>
      <w:r w:rsidRPr="00CA7345">
        <w:rPr>
          <w:rFonts w:ascii="Times New Roman" w:hAnsi="Times New Roman" w:cs="Times New Roman"/>
          <w:b/>
          <w:sz w:val="24"/>
          <w:szCs w:val="24"/>
        </w:rPr>
        <w:t>заседани</w:t>
      </w:r>
      <w:r w:rsidRPr="00CA7345">
        <w:rPr>
          <w:rFonts w:ascii="Times New Roman" w:hAnsi="Times New Roman" w:cs="Times New Roman"/>
          <w:b/>
          <w:sz w:val="24"/>
          <w:szCs w:val="24"/>
        </w:rPr>
        <w:t>и</w:t>
      </w:r>
      <w:r w:rsidRPr="00CA7345">
        <w:rPr>
          <w:rFonts w:ascii="Times New Roman" w:hAnsi="Times New Roman" w:cs="Times New Roman"/>
          <w:b/>
          <w:sz w:val="24"/>
          <w:szCs w:val="24"/>
        </w:rPr>
        <w:t xml:space="preserve"> Правительства Ивановской области 11 октября 2011 года</w:t>
      </w:r>
      <w:r w:rsidRPr="00CA7345">
        <w:rPr>
          <w:rFonts w:ascii="Times New Roman" w:hAnsi="Times New Roman" w:cs="Times New Roman"/>
          <w:b/>
          <w:sz w:val="24"/>
          <w:szCs w:val="24"/>
        </w:rPr>
        <w:t xml:space="preserve"> о роли </w:t>
      </w:r>
      <w:r w:rsidRPr="00CA7345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в регулировании вопросов занятости </w:t>
      </w:r>
    </w:p>
    <w:p w:rsidR="00CA7345" w:rsidRPr="00CA7345" w:rsidRDefault="00CA7345" w:rsidP="00CA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45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CA7345">
        <w:rPr>
          <w:rFonts w:ascii="Times New Roman" w:hAnsi="Times New Roman" w:cs="Times New Roman"/>
          <w:b/>
          <w:sz w:val="24"/>
          <w:szCs w:val="24"/>
        </w:rPr>
        <w:t>города Иванова</w:t>
      </w:r>
      <w:r w:rsidRPr="00CA7345">
        <w:rPr>
          <w:rFonts w:ascii="Times New Roman" w:hAnsi="Times New Roman" w:cs="Times New Roman"/>
          <w:b/>
          <w:sz w:val="24"/>
          <w:szCs w:val="24"/>
        </w:rPr>
        <w:t>.</w:t>
      </w:r>
    </w:p>
    <w:p w:rsidR="00CA7345" w:rsidRP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CA7345">
        <w:rPr>
          <w:rFonts w:ascii="Times New Roman" w:hAnsi="Times New Roman" w:cs="Times New Roman"/>
          <w:sz w:val="24"/>
          <w:szCs w:val="24"/>
        </w:rPr>
        <w:t xml:space="preserve"> Уважаемый Михаил Александрович! Уважаемые члены Правительства! Уважаемые участники заседания! 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Мне кажется, вопрос, который мы сегодня рассматриваем, является очень актуальным. </w:t>
      </w:r>
      <w:proofErr w:type="gramStart"/>
      <w:r w:rsidRPr="00CA7345">
        <w:rPr>
          <w:rFonts w:ascii="Times New Roman" w:hAnsi="Times New Roman" w:cs="Times New Roman"/>
          <w:sz w:val="24"/>
          <w:szCs w:val="24"/>
        </w:rPr>
        <w:t>И мне бы хотелось особо подчеркнуть ту роль, которую сыграло Правительство Российской Федерации под руководством Владимира Владимировича Путина, партия «Единая Россия» в удержании экономики страны в условиях финансового экономического кризиса, и сделало все возможное для того, чтобы ситуация на рынке труда в нашей стране, и в нашем регионе в частности, стабилизировалась.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 xml:space="preserve"> Мы видим ситуацию, которая сегодня происходит и в Греции, и в Исландии, в Португалии, Италии, и в США, там, действительно, ситуация чрезвычайно опасная складывается, как раз и на рынке труда.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Нам, действительно, удалось здесь удержать ситуацию, и Александр Германович Фомин помнит те тяжелые – конец 2009 года, начало 2010, когда в городском округе Иваново было официально зарегистрировано безработных более 4 тыс. человек и, в то же время, могли предложить только всего лишь 2 тыс. вакансий. Сейчас благодаря реализации программы при поддержке Правительства Ивановской области нам удалось ситуацию кардинально изменить и сегодня, действительно, количество имеющихся вакансий на рынке труда областного центра превышает 4800 вакансий, и, в то же время, количество официально зарегистрированных – чуть более 2 тыс. человек. Это, действительно, стало возможным благодаря реализации программы, о которой мы сегодня говорим.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В 2010 году нам удалось продолжить успешную реализацию программы дополнительных мероприятий Ивановской области по снижению напряженности на рынке труда. Проводились мероприятия программы содействия занятости населения. Хотелось бы отметить, что в рамках реализации программы сегодня уже заключено 293 договора на сумму 19 млн. рублей, с численностью участников программы более 600 человек.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45">
        <w:rPr>
          <w:rFonts w:ascii="Times New Roman" w:hAnsi="Times New Roman" w:cs="Times New Roman"/>
          <w:sz w:val="24"/>
          <w:szCs w:val="24"/>
        </w:rPr>
        <w:t>По направлению программы «Опережающее профессиональное обучение и стажировка работников, находящихся под угрозой увольнения» выполнение программы составило 100%. В июне – июле текущего года было проведено два рабочих совещания по реализации проблемных направлений программы «Опережающее профессиональное обучение и стажировка женщин, работающих во вредных и тяжелых условиях труда, с целью их вывода с вредного производства» и «Профессиональная подготовка, переподготовка и повышение квалификации женщин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>, находящихся в отпуске по уходу за ребенком до трех лет, планирующих возвращение к трудовой деятельности». Был составлен план мероприятий, направленных на выполнение контрольных показателей программы.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В ходе реализации данного направления был проведен опрос женщин, работающих во вредных и тяжелых условиях труда, в результате которого выявлено, что женщины отказываются менять место работы, так как вырабатывают стаж для льготной пенсии, а работодателям, в свою очередь, сложно найти им замену. Но, несмотря на это, это направление программы на сегодняшний день успешно реализуется, и здесь я хотел бы отметить большую роль той информационной составляющей, которая проводилась в городском округе Иванове.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Была проведена большая рекламная компания с целью исполнения данного мероприятия программы. Информация была озвучена на телевидении, на видеоэкранах и видеомониторах города, размещена в периодических печатных изданиях, на листках </w:t>
      </w:r>
      <w:r w:rsidRPr="00CA7345">
        <w:rPr>
          <w:rFonts w:ascii="Times New Roman" w:hAnsi="Times New Roman" w:cs="Times New Roman"/>
          <w:sz w:val="24"/>
          <w:szCs w:val="24"/>
        </w:rPr>
        <w:lastRenderedPageBreak/>
        <w:t>оплаты коммунальных услуг, на сайте администрации города, в детских поликлиниках города, учреждениях образования. На сегодняшний день уже заключено 50 договоров на переобучение 50 женщин, находящихся в декретном отпуске, что составляет почти 67% выполнения программы. Я думаю, что до конца года мы сумеем выполнить данное направление программы.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По направлению «Стажировка выпускников образовательных учреждений в целях приобретения опыта работы» была       организована и проведена презентация услуг центра занятости населения «Ста</w:t>
      </w:r>
      <w:proofErr w:type="gramStart"/>
      <w:r w:rsidRPr="00CA7345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>офессию» в целях адаптации выпускников учреждений профобразования на рынке труда и их последующего трудоустройства. Мероприятие было организовано совместно с комитетом по делам молодежи Администрации города и при участии Департамента образования. По состоянию на сегодняшнее число уже заключено 60 договоров на прохождение стажировки 152 выпускников.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Кроме того, в разделе «Городская хроника» также шел прокат сюжета по направлению программы «Содействие трудоустройству незанятых инвалидов, родителей, воспитывающих детей-инвалидов, многодетных родителей», который дал положительный эффект для реализации программы. В настоящее время по этому направлению трудоустроено 28 человек.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Наиболее подробно следует остановиться на содействии </w:t>
      </w:r>
      <w:proofErr w:type="spellStart"/>
      <w:r w:rsidRPr="00CA7345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A7345">
        <w:rPr>
          <w:rFonts w:ascii="Times New Roman" w:hAnsi="Times New Roman" w:cs="Times New Roman"/>
          <w:sz w:val="24"/>
          <w:szCs w:val="24"/>
        </w:rPr>
        <w:t xml:space="preserve"> безработных граждан и стимулировании создания безработными гражданами, открывшими собственное дело, дополнительных рабочих мест. Хотелось бы отметить, что безработные граждане на этапе вхождения в программу защищают </w:t>
      </w:r>
      <w:proofErr w:type="gramStart"/>
      <w:r w:rsidRPr="00CA7345">
        <w:rPr>
          <w:rFonts w:ascii="Times New Roman" w:hAnsi="Times New Roman" w:cs="Times New Roman"/>
          <w:sz w:val="24"/>
          <w:szCs w:val="24"/>
        </w:rPr>
        <w:t>бизнес-проекты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 xml:space="preserve"> на координационном комитете администрации города, позволяющем оценить не только творческий, но, может, даже, в какой-то степени, инновационный потенциал и спрогнозирует направление, которые, в будущем, возможно, станут новыми видами развития малого и среднего предпринимательства. Вот здесь уже эту тему поднимал Александр Павлович </w:t>
      </w:r>
      <w:proofErr w:type="spellStart"/>
      <w:r w:rsidRPr="00CA7345">
        <w:rPr>
          <w:rFonts w:ascii="Times New Roman" w:hAnsi="Times New Roman" w:cs="Times New Roman"/>
          <w:sz w:val="24"/>
          <w:szCs w:val="24"/>
        </w:rPr>
        <w:t>Грузнов</w:t>
      </w:r>
      <w:proofErr w:type="spellEnd"/>
      <w:r w:rsidRPr="00CA7345">
        <w:rPr>
          <w:rFonts w:ascii="Times New Roman" w:hAnsi="Times New Roman" w:cs="Times New Roman"/>
          <w:sz w:val="24"/>
          <w:szCs w:val="24"/>
        </w:rPr>
        <w:t xml:space="preserve">. Хочу сказать, что мы очень жестко отслеживаем это </w:t>
      </w:r>
      <w:proofErr w:type="gramStart"/>
      <w:r w:rsidRPr="00CA7345">
        <w:rPr>
          <w:rFonts w:ascii="Times New Roman" w:hAnsi="Times New Roman" w:cs="Times New Roman"/>
          <w:sz w:val="24"/>
          <w:szCs w:val="24"/>
        </w:rPr>
        <w:t>бизнес-проекты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>, реализацию их на территории городского округа Иваново, и, конечно же, возьмем через управление экономики под особый контроль деятельность вот этих предпринимателей, которые участвуют в программе.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Хочу отметить, что для достижения контрольных показателей программы администрация города Иванова продолжает работу по информированию населения через газеты, телевидение, рекламу, через сайт администрации города.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Благодаря программе «Принтеры» и Правительству Ивановской области стабилизируется ситуация на рынке труда, снижается социальная напряженность среди населения, сохраняется квалифицированный кадровый потенциал и появляется возможность многим найти работу.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В 2011 году по направлению программы «Организация временного трудоустройства несовершеннолетних граждан в возрасте от 14 до 18 лет в свободное от учебы время» было трудоустроено 1074 подростка.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Хотелось бы отметить, что из средств муниципального бюджета мы запланировали выделение 2 млн. рублей на </w:t>
      </w:r>
      <w:proofErr w:type="spellStart"/>
      <w:r w:rsidRPr="00CA734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A7345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С каждым годом количество трудоустроенных подростков увеличивается. Причем, следует отметить, что большинство эти подростков как раз относится к категории социально обеспеченных семей, а также к группе риска, что дает возможность проводить профилактические мероприятия, направленные на предупреждение подростковой преступности.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Муниципальная услуга «Временное трудоустройство молодежи» пользуется огромной популярностью у жителей города Иванова, поэтому администрация города планирует ежегодное увеличение расходов на оказание данной муниципальной услуги.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Важным направлением совместной работы службы занятости и администрации города является проведение </w:t>
      </w:r>
      <w:proofErr w:type="spellStart"/>
      <w:r w:rsidRPr="00CA734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A7345">
        <w:rPr>
          <w:rFonts w:ascii="Times New Roman" w:hAnsi="Times New Roman" w:cs="Times New Roman"/>
          <w:sz w:val="24"/>
          <w:szCs w:val="24"/>
        </w:rPr>
        <w:t xml:space="preserve"> мероприятий, ярмарок вакансий и </w:t>
      </w:r>
      <w:r w:rsidRPr="00CA7345">
        <w:rPr>
          <w:rFonts w:ascii="Times New Roman" w:hAnsi="Times New Roman" w:cs="Times New Roman"/>
          <w:sz w:val="24"/>
          <w:szCs w:val="24"/>
        </w:rPr>
        <w:lastRenderedPageBreak/>
        <w:t>учебных рабочих мест. В вопросе занятости населения для города является организация проведения оплачиваемых общественных работ для безработных граждан. В сентябре 2011 года издано соответствующее постановление администрации города Иваново. За 9 месяцев 2011 года заключено более 300 договоров с предприятиями, организациями города Иваново, трудоустроено на общественные работы 432 безработных и ищущих работу граждан.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>Хочу отметить, что в настоящее время мы также предусматриваем в проекте бюджета на 2012 год увеличение финансирования этого направления работы. Это вопрос и благоустройства территории, и, соответственно, вопросы, связанные с трудоустройством безработных граждан.</w:t>
      </w:r>
    </w:p>
    <w:p w:rsid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45">
        <w:rPr>
          <w:rFonts w:ascii="Times New Roman" w:hAnsi="Times New Roman" w:cs="Times New Roman"/>
          <w:sz w:val="24"/>
          <w:szCs w:val="24"/>
        </w:rPr>
        <w:t>В заключении хотелось бы отметить то, что программа в нашем регионе успешно реализуется и, в частности, на территории городского округа Иваново это, конечно, большая заслуга комитета по труду и занятости населения и лично Татьяны Борисовны Сергеевой, потому что еженедельно проводит рабочие совещания, держит руку на пульсе и, конечно же, я считаю, что в этом случае комитет показывает очень высокий профессионализм</w:t>
      </w:r>
      <w:proofErr w:type="gramEnd"/>
      <w:r w:rsidRPr="00CA7345">
        <w:rPr>
          <w:rFonts w:ascii="Times New Roman" w:hAnsi="Times New Roman" w:cs="Times New Roman"/>
          <w:sz w:val="24"/>
          <w:szCs w:val="24"/>
        </w:rPr>
        <w:t>, поэтому считаю, что вот такая совместная деятельность и регионального Правительства, комитета и муниципальных органов власти дает положительный эффект, что видно на примере городского округа Иваново.</w:t>
      </w:r>
    </w:p>
    <w:p w:rsidR="00D27EBC" w:rsidRPr="00CA7345" w:rsidRDefault="00CA7345" w:rsidP="00CA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345">
        <w:rPr>
          <w:rFonts w:ascii="Times New Roman" w:hAnsi="Times New Roman" w:cs="Times New Roman"/>
          <w:sz w:val="24"/>
          <w:szCs w:val="24"/>
        </w:rPr>
        <w:t>Спасибо. </w:t>
      </w:r>
    </w:p>
    <w:sectPr w:rsidR="00D27EBC" w:rsidRPr="00CA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19"/>
    <w:rsid w:val="000075F3"/>
    <w:rsid w:val="00033F01"/>
    <w:rsid w:val="0003670F"/>
    <w:rsid w:val="000406A1"/>
    <w:rsid w:val="00040723"/>
    <w:rsid w:val="00074A49"/>
    <w:rsid w:val="000A3C1A"/>
    <w:rsid w:val="000A45BC"/>
    <w:rsid w:val="000B1519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A7345"/>
    <w:rsid w:val="00CB3C09"/>
    <w:rsid w:val="00CC6B6B"/>
    <w:rsid w:val="00CD4A16"/>
    <w:rsid w:val="00CD6691"/>
    <w:rsid w:val="00CE0B85"/>
    <w:rsid w:val="00CF00DB"/>
    <w:rsid w:val="00CF0163"/>
    <w:rsid w:val="00D136E9"/>
    <w:rsid w:val="00D215C0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1264</Words>
  <Characters>7208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2012-10-17T09:09:00Z</dcterms:created>
  <dcterms:modified xsi:type="dcterms:W3CDTF">2012-10-17T09:13:00Z</dcterms:modified>
</cp:coreProperties>
</file>