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D1" w:rsidRDefault="004F43D1" w:rsidP="004F43D1">
      <w:pPr>
        <w:pStyle w:val="a3"/>
        <w:ind w:firstLine="708"/>
        <w:rPr>
          <w:szCs w:val="24"/>
        </w:rPr>
      </w:pPr>
      <w:r>
        <w:rPr>
          <w:szCs w:val="24"/>
        </w:rPr>
        <w:t>Информация</w:t>
      </w:r>
    </w:p>
    <w:p w:rsidR="004F43D1" w:rsidRDefault="004F43D1" w:rsidP="004F43D1">
      <w:pPr>
        <w:pStyle w:val="a3"/>
        <w:ind w:firstLine="708"/>
        <w:rPr>
          <w:szCs w:val="24"/>
        </w:rPr>
      </w:pPr>
      <w:r>
        <w:rPr>
          <w:szCs w:val="24"/>
        </w:rPr>
        <w:t xml:space="preserve"> «Об организации отдыха, оздоровления и занятости детей </w:t>
      </w:r>
    </w:p>
    <w:p w:rsidR="004F43D1" w:rsidRDefault="004F43D1" w:rsidP="004F43D1">
      <w:pPr>
        <w:pStyle w:val="a3"/>
        <w:ind w:firstLine="708"/>
        <w:rPr>
          <w:szCs w:val="24"/>
        </w:rPr>
      </w:pPr>
      <w:bookmarkStart w:id="0" w:name="_GoBack"/>
      <w:bookmarkEnd w:id="0"/>
      <w:r>
        <w:rPr>
          <w:szCs w:val="24"/>
        </w:rPr>
        <w:t>города Иванова</w:t>
      </w:r>
      <w:r>
        <w:rPr>
          <w:szCs w:val="24"/>
        </w:rPr>
        <w:t xml:space="preserve"> в 2014 году»</w:t>
      </w:r>
    </w:p>
    <w:p w:rsidR="004F43D1" w:rsidRPr="00B17286" w:rsidRDefault="004F43D1" w:rsidP="004F43D1">
      <w:pPr>
        <w:jc w:val="center"/>
      </w:pPr>
    </w:p>
    <w:p w:rsidR="004F43D1" w:rsidRPr="00B17286" w:rsidRDefault="004F43D1" w:rsidP="004F43D1">
      <w:pPr>
        <w:pStyle w:val="a4"/>
        <w:ind w:firstLine="708"/>
        <w:rPr>
          <w:szCs w:val="24"/>
        </w:rPr>
      </w:pPr>
      <w:r w:rsidRPr="00B17286">
        <w:rPr>
          <w:szCs w:val="24"/>
        </w:rPr>
        <w:t xml:space="preserve">В летнюю оздоровительную компанию 2014 года </w:t>
      </w:r>
      <w:r w:rsidRPr="00B17286">
        <w:rPr>
          <w:b/>
          <w:szCs w:val="24"/>
        </w:rPr>
        <w:t>на 25.12.2014</w:t>
      </w:r>
      <w:r w:rsidRPr="00B17286">
        <w:rPr>
          <w:szCs w:val="24"/>
        </w:rPr>
        <w:t xml:space="preserve"> года использованы денежные средства в сумме </w:t>
      </w:r>
      <w:r w:rsidRPr="00B17286">
        <w:rPr>
          <w:b/>
          <w:szCs w:val="24"/>
        </w:rPr>
        <w:t>19 904,92</w:t>
      </w:r>
      <w:r w:rsidRPr="00B17286">
        <w:rPr>
          <w:szCs w:val="24"/>
        </w:rPr>
        <w:t xml:space="preserve"> (19 174,09)*  тыс. руб.</w:t>
      </w:r>
      <w:proofErr w:type="gramStart"/>
      <w:r w:rsidRPr="00B17286">
        <w:rPr>
          <w:szCs w:val="24"/>
        </w:rPr>
        <w:t xml:space="preserve"> </w:t>
      </w:r>
      <w:r w:rsidRPr="00B17286">
        <w:rPr>
          <w:b/>
          <w:szCs w:val="24"/>
        </w:rPr>
        <w:t>,</w:t>
      </w:r>
      <w:proofErr w:type="gramEnd"/>
      <w:r w:rsidRPr="00B17286">
        <w:rPr>
          <w:b/>
          <w:szCs w:val="24"/>
        </w:rPr>
        <w:t xml:space="preserve"> </w:t>
      </w:r>
      <w:r w:rsidRPr="00B17286">
        <w:rPr>
          <w:szCs w:val="24"/>
        </w:rPr>
        <w:t>в том числе:</w:t>
      </w:r>
    </w:p>
    <w:p w:rsidR="004F43D1" w:rsidRPr="00B17286" w:rsidRDefault="004F43D1" w:rsidP="004F43D1">
      <w:pPr>
        <w:pStyle w:val="a4"/>
        <w:rPr>
          <w:szCs w:val="24"/>
        </w:rPr>
      </w:pPr>
      <w:r w:rsidRPr="00B17286">
        <w:rPr>
          <w:szCs w:val="24"/>
        </w:rPr>
        <w:t xml:space="preserve">- </w:t>
      </w:r>
      <w:r w:rsidRPr="00B17286">
        <w:rPr>
          <w:b/>
          <w:szCs w:val="24"/>
        </w:rPr>
        <w:t>6879,60</w:t>
      </w:r>
      <w:r w:rsidRPr="00B17286">
        <w:rPr>
          <w:szCs w:val="24"/>
        </w:rPr>
        <w:t xml:space="preserve"> (6879,2)* тыс. руб.</w:t>
      </w:r>
      <w:r w:rsidRPr="00B17286">
        <w:rPr>
          <w:b/>
          <w:szCs w:val="24"/>
        </w:rPr>
        <w:t xml:space="preserve"> - </w:t>
      </w:r>
      <w:r w:rsidRPr="00B17286">
        <w:rPr>
          <w:szCs w:val="24"/>
        </w:rPr>
        <w:t xml:space="preserve">субсидия областного бюджета; </w:t>
      </w:r>
    </w:p>
    <w:p w:rsidR="004F43D1" w:rsidRPr="00B17286" w:rsidRDefault="004F43D1" w:rsidP="004F43D1">
      <w:pPr>
        <w:pStyle w:val="a4"/>
        <w:rPr>
          <w:szCs w:val="24"/>
        </w:rPr>
      </w:pPr>
      <w:r w:rsidRPr="00B17286">
        <w:rPr>
          <w:szCs w:val="24"/>
        </w:rPr>
        <w:t xml:space="preserve">– </w:t>
      </w:r>
      <w:r w:rsidRPr="00B17286">
        <w:rPr>
          <w:b/>
          <w:szCs w:val="24"/>
        </w:rPr>
        <w:t>3116,40</w:t>
      </w:r>
      <w:r w:rsidRPr="00B17286">
        <w:rPr>
          <w:szCs w:val="24"/>
        </w:rPr>
        <w:t xml:space="preserve"> (3116,24)* тыс. руб.  - субвенция областного бюджета;</w:t>
      </w:r>
    </w:p>
    <w:p w:rsidR="004F43D1" w:rsidRPr="00B17286" w:rsidRDefault="004F43D1" w:rsidP="004F43D1">
      <w:pPr>
        <w:pStyle w:val="a4"/>
        <w:rPr>
          <w:szCs w:val="24"/>
        </w:rPr>
      </w:pPr>
      <w:r w:rsidRPr="00B17286">
        <w:rPr>
          <w:szCs w:val="24"/>
        </w:rPr>
        <w:t xml:space="preserve"> – </w:t>
      </w:r>
      <w:r w:rsidRPr="00B17286">
        <w:rPr>
          <w:b/>
          <w:szCs w:val="24"/>
        </w:rPr>
        <w:t>9908,92</w:t>
      </w:r>
      <w:r w:rsidRPr="00B17286">
        <w:rPr>
          <w:szCs w:val="24"/>
        </w:rPr>
        <w:t xml:space="preserve"> (9178,65)*   тыс. руб. </w:t>
      </w:r>
      <w:r w:rsidRPr="00B17286">
        <w:rPr>
          <w:b/>
          <w:szCs w:val="24"/>
        </w:rPr>
        <w:t xml:space="preserve"> -</w:t>
      </w:r>
      <w:r w:rsidRPr="00B17286">
        <w:rPr>
          <w:szCs w:val="24"/>
        </w:rPr>
        <w:t xml:space="preserve"> средства городского бюджета, в том числе в рамках аналитических подпрограмм муниципальных  программ: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«Организация отдыха детей в каникулярное время  в образовательных учреждениях» - 1651,00 тыс. руб.;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«Организация каникулярного отдыха детей в профильных лагерях в сфере  культуры и искусства» - 266,00 тыс. руб.;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 xml:space="preserve">- «Организация отдыха и оздоровления детей и молодежи в каникулярное время  в сфере физической культуры и спорта» - 1498,0 тыс. руб.; 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«Подготовка молодежи в лагерях военно-патриотической, военно-технической, экологической, лидерской и творческой направленности» - 1027,0  тыс. руб.;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 «Временное трудоустройство молодежи» -  3612,0 тыс. руб.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 «Расширение  возможностей  организации дополнительного  образования»  - 420,8 тыс. руб.;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«Выявление и поддержка одаренных детей» - 98,82 тыс. руб.</w:t>
      </w:r>
    </w:p>
    <w:p w:rsidR="004F43D1" w:rsidRPr="00B17286" w:rsidRDefault="004F43D1" w:rsidP="004F43D1">
      <w:pPr>
        <w:jc w:val="both"/>
        <w:rPr>
          <w:sz w:val="24"/>
          <w:szCs w:val="24"/>
        </w:rPr>
      </w:pPr>
      <w:r w:rsidRPr="00B17286">
        <w:rPr>
          <w:sz w:val="24"/>
          <w:szCs w:val="24"/>
        </w:rPr>
        <w:t>- «Поддержка отдельных категорий  жителей  города Иванова» – 1335,3 тыс. руб.</w:t>
      </w:r>
    </w:p>
    <w:p w:rsidR="004F43D1" w:rsidRPr="00B17286" w:rsidRDefault="004F43D1" w:rsidP="004F43D1">
      <w:pPr>
        <w:ind w:firstLine="720"/>
        <w:jc w:val="both"/>
        <w:rPr>
          <w:sz w:val="24"/>
          <w:szCs w:val="24"/>
        </w:rPr>
      </w:pPr>
      <w:r w:rsidRPr="00B17286">
        <w:rPr>
          <w:sz w:val="24"/>
          <w:szCs w:val="24"/>
        </w:rPr>
        <w:t xml:space="preserve">На эти средства активными видами отдыха охвачено </w:t>
      </w:r>
      <w:r w:rsidRPr="00B17286">
        <w:rPr>
          <w:b/>
          <w:sz w:val="24"/>
          <w:szCs w:val="24"/>
        </w:rPr>
        <w:t>8894</w:t>
      </w:r>
      <w:r w:rsidRPr="00B17286">
        <w:rPr>
          <w:sz w:val="24"/>
          <w:szCs w:val="24"/>
        </w:rPr>
        <w:t xml:space="preserve"> (7627)* ребенка  города Иванова.</w:t>
      </w:r>
    </w:p>
    <w:p w:rsidR="004F43D1" w:rsidRPr="00B17286" w:rsidRDefault="004F43D1" w:rsidP="004F43D1">
      <w:pPr>
        <w:pStyle w:val="a4"/>
        <w:ind w:firstLine="708"/>
        <w:rPr>
          <w:szCs w:val="24"/>
        </w:rPr>
      </w:pPr>
      <w:r w:rsidRPr="00B17286">
        <w:rPr>
          <w:szCs w:val="24"/>
        </w:rPr>
        <w:t xml:space="preserve">Управлением социальной защиты населения администрации города Иванова обеспечена перевозка </w:t>
      </w:r>
      <w:r w:rsidRPr="00B17286">
        <w:rPr>
          <w:b/>
          <w:szCs w:val="24"/>
        </w:rPr>
        <w:t>3950</w:t>
      </w:r>
      <w:r w:rsidRPr="00B17286">
        <w:rPr>
          <w:szCs w:val="24"/>
        </w:rPr>
        <w:t xml:space="preserve">  детей города Иванова, состоящих на диспансерном учете в учреждениях здравоохранения и имеющих нарушения в состоянии здоровья,  в санаторно-оздоровительный лагерь  круглогодичного действия «Березовая роща» и обратно. Заключен муниципальный контракт  с перевозчиком  ООО Такси «Центр-ЛТД»,  транспортные средства которого соответствуют   Правилам  организованной перевозки  групп детей  автобусами, утвержденным  Постановлением Правительства  Российской Федерации от 17.12.2013 № 1177.    Обеспечено   сопровождение  автомобильных колонн с детьми специальными  автомобилями («скорая помощь», ГИБДД).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  <w:r w:rsidRPr="00B17286">
        <w:rPr>
          <w:sz w:val="24"/>
          <w:szCs w:val="24"/>
        </w:rPr>
        <w:t xml:space="preserve">Комитетом по физической культуре и спорту Администрации города Иванова в июле - августе месяце было приобретено </w:t>
      </w:r>
      <w:r w:rsidRPr="00B17286">
        <w:rPr>
          <w:b/>
          <w:sz w:val="24"/>
          <w:szCs w:val="24"/>
        </w:rPr>
        <w:t>100 путевок</w:t>
      </w:r>
      <w:r w:rsidRPr="00B17286">
        <w:rPr>
          <w:sz w:val="24"/>
          <w:szCs w:val="24"/>
        </w:rPr>
        <w:t xml:space="preserve"> в загородный </w:t>
      </w:r>
      <w:r w:rsidRPr="00692215">
        <w:rPr>
          <w:sz w:val="24"/>
          <w:szCs w:val="24"/>
        </w:rPr>
        <w:t>оздоровительный лагерь «Ломы».</w:t>
      </w:r>
    </w:p>
    <w:p w:rsidR="004F43D1" w:rsidRPr="00692215" w:rsidRDefault="004F43D1" w:rsidP="004F43D1">
      <w:pPr>
        <w:tabs>
          <w:tab w:val="left" w:pos="720"/>
        </w:tabs>
        <w:jc w:val="both"/>
        <w:rPr>
          <w:sz w:val="24"/>
          <w:szCs w:val="24"/>
        </w:rPr>
      </w:pPr>
      <w:r w:rsidRPr="00692215">
        <w:rPr>
          <w:sz w:val="24"/>
          <w:szCs w:val="24"/>
        </w:rPr>
        <w:tab/>
      </w:r>
      <w:proofErr w:type="gramStart"/>
      <w:r w:rsidRPr="00692215">
        <w:rPr>
          <w:sz w:val="24"/>
          <w:szCs w:val="24"/>
        </w:rPr>
        <w:t>В летний  период 2014 года было открыто 12 профильных лагерей  дневного пребывания  различной  направленности  (военно-патриотической,  военно-технической,  интеллектуальной, творческой, художественно-эстетической, спортивно-оздоровительной,  лидерской, лингвистической и социокультурной направленности  и по программе обучения основам выживания в экстремальных условиях)</w:t>
      </w:r>
      <w:r>
        <w:rPr>
          <w:sz w:val="24"/>
          <w:szCs w:val="24"/>
        </w:rPr>
        <w:t>,</w:t>
      </w:r>
      <w:r w:rsidRPr="00692215">
        <w:rPr>
          <w:sz w:val="24"/>
          <w:szCs w:val="24"/>
        </w:rPr>
        <w:t xml:space="preserve"> организована (июнь, август) работа лагерей с дневным пребыванием  с продолжительностью смены 21 день и стоимостью питания  80,0 руб. в день на одного ребенка</w:t>
      </w:r>
      <w:r>
        <w:rPr>
          <w:sz w:val="24"/>
          <w:szCs w:val="24"/>
        </w:rPr>
        <w:t xml:space="preserve"> и организован многодневный</w:t>
      </w:r>
      <w:proofErr w:type="gramEnd"/>
      <w:r>
        <w:rPr>
          <w:sz w:val="24"/>
          <w:szCs w:val="24"/>
        </w:rPr>
        <w:t xml:space="preserve"> слет. Всего было задействовано </w:t>
      </w:r>
      <w:r w:rsidRPr="0069221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7674</w:t>
      </w:r>
      <w:r w:rsidRPr="00692215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692215">
        <w:rPr>
          <w:sz w:val="24"/>
          <w:szCs w:val="24"/>
        </w:rPr>
        <w:t>.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  <w:proofErr w:type="gramStart"/>
      <w:r w:rsidRPr="00692215">
        <w:rPr>
          <w:sz w:val="24"/>
          <w:szCs w:val="24"/>
        </w:rPr>
        <w:t>Всего при организации профильных лагерей и лагерей дневного пребывания было задействовано 50 образовательных учреждений города, 1 учреждение среднего профессионального образования (ОГБОУ СПО "Ивановский автотранспортный колледж"),  1 учреждение высшего профессионального образования (ФГБОУ ВПО Ивановский государственный химико-технологический университет), 8 учреждений дополнительного образования,  1 учреждение культуры (МБУ «Центр культуры и отдыха города Иванова») и ДОССААФ России по городу Иванову.</w:t>
      </w:r>
      <w:proofErr w:type="gramEnd"/>
    </w:p>
    <w:p w:rsidR="004F43D1" w:rsidRPr="00692215" w:rsidRDefault="004F43D1" w:rsidP="004F43D1">
      <w:pPr>
        <w:ind w:firstLine="720"/>
        <w:jc w:val="both"/>
        <w:rPr>
          <w:sz w:val="24"/>
          <w:szCs w:val="24"/>
        </w:rPr>
      </w:pPr>
      <w:proofErr w:type="gramStart"/>
      <w:r w:rsidRPr="00692215">
        <w:rPr>
          <w:sz w:val="24"/>
          <w:szCs w:val="24"/>
        </w:rPr>
        <w:t xml:space="preserve">С марта месяца  через МКУ «Молодежный центр» и на базе межшкольного учебного комбината № 2 Центра организации труда подростков «Наше дело» были трудоустроены </w:t>
      </w:r>
      <w:r w:rsidRPr="00692215">
        <w:rPr>
          <w:b/>
          <w:sz w:val="24"/>
          <w:szCs w:val="24"/>
        </w:rPr>
        <w:t xml:space="preserve">1120 </w:t>
      </w:r>
      <w:r w:rsidRPr="00692215">
        <w:rPr>
          <w:sz w:val="24"/>
          <w:szCs w:val="24"/>
        </w:rPr>
        <w:t xml:space="preserve">подросток из различных  социальных групп: подростки «группы риска», подростки из социально  необеспеченных семей и подростки из полных семей, </w:t>
      </w:r>
      <w:r w:rsidRPr="00692215">
        <w:rPr>
          <w:sz w:val="24"/>
          <w:szCs w:val="24"/>
        </w:rPr>
        <w:lastRenderedPageBreak/>
        <w:t>которые пришли заработать  первую заработную плату в своей жизни и приобщиться к труду с ранних лет.</w:t>
      </w:r>
      <w:proofErr w:type="gramEnd"/>
      <w:r w:rsidRPr="00692215">
        <w:rPr>
          <w:sz w:val="24"/>
          <w:szCs w:val="24"/>
        </w:rPr>
        <w:t xml:space="preserve"> Подростковые отряды были организованы для подростков двух возрастных групп: 14-15 и 16-17 лет. Которые в свободное от учебы  время либо в период летних каникул   были заняты на работе по благоустройству территорий города Иванова, в том числе  в парках: </w:t>
      </w:r>
      <w:proofErr w:type="spellStart"/>
      <w:r w:rsidRPr="00692215">
        <w:rPr>
          <w:sz w:val="24"/>
          <w:szCs w:val="24"/>
        </w:rPr>
        <w:t>Харинка</w:t>
      </w:r>
      <w:proofErr w:type="spellEnd"/>
      <w:r w:rsidRPr="00692215">
        <w:rPr>
          <w:sz w:val="24"/>
          <w:szCs w:val="24"/>
        </w:rPr>
        <w:t>, им. В.Я. Степанова, 1905 года, в районе  ТЭЦ-3, улицы Шубиных, на Рабочем поселке, в  районе ТОС «Трудовой», в клубах по месту  жительства, на территории  и в зданиях образовательных учреждений.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  <w:r w:rsidRPr="00692215">
        <w:rPr>
          <w:b/>
          <w:sz w:val="24"/>
          <w:szCs w:val="24"/>
        </w:rPr>
        <w:t>До конца 2014 года</w:t>
      </w:r>
      <w:r w:rsidRPr="00692215">
        <w:rPr>
          <w:sz w:val="24"/>
          <w:szCs w:val="24"/>
        </w:rPr>
        <w:t xml:space="preserve"> планируется использовать средства местного бюджета в сумме </w:t>
      </w:r>
      <w:r>
        <w:rPr>
          <w:b/>
          <w:sz w:val="24"/>
          <w:szCs w:val="24"/>
        </w:rPr>
        <w:t>93,007</w:t>
      </w:r>
      <w:r w:rsidRPr="00692215">
        <w:rPr>
          <w:b/>
          <w:sz w:val="24"/>
          <w:szCs w:val="24"/>
        </w:rPr>
        <w:t xml:space="preserve">  тыс. руб</w:t>
      </w:r>
      <w:r w:rsidRPr="00692215">
        <w:rPr>
          <w:sz w:val="24"/>
          <w:szCs w:val="24"/>
        </w:rPr>
        <w:t>., на организацию перевозки  детей города Иванова, состоящих на диспансерном учете в учреждениях здравоохранения и имеющих нарушения в состоянии здоровья  в санаторно-оздоровительные лагеря круглогодичного действия, расположенные на территори</w:t>
      </w:r>
      <w:r>
        <w:rPr>
          <w:sz w:val="24"/>
          <w:szCs w:val="24"/>
        </w:rPr>
        <w:t>и Ивановской области, и обратно.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  <w:proofErr w:type="gramStart"/>
      <w:r w:rsidRPr="00692215">
        <w:rPr>
          <w:sz w:val="24"/>
          <w:szCs w:val="24"/>
        </w:rPr>
        <w:t xml:space="preserve">С началом летнего сезона все профильные лагеря и лагеря дневного пребывания были приняты комиссией из представителей специалистов структурных подразделений Администрации города Иванова,  ТУ Федеральная служба по надзору в сфере защиты прав потребителей и благополучия человека по Ивановской области, отдела надзорной деятельности городского округа Иваново, управления внутренних дел и составлены акты приемок лагерей. </w:t>
      </w:r>
      <w:proofErr w:type="gramEnd"/>
    </w:p>
    <w:p w:rsidR="004F43D1" w:rsidRPr="00692215" w:rsidRDefault="004F43D1" w:rsidP="004F43D1">
      <w:pPr>
        <w:ind w:firstLine="720"/>
        <w:jc w:val="both"/>
        <w:rPr>
          <w:sz w:val="24"/>
          <w:szCs w:val="24"/>
        </w:rPr>
      </w:pPr>
      <w:proofErr w:type="gramStart"/>
      <w:r w:rsidRPr="00692215">
        <w:rPr>
          <w:sz w:val="24"/>
          <w:szCs w:val="24"/>
        </w:rPr>
        <w:t>В летний период с целью соблюдения организациями, на базах которых организованы лагеря, требований муниципальных контрактов в течение летнего периода  2014 года членами межведомственной  координационной комиссии по организации отдыха и занятости  детей  города Иванова были организованы проверки  24 лагерей с дневным пребыванием, организованных на базах  муниципальных  общеобразовательных  учреждений, учреждений дополнительного образования и учреждения культуры.</w:t>
      </w:r>
      <w:proofErr w:type="gramEnd"/>
      <w:r w:rsidRPr="00692215">
        <w:rPr>
          <w:sz w:val="24"/>
          <w:szCs w:val="24"/>
        </w:rPr>
        <w:t xml:space="preserve">  Все лагеря  были признаны  функционирующими  в соответствии с необходимыми  требованиями.  В отдельных случаях  были даны рекомендации по оформлению  соответствующей документации по лагерю, предоставлению более широкой  информации о работе лагеря  на соответствующих стендах, обеспечению  санитарных узлов в полном  объеме всеми необходимыми средствами личной гигиены. Также  в ряде учреждений были сделаны  замечания об отсутствии необходимой документации на продукты питания  в столовой и по  соблюдению требований  к посуде и хранению продуктов. 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  <w:r w:rsidRPr="00692215">
        <w:rPr>
          <w:sz w:val="24"/>
          <w:szCs w:val="24"/>
        </w:rPr>
        <w:t>Факты травматизма и отравления детей в лагерях дневного пребывания отсутствуют, жалоб на работу лагерей не поступало. В целом работа лагерей признана соответствующей нормативным требованиям.</w:t>
      </w: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ind w:firstLine="708"/>
        <w:jc w:val="both"/>
        <w:rPr>
          <w:sz w:val="24"/>
          <w:szCs w:val="24"/>
        </w:rPr>
      </w:pPr>
    </w:p>
    <w:p w:rsidR="004F43D1" w:rsidRPr="00692215" w:rsidRDefault="004F43D1" w:rsidP="004F43D1">
      <w:pPr>
        <w:jc w:val="both"/>
        <w:rPr>
          <w:sz w:val="24"/>
          <w:szCs w:val="24"/>
        </w:rPr>
      </w:pPr>
      <w:r w:rsidRPr="00692215">
        <w:rPr>
          <w:sz w:val="24"/>
          <w:szCs w:val="24"/>
        </w:rPr>
        <w:t>*В скобках приведены показатели 2013 года</w:t>
      </w:r>
    </w:p>
    <w:p w:rsidR="00692F66" w:rsidRDefault="00692F66"/>
    <w:sectPr w:rsidR="00692F66" w:rsidSect="00457F3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D1"/>
    <w:rsid w:val="000163D1"/>
    <w:rsid w:val="00023777"/>
    <w:rsid w:val="000B3E89"/>
    <w:rsid w:val="000D0370"/>
    <w:rsid w:val="000D4ACA"/>
    <w:rsid w:val="001013BF"/>
    <w:rsid w:val="001017AB"/>
    <w:rsid w:val="001036BB"/>
    <w:rsid w:val="001152CB"/>
    <w:rsid w:val="00160CDE"/>
    <w:rsid w:val="001849E9"/>
    <w:rsid w:val="00186E15"/>
    <w:rsid w:val="001E7172"/>
    <w:rsid w:val="0024723B"/>
    <w:rsid w:val="0027001A"/>
    <w:rsid w:val="002A211C"/>
    <w:rsid w:val="002D2422"/>
    <w:rsid w:val="00322D31"/>
    <w:rsid w:val="003722BF"/>
    <w:rsid w:val="00390811"/>
    <w:rsid w:val="003B23E6"/>
    <w:rsid w:val="003C2EFF"/>
    <w:rsid w:val="003D39E5"/>
    <w:rsid w:val="003D7AD6"/>
    <w:rsid w:val="003F636B"/>
    <w:rsid w:val="00411EF7"/>
    <w:rsid w:val="00412A59"/>
    <w:rsid w:val="00413F31"/>
    <w:rsid w:val="00424CB5"/>
    <w:rsid w:val="00465C8B"/>
    <w:rsid w:val="004D5327"/>
    <w:rsid w:val="004E7553"/>
    <w:rsid w:val="004F43D1"/>
    <w:rsid w:val="005537F0"/>
    <w:rsid w:val="00562CE5"/>
    <w:rsid w:val="005A2574"/>
    <w:rsid w:val="005E0AB0"/>
    <w:rsid w:val="0060457A"/>
    <w:rsid w:val="00617055"/>
    <w:rsid w:val="00626B9E"/>
    <w:rsid w:val="00654D31"/>
    <w:rsid w:val="00663AA2"/>
    <w:rsid w:val="0067156B"/>
    <w:rsid w:val="00671AE7"/>
    <w:rsid w:val="00692F66"/>
    <w:rsid w:val="006B62D5"/>
    <w:rsid w:val="006E6A65"/>
    <w:rsid w:val="006F2758"/>
    <w:rsid w:val="006F6AF3"/>
    <w:rsid w:val="00706C21"/>
    <w:rsid w:val="00725006"/>
    <w:rsid w:val="00732526"/>
    <w:rsid w:val="00770C0C"/>
    <w:rsid w:val="007E59F3"/>
    <w:rsid w:val="008A4DE4"/>
    <w:rsid w:val="008D27FF"/>
    <w:rsid w:val="008D539C"/>
    <w:rsid w:val="00934A1F"/>
    <w:rsid w:val="00942F66"/>
    <w:rsid w:val="0096170D"/>
    <w:rsid w:val="0098109E"/>
    <w:rsid w:val="009D448D"/>
    <w:rsid w:val="009D5788"/>
    <w:rsid w:val="009E2184"/>
    <w:rsid w:val="009F2949"/>
    <w:rsid w:val="00A32B8E"/>
    <w:rsid w:val="00A73E8F"/>
    <w:rsid w:val="00A77DDB"/>
    <w:rsid w:val="00A8024C"/>
    <w:rsid w:val="00A871A0"/>
    <w:rsid w:val="00A91805"/>
    <w:rsid w:val="00A929AA"/>
    <w:rsid w:val="00AF789F"/>
    <w:rsid w:val="00B25DB9"/>
    <w:rsid w:val="00B411DB"/>
    <w:rsid w:val="00B53D95"/>
    <w:rsid w:val="00BE4072"/>
    <w:rsid w:val="00C056EB"/>
    <w:rsid w:val="00C15A34"/>
    <w:rsid w:val="00C54B18"/>
    <w:rsid w:val="00C630C3"/>
    <w:rsid w:val="00C64BE7"/>
    <w:rsid w:val="00C930C4"/>
    <w:rsid w:val="00CB0F35"/>
    <w:rsid w:val="00CB1DAC"/>
    <w:rsid w:val="00CE0F30"/>
    <w:rsid w:val="00D500C0"/>
    <w:rsid w:val="00DC00B4"/>
    <w:rsid w:val="00E12B75"/>
    <w:rsid w:val="00E2065D"/>
    <w:rsid w:val="00ED1B42"/>
    <w:rsid w:val="00ED2370"/>
    <w:rsid w:val="00ED5E4A"/>
    <w:rsid w:val="00F021D0"/>
    <w:rsid w:val="00F17AC3"/>
    <w:rsid w:val="00F20F43"/>
    <w:rsid w:val="00F45AF3"/>
    <w:rsid w:val="00F64723"/>
    <w:rsid w:val="00F66CC4"/>
    <w:rsid w:val="00F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1"/>
    <w:pPr>
      <w:ind w:right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43D1"/>
    <w:pPr>
      <w:jc w:val="center"/>
    </w:pPr>
    <w:rPr>
      <w:sz w:val="24"/>
    </w:rPr>
  </w:style>
  <w:style w:type="paragraph" w:styleId="a4">
    <w:name w:val="Body Text"/>
    <w:basedOn w:val="a"/>
    <w:link w:val="a5"/>
    <w:rsid w:val="004F43D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4F43D1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1"/>
    <w:pPr>
      <w:ind w:right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43D1"/>
    <w:pPr>
      <w:jc w:val="center"/>
    </w:pPr>
    <w:rPr>
      <w:sz w:val="24"/>
    </w:rPr>
  </w:style>
  <w:style w:type="paragraph" w:styleId="a4">
    <w:name w:val="Body Text"/>
    <w:basedOn w:val="a"/>
    <w:link w:val="a5"/>
    <w:rsid w:val="004F43D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4F43D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1</cp:revision>
  <dcterms:created xsi:type="dcterms:W3CDTF">2015-04-13T13:05:00Z</dcterms:created>
  <dcterms:modified xsi:type="dcterms:W3CDTF">2015-04-13T13:06:00Z</dcterms:modified>
</cp:coreProperties>
</file>