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57" w:rsidRPr="00992735" w:rsidRDefault="00747F57" w:rsidP="00B94A48">
      <w:pPr>
        <w:widowControl/>
        <w:autoSpaceDN/>
        <w:jc w:val="center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ПОЛОЖЕНИЕ</w:t>
      </w:r>
    </w:p>
    <w:p w:rsidR="00747F57" w:rsidRPr="00992735" w:rsidRDefault="00747F57" w:rsidP="00B94A48">
      <w:pPr>
        <w:widowControl/>
        <w:autoSpaceDN/>
        <w:jc w:val="center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о конкурсе на лучший эскизный проект памятника</w:t>
      </w:r>
    </w:p>
    <w:p w:rsidR="00747F57" w:rsidRPr="00992735" w:rsidRDefault="00747F57" w:rsidP="00B94A48">
      <w:pPr>
        <w:widowControl/>
        <w:autoSpaceDN/>
        <w:jc w:val="center"/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воинам-интернационалистам</w:t>
      </w:r>
    </w:p>
    <w:p w:rsidR="00AF6563" w:rsidRPr="00992735" w:rsidRDefault="00AF6563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1. Цель конкурса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1.1. Цель открытого творческого конкурса на лучший эскизный проект памятника воинам - интернационалистам (далее - Конкурс) - найти наилучшее концептуальное решение образа памятника посредством создания выразительной архитектурно-скульптурной композиции.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2. Задачи Конкурса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2.1. Задачей Конкурса является разработка эскизных проектов памятника воинам - интернационалистам (далее - Памятник) с их обязательной архитектурной привязкой к предложенному месту расположения, включающая в себя: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разработку принципиального планировочного решения предложенной территории;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определение оптимальных размеров Памятника;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создание модели скульптурной части Памятника;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определение материала исполнения скульптурной и архитектурной частей Памятника;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определение примерной сметной стоимости на создание Памятника, включающей в себя затраты на его транспортировку и установку;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определение примерной сметной стоимости на благоустройство прилегающей территории, включающей в себя затраты на фундамент и постамент Памятника.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3. Организатор Конкурса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3.1. Организатором Конкурса является Комитет по культуре Администрации города Иванова.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4. Место установки Памятника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4.1. Сквер Воинов-интернационалисто</w:t>
      </w:r>
      <w:r w:rsidR="00107371">
        <w:rPr>
          <w:rFonts w:eastAsia="Times New Roman" w:cs="Times New Roman"/>
          <w:kern w:val="0"/>
          <w:lang w:bidi="ar-SA"/>
        </w:rPr>
        <w:t>в</w:t>
      </w:r>
      <w:r w:rsidRPr="00992735">
        <w:rPr>
          <w:rFonts w:eastAsia="Times New Roman" w:cs="Times New Roman"/>
          <w:kern w:val="0"/>
          <w:lang w:bidi="ar-SA"/>
        </w:rPr>
        <w:t>, расположенн</w:t>
      </w:r>
      <w:r w:rsidR="00992735">
        <w:rPr>
          <w:rFonts w:eastAsia="Times New Roman" w:cs="Times New Roman"/>
          <w:kern w:val="0"/>
          <w:lang w:bidi="ar-SA"/>
        </w:rPr>
        <w:t>ы</w:t>
      </w:r>
      <w:r w:rsidRPr="00992735">
        <w:rPr>
          <w:rFonts w:eastAsia="Times New Roman" w:cs="Times New Roman"/>
          <w:kern w:val="0"/>
          <w:lang w:bidi="ar-SA"/>
        </w:rPr>
        <w:t>й по адресу: город Иваново, у дома № 25 по пр. Ленина</w:t>
      </w:r>
      <w:r w:rsidR="00992735" w:rsidRPr="00992735">
        <w:rPr>
          <w:rFonts w:eastAsia="Times New Roman" w:cs="Times New Roman"/>
          <w:kern w:val="0"/>
          <w:lang w:bidi="ar-SA"/>
        </w:rPr>
        <w:t>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5. Порядок проведения Конкурса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5.1. Конкурс проводится в один тур.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5.2. К участию в Конкурсе приглашаются архитекторы, художники, скульпторы и дизайнеры, желающие участвовать в Конкурсе, которые должны подать заявку на участие в Конкурсе (далее - Заявка) организатору Конкурса</w:t>
      </w:r>
      <w:r w:rsidR="00992735" w:rsidRPr="00992735">
        <w:rPr>
          <w:rFonts w:eastAsia="Times New Roman" w:cs="Times New Roman"/>
          <w:kern w:val="0"/>
          <w:lang w:bidi="ar-SA"/>
        </w:rPr>
        <w:t>.</w:t>
      </w:r>
      <w:r w:rsidRPr="00992735">
        <w:rPr>
          <w:rFonts w:eastAsia="Times New Roman" w:cs="Times New Roman"/>
          <w:kern w:val="0"/>
          <w:lang w:bidi="ar-SA"/>
        </w:rPr>
        <w:t xml:space="preserve"> Участником Конкурса может быть, как один автор, так и авторский коллектив.</w:t>
      </w:r>
      <w:r w:rsidR="005B4C35">
        <w:rPr>
          <w:rFonts w:eastAsia="Times New Roman" w:cs="Times New Roman"/>
          <w:kern w:val="0"/>
          <w:lang w:bidi="ar-SA"/>
        </w:rPr>
        <w:t xml:space="preserve"> </w:t>
      </w:r>
      <w:r w:rsidRPr="00992735">
        <w:rPr>
          <w:rFonts w:eastAsia="Times New Roman" w:cs="Times New Roman"/>
          <w:kern w:val="0"/>
          <w:lang w:bidi="ar-SA"/>
        </w:rPr>
        <w:t xml:space="preserve">Подача Заявки на участие в Конкурсе </w:t>
      </w:r>
      <w:r w:rsidR="00463C65">
        <w:rPr>
          <w:rFonts w:eastAsia="Times New Roman" w:cs="Times New Roman"/>
          <w:kern w:val="0"/>
          <w:lang w:bidi="ar-SA"/>
        </w:rPr>
        <w:t>(в свободной</w:t>
      </w:r>
      <w:r w:rsidRPr="00992735">
        <w:rPr>
          <w:rFonts w:eastAsia="Times New Roman" w:cs="Times New Roman"/>
          <w:kern w:val="0"/>
          <w:lang w:bidi="ar-SA"/>
        </w:rPr>
        <w:t xml:space="preserve"> форме</w:t>
      </w:r>
      <w:r w:rsidR="00463C65">
        <w:rPr>
          <w:rFonts w:eastAsia="Times New Roman" w:cs="Times New Roman"/>
          <w:kern w:val="0"/>
          <w:lang w:bidi="ar-SA"/>
        </w:rPr>
        <w:t>)</w:t>
      </w:r>
      <w:r w:rsidRPr="00992735">
        <w:rPr>
          <w:rFonts w:eastAsia="Times New Roman" w:cs="Times New Roman"/>
          <w:kern w:val="0"/>
          <w:lang w:bidi="ar-SA"/>
        </w:rPr>
        <w:t xml:space="preserve"> означает согласие участника с условиями Конкурса. Участник вправе представить несколько проектных предложений Памятника.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5.3. Ответственный секретарь Конкурса в день поступления Заявки регистрирует ее в журнале регистрации Заявок.</w:t>
      </w:r>
    </w:p>
    <w:p w:rsidR="00747F57" w:rsidRPr="00992735" w:rsidRDefault="00463C65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5.4</w:t>
      </w:r>
      <w:r w:rsidR="00747F57" w:rsidRPr="00992735">
        <w:rPr>
          <w:rFonts w:eastAsia="Times New Roman" w:cs="Times New Roman"/>
          <w:kern w:val="0"/>
          <w:lang w:bidi="ar-SA"/>
        </w:rPr>
        <w:t>. В случае если подано менее 3 (трёх) Заявок Конкурс признается несостоявшимся.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6. Требования к оформлению проекта Памятника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6.1. Памятник должен быть выполнен в виде скульптуры (скульптурной композиции);</w:t>
      </w:r>
    </w:p>
    <w:p w:rsidR="00747F57" w:rsidRPr="00992735" w:rsidRDefault="00720A6C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6.2. Памятник может</w:t>
      </w:r>
      <w:r w:rsidR="00F16E67">
        <w:rPr>
          <w:rFonts w:eastAsia="Times New Roman" w:cs="Times New Roman"/>
          <w:kern w:val="0"/>
          <w:lang w:bidi="ar-SA"/>
        </w:rPr>
        <w:t xml:space="preserve"> быть снабжен надписью;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6.3. Масштаб (величина) Памятника должен соответствовать масштабу окружающей застройки;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6.4. Памятник должен быть выполнен из долговечных материалов (металл, натуральный камень и т. п.);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6.5. Проект Памятника должен быть оформлен демонстрационными материалами и документами в следующем составе: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жесткий планшет размером 1,0 м х 1,0 м;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модель Памятника (</w:t>
      </w:r>
      <w:proofErr w:type="spellStart"/>
      <w:r w:rsidRPr="00992735">
        <w:rPr>
          <w:rFonts w:eastAsia="Times New Roman" w:cs="Times New Roman"/>
          <w:kern w:val="0"/>
          <w:lang w:bidi="ar-SA"/>
        </w:rPr>
        <w:t>фо</w:t>
      </w:r>
      <w:r w:rsidR="005B4C35">
        <w:rPr>
          <w:rFonts w:eastAsia="Times New Roman" w:cs="Times New Roman"/>
          <w:kern w:val="0"/>
          <w:lang w:bidi="ar-SA"/>
        </w:rPr>
        <w:t>рэскиз</w:t>
      </w:r>
      <w:proofErr w:type="spellEnd"/>
      <w:r w:rsidR="005B4C35">
        <w:rPr>
          <w:rFonts w:eastAsia="Times New Roman" w:cs="Times New Roman"/>
          <w:kern w:val="0"/>
          <w:lang w:bidi="ar-SA"/>
        </w:rPr>
        <w:t>) в мягком материале М 1:10</w:t>
      </w:r>
      <w:r w:rsidRPr="00992735">
        <w:rPr>
          <w:rFonts w:eastAsia="Times New Roman" w:cs="Times New Roman"/>
          <w:kern w:val="0"/>
          <w:lang w:bidi="ar-SA"/>
        </w:rPr>
        <w:t>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 </w:t>
      </w:r>
      <w:hyperlink r:id="rId5" w:tooltip="Пояснительные записки" w:history="1">
        <w:r w:rsidRPr="00992735">
          <w:rPr>
            <w:rFonts w:eastAsia="Times New Roman" w:cs="Times New Roman"/>
            <w:kern w:val="0"/>
            <w:u w:val="single"/>
            <w:lang w:bidi="ar-SA"/>
          </w:rPr>
          <w:t>пояснительная записка</w:t>
        </w:r>
      </w:hyperlink>
      <w:r w:rsidRPr="00992735">
        <w:rPr>
          <w:rFonts w:eastAsia="Times New Roman" w:cs="Times New Roman"/>
          <w:kern w:val="0"/>
          <w:lang w:bidi="ar-SA"/>
        </w:rPr>
        <w:t> на листах формата А-4 (не более 2-х листов);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примерный сметный расчет на создание Памятника, включающий в себя затраты на его транспортировку и установку;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примерный сметный расчет на благоустройство прилегающей территории, включающий в себя затраты на фундамент и постамент Памятника;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6.6. Экспозиционное поле планшета должно содержать: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схему генплана участка, совмещенную со схемой планировочного решения Памятника;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концептуальную объемную модель Памятника, позволяющую оценить его объемно-пространственное и градостроительное решение;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перспективы или фотомонтажи с нескольких видовых точек;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lastRenderedPageBreak/>
        <w:t>- другие демонстрационные материалы, раскрывающие, по мнению участника Конкурса, основные идеи представляемого проекта Памятника.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6.7. Демонстрационные материалы и пояснительная записка должны быть продублированы электронными копиями.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7. Сроки проведения Конкурса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 xml:space="preserve">7.1. Регистрация участников Конкурса проводится в течение 30 дней со дня опубликования </w:t>
      </w:r>
      <w:r w:rsidR="00463C65">
        <w:rPr>
          <w:rFonts w:eastAsia="Times New Roman" w:cs="Times New Roman"/>
          <w:kern w:val="0"/>
          <w:lang w:bidi="ar-SA"/>
        </w:rPr>
        <w:t xml:space="preserve">настоящего Положения </w:t>
      </w:r>
      <w:bookmarkStart w:id="0" w:name="_GoBack"/>
      <w:bookmarkEnd w:id="0"/>
      <w:r w:rsidRPr="00992735">
        <w:rPr>
          <w:rFonts w:eastAsia="Times New Roman" w:cs="Times New Roman"/>
          <w:kern w:val="0"/>
          <w:lang w:bidi="ar-SA"/>
        </w:rPr>
        <w:t>на официальном сайте администрации.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7.2. Срок представления проектов – в течение 4-х месяцев с момента окончания регистрации Заявок.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b/>
          <w:bCs/>
          <w:kern w:val="0"/>
          <w:bdr w:val="none" w:sz="0" w:space="0" w:color="auto" w:frame="1"/>
          <w:lang w:bidi="ar-SA"/>
        </w:rPr>
        <w:t>8. Жюри Конкурса и подведение итогов Конкурса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8.1. В целях проведения и подведения итогов Конкурса создается жюри, состав которого утверждается приказом Комитета по культуре Администрации города Иванова.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8.2</w:t>
      </w:r>
      <w:r w:rsidR="00747F57" w:rsidRPr="00992735">
        <w:rPr>
          <w:rFonts w:eastAsia="Times New Roman" w:cs="Times New Roman"/>
          <w:kern w:val="0"/>
          <w:lang w:bidi="ar-SA"/>
        </w:rPr>
        <w:t>. Жюри Конкурса оценивает представленные работы и определяет победителей по следующим критериям: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художественное раскрытие образа;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оригинальность архитектурно-скульптурной композиции;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органичное размещение памятника в архитектурно-ландшафтной среде с учетом масштаба окружающей застройки, стилистических особенностей ее архитектурного облика, а также условий восприятия памятника;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результат общественного голосования;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экономичность проектного решения.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8.3</w:t>
      </w:r>
      <w:r w:rsidR="00747F57" w:rsidRPr="00992735">
        <w:rPr>
          <w:rFonts w:eastAsia="Times New Roman" w:cs="Times New Roman"/>
          <w:kern w:val="0"/>
          <w:lang w:bidi="ar-SA"/>
        </w:rPr>
        <w:t>. Координацию работы жюри осуществляет председатель жюри.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8.4</w:t>
      </w:r>
      <w:r w:rsidR="00747F57" w:rsidRPr="00992735">
        <w:rPr>
          <w:rFonts w:eastAsia="Times New Roman" w:cs="Times New Roman"/>
          <w:kern w:val="0"/>
          <w:lang w:bidi="ar-SA"/>
        </w:rPr>
        <w:t>. Решения жюри Конкурса принимаются простым большинством голосов присутствующих на заседании и оформляются протоколом, который подписывается председателем жюри Конкурса либо лицом, его замещающим, в день заседания жюри Конкурса. При равенстве голосов заявленные проекты подлежат повторному обсуждению, после чего проводится повторное голосование.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В </w:t>
      </w:r>
      <w:hyperlink r:id="rId6" w:tooltip="Протоколы заседаний" w:history="1">
        <w:r w:rsidRPr="00992735">
          <w:rPr>
            <w:rFonts w:eastAsia="Times New Roman" w:cs="Times New Roman"/>
            <w:kern w:val="0"/>
            <w:u w:val="single"/>
            <w:lang w:bidi="ar-SA"/>
          </w:rPr>
          <w:t>протоколе заседания</w:t>
        </w:r>
      </w:hyperlink>
      <w:r w:rsidRPr="00992735">
        <w:rPr>
          <w:rFonts w:eastAsia="Times New Roman" w:cs="Times New Roman"/>
          <w:kern w:val="0"/>
          <w:lang w:bidi="ar-SA"/>
        </w:rPr>
        <w:t> жюри Конкурса указываются: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участники Конкурса;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- результаты Конкурса.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8.5</w:t>
      </w:r>
      <w:r w:rsidR="00747F57" w:rsidRPr="00992735">
        <w:rPr>
          <w:rFonts w:eastAsia="Times New Roman" w:cs="Times New Roman"/>
          <w:kern w:val="0"/>
          <w:lang w:bidi="ar-SA"/>
        </w:rPr>
        <w:t>. Заседания жюри Конкурса правомочны в случае присутствия на заседании не менее 50% состава жюри.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8.6</w:t>
      </w:r>
      <w:r w:rsidR="00747F57" w:rsidRPr="00992735">
        <w:rPr>
          <w:rFonts w:eastAsia="Times New Roman" w:cs="Times New Roman"/>
          <w:kern w:val="0"/>
          <w:lang w:bidi="ar-SA"/>
        </w:rPr>
        <w:t>. Члены жюри Конкурса не вправе участвовать в Конкурсе, оказывать содействие в разработке проектных замыслов и консультировать кого-либо из участников.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8.7</w:t>
      </w:r>
      <w:r w:rsidR="00747F57" w:rsidRPr="00992735">
        <w:rPr>
          <w:rFonts w:eastAsia="Times New Roman" w:cs="Times New Roman"/>
          <w:kern w:val="0"/>
          <w:lang w:bidi="ar-SA"/>
        </w:rPr>
        <w:t>. Члены жюри Конкурса, не согласные с решением, вправе изложить свое особое мнение с занесением его в протокол.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8.8</w:t>
      </w:r>
      <w:r w:rsidR="00747F57" w:rsidRPr="00992735">
        <w:rPr>
          <w:rFonts w:eastAsia="Times New Roman" w:cs="Times New Roman"/>
          <w:kern w:val="0"/>
          <w:lang w:bidi="ar-SA"/>
        </w:rPr>
        <w:t>. Жюри вправе рекомендовать участникам Конкурса иное место установки Памятника на предложенной территории и внесение соответствующих изменений в демонстрационные материалы и (или) документы, указанные в разделе 6 настоящего Положения.</w:t>
      </w:r>
    </w:p>
    <w:p w:rsidR="00747F57" w:rsidRPr="00992735" w:rsidRDefault="00747F57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 w:rsidRPr="00992735">
        <w:rPr>
          <w:rFonts w:eastAsia="Times New Roman" w:cs="Times New Roman"/>
          <w:kern w:val="0"/>
          <w:lang w:bidi="ar-SA"/>
        </w:rPr>
        <w:t>8.</w:t>
      </w:r>
      <w:r w:rsidR="0051757B">
        <w:rPr>
          <w:rFonts w:eastAsia="Times New Roman" w:cs="Times New Roman"/>
          <w:kern w:val="0"/>
          <w:lang w:bidi="ar-SA"/>
        </w:rPr>
        <w:t>9</w:t>
      </w:r>
      <w:r w:rsidRPr="00992735">
        <w:rPr>
          <w:rFonts w:eastAsia="Times New Roman" w:cs="Times New Roman"/>
          <w:kern w:val="0"/>
          <w:lang w:bidi="ar-SA"/>
        </w:rPr>
        <w:t>. По рекомендации жюри участники Конкурса обязаны в течение 10 календарных дней внести соответствующие изменения в представленные ими демонстрационные материалы и (или) документы, указанные в разделе 6 настоящего Положения.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8.10</w:t>
      </w:r>
      <w:r w:rsidR="00747F57" w:rsidRPr="00992735">
        <w:rPr>
          <w:rFonts w:eastAsia="Times New Roman" w:cs="Times New Roman"/>
          <w:kern w:val="0"/>
          <w:lang w:bidi="ar-SA"/>
        </w:rPr>
        <w:t>. Решение жюри Конкурса по итогам Конкурса принимается в течение двух недель с момента окончания выставки проектов.</w:t>
      </w:r>
    </w:p>
    <w:p w:rsidR="00747F57" w:rsidRPr="00992735" w:rsidRDefault="0051757B" w:rsidP="00B94A48">
      <w:pPr>
        <w:widowControl/>
        <w:autoSpaceDN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8.11</w:t>
      </w:r>
      <w:r w:rsidR="00747F57" w:rsidRPr="00992735">
        <w:rPr>
          <w:rFonts w:eastAsia="Times New Roman" w:cs="Times New Roman"/>
          <w:kern w:val="0"/>
          <w:lang w:bidi="ar-SA"/>
        </w:rPr>
        <w:t xml:space="preserve">. Победитель Конкурса </w:t>
      </w:r>
      <w:r w:rsidR="00AF6563" w:rsidRPr="00992735">
        <w:rPr>
          <w:rFonts w:eastAsia="Times New Roman" w:cs="Times New Roman"/>
          <w:kern w:val="0"/>
          <w:lang w:bidi="ar-SA"/>
        </w:rPr>
        <w:t>получает право на изготовление памятника</w:t>
      </w:r>
      <w:r w:rsidR="00747F57" w:rsidRPr="00992735">
        <w:rPr>
          <w:rFonts w:eastAsia="Times New Roman" w:cs="Times New Roman"/>
          <w:kern w:val="0"/>
          <w:lang w:bidi="ar-SA"/>
        </w:rPr>
        <w:t>.</w:t>
      </w:r>
    </w:p>
    <w:p w:rsidR="00910CFF" w:rsidRDefault="0051757B" w:rsidP="00B94A48">
      <w:pPr>
        <w:widowControl/>
        <w:autoSpaceDN/>
        <w:jc w:val="both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8.12</w:t>
      </w:r>
      <w:r w:rsidR="00747F57" w:rsidRPr="00992735">
        <w:rPr>
          <w:rFonts w:eastAsia="Times New Roman" w:cs="Times New Roman"/>
          <w:kern w:val="0"/>
          <w:lang w:bidi="ar-SA"/>
        </w:rPr>
        <w:t xml:space="preserve">. Итоги Конкурса публикуются на официальном сайте </w:t>
      </w:r>
      <w:r w:rsidR="00AF6563" w:rsidRPr="00992735">
        <w:rPr>
          <w:rFonts w:eastAsia="Times New Roman" w:cs="Times New Roman"/>
          <w:kern w:val="0"/>
          <w:lang w:bidi="ar-SA"/>
        </w:rPr>
        <w:t>Администрации города Иванова</w:t>
      </w:r>
      <w:r w:rsidR="00AF6563" w:rsidRPr="00AF6563">
        <w:rPr>
          <w:rFonts w:eastAsia="Times New Roman" w:cs="Times New Roman"/>
          <w:color w:val="000000"/>
          <w:kern w:val="0"/>
          <w:lang w:bidi="ar-SA"/>
        </w:rPr>
        <w:t>.</w:t>
      </w:r>
    </w:p>
    <w:p w:rsidR="00310358" w:rsidRDefault="00310358" w:rsidP="00B94A48">
      <w:pPr>
        <w:widowControl/>
        <w:autoSpaceDN/>
        <w:jc w:val="both"/>
        <w:rPr>
          <w:rFonts w:eastAsia="Times New Roman" w:cs="Times New Roman"/>
          <w:color w:val="000000"/>
          <w:kern w:val="0"/>
          <w:lang w:bidi="ar-SA"/>
        </w:rPr>
      </w:pPr>
    </w:p>
    <w:p w:rsidR="00310358" w:rsidRDefault="00310358" w:rsidP="00B94A48">
      <w:pPr>
        <w:widowControl/>
        <w:autoSpaceDN/>
        <w:jc w:val="both"/>
        <w:rPr>
          <w:rFonts w:eastAsia="Times New Roman" w:cs="Times New Roman"/>
          <w:color w:val="000000"/>
          <w:kern w:val="0"/>
          <w:lang w:bidi="ar-SA"/>
        </w:rPr>
      </w:pPr>
    </w:p>
    <w:p w:rsidR="003B276F" w:rsidRDefault="003B276F" w:rsidP="00B94A48">
      <w:pPr>
        <w:widowControl/>
        <w:autoSpaceDN/>
        <w:jc w:val="both"/>
        <w:rPr>
          <w:rFonts w:eastAsia="Times New Roman" w:cs="Times New Roman"/>
          <w:color w:val="000000"/>
          <w:kern w:val="0"/>
          <w:lang w:bidi="ar-SA"/>
        </w:rPr>
      </w:pPr>
    </w:p>
    <w:sectPr w:rsidR="003B276F" w:rsidSect="00F341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F57"/>
    <w:rsid w:val="000507D6"/>
    <w:rsid w:val="000F6E10"/>
    <w:rsid w:val="00107371"/>
    <w:rsid w:val="00120633"/>
    <w:rsid w:val="0025112E"/>
    <w:rsid w:val="00310358"/>
    <w:rsid w:val="003B276F"/>
    <w:rsid w:val="003C7129"/>
    <w:rsid w:val="00463C65"/>
    <w:rsid w:val="004B3001"/>
    <w:rsid w:val="004F6D6B"/>
    <w:rsid w:val="0051757B"/>
    <w:rsid w:val="00574B74"/>
    <w:rsid w:val="005B4C35"/>
    <w:rsid w:val="00720A6C"/>
    <w:rsid w:val="007317D1"/>
    <w:rsid w:val="00747F57"/>
    <w:rsid w:val="00910CFF"/>
    <w:rsid w:val="00961C8D"/>
    <w:rsid w:val="009801CA"/>
    <w:rsid w:val="00992735"/>
    <w:rsid w:val="009F43D4"/>
    <w:rsid w:val="00A31325"/>
    <w:rsid w:val="00A92095"/>
    <w:rsid w:val="00AE07DB"/>
    <w:rsid w:val="00AE221D"/>
    <w:rsid w:val="00AF6563"/>
    <w:rsid w:val="00B94A48"/>
    <w:rsid w:val="00BD5A9D"/>
    <w:rsid w:val="00C32C09"/>
    <w:rsid w:val="00EB1E4F"/>
    <w:rsid w:val="00F16E67"/>
    <w:rsid w:val="00F34173"/>
    <w:rsid w:val="00F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paragraph" w:styleId="2">
    <w:name w:val="heading 2"/>
    <w:basedOn w:val="a"/>
    <w:link w:val="20"/>
    <w:uiPriority w:val="9"/>
    <w:qFormat/>
    <w:rsid w:val="00747F57"/>
    <w:pPr>
      <w:widowControl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F57"/>
    <w:rPr>
      <w:rFonts w:eastAsia="Times New Roman" w:cs="Times New Roman"/>
      <w:b/>
      <w:bCs/>
      <w:kern w:val="0"/>
      <w:sz w:val="36"/>
      <w:szCs w:val="36"/>
      <w:lang w:bidi="ar-SA"/>
    </w:rPr>
  </w:style>
  <w:style w:type="paragraph" w:styleId="a3">
    <w:name w:val="Normal (Web)"/>
    <w:basedOn w:val="a"/>
    <w:uiPriority w:val="99"/>
    <w:semiHidden/>
    <w:unhideWhenUsed/>
    <w:rsid w:val="00747F5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pple-converted-space">
    <w:name w:val="apple-converted-space"/>
    <w:basedOn w:val="a0"/>
    <w:rsid w:val="00747F57"/>
  </w:style>
  <w:style w:type="character" w:styleId="a4">
    <w:name w:val="Hyperlink"/>
    <w:basedOn w:val="a0"/>
    <w:uiPriority w:val="99"/>
    <w:semiHidden/>
    <w:unhideWhenUsed/>
    <w:rsid w:val="00747F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F5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5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35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873">
                  <w:marLeft w:val="60"/>
                  <w:marRight w:val="0"/>
                  <w:marTop w:val="6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61774">
                          <w:marLeft w:val="12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44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4035">
              <w:marLeft w:val="1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3769">
              <w:marLeft w:val="120"/>
              <w:marRight w:val="120"/>
              <w:marTop w:val="48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288">
                  <w:marLeft w:val="60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772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5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tokoli_zasedanij/" TargetMode="External"/><Relationship Id="rId5" Type="http://schemas.openxmlformats.org/officeDocument/2006/relationships/hyperlink" Target="http://pandia.ru/text/category/poyasnitelmznie_zapis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s.frolov</cp:lastModifiedBy>
  <cp:revision>11</cp:revision>
  <dcterms:created xsi:type="dcterms:W3CDTF">2016-05-16T07:25:00Z</dcterms:created>
  <dcterms:modified xsi:type="dcterms:W3CDTF">2016-08-18T08:37:00Z</dcterms:modified>
</cp:coreProperties>
</file>