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4B" w:rsidRDefault="0053204B" w:rsidP="005320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3204B" w:rsidRDefault="0053204B" w:rsidP="005320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Ивановской городской Думы</w:t>
      </w:r>
    </w:p>
    <w:p w:rsidR="0053204B" w:rsidRPr="002F61A0" w:rsidRDefault="0053204B" w:rsidP="00AE74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7C9" w:rsidRPr="00A56F41">
        <w:rPr>
          <w:rFonts w:ascii="Times New Roman" w:hAnsi="Times New Roman" w:cs="Times New Roman"/>
          <w:sz w:val="24"/>
          <w:szCs w:val="24"/>
        </w:rPr>
        <w:t xml:space="preserve">О </w:t>
      </w:r>
      <w:r w:rsidR="001607C9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Ивановской городской Думы </w:t>
      </w:r>
      <w:r w:rsidR="001607C9">
        <w:rPr>
          <w:rFonts w:ascii="Times New Roman" w:hAnsi="Times New Roman" w:cs="Times New Roman"/>
          <w:sz w:val="24"/>
          <w:szCs w:val="24"/>
        </w:rPr>
        <w:br/>
        <w:t>«</w:t>
      </w:r>
      <w:r w:rsidR="001607C9">
        <w:rPr>
          <w:rFonts w:ascii="Times New Roman" w:hAnsi="Times New Roman"/>
          <w:sz w:val="24"/>
          <w:szCs w:val="24"/>
          <w:lang w:eastAsia="ru-RU"/>
        </w:rPr>
        <w:t>Об утверждении Правил благоустройства города Иванова</w:t>
      </w:r>
      <w:r w:rsidR="001607C9">
        <w:rPr>
          <w:rFonts w:ascii="Times New Roman" w:hAnsi="Times New Roman" w:cs="Times New Roman"/>
          <w:sz w:val="24"/>
          <w:szCs w:val="24"/>
        </w:rPr>
        <w:t>»</w:t>
      </w:r>
    </w:p>
    <w:p w:rsidR="008D0569" w:rsidRDefault="008D0569" w:rsidP="00AE74D6">
      <w:pPr>
        <w:spacing w:after="0" w:line="240" w:lineRule="auto"/>
      </w:pPr>
    </w:p>
    <w:p w:rsidR="001607C9" w:rsidRPr="00EE350D" w:rsidRDefault="001607C9" w:rsidP="00AE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>Решением Ивановской городской Думы от 27.06.2012 № 448 утверждены Правила благоустройства города Иванова (далее – Правила благоустройства).</w:t>
      </w:r>
    </w:p>
    <w:p w:rsidR="001607C9" w:rsidRPr="00EE350D" w:rsidRDefault="001607C9" w:rsidP="00160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 xml:space="preserve">В настоящее время имеется необходимость их изменений в </w:t>
      </w:r>
      <w:r w:rsidR="00EE350D" w:rsidRPr="00EE350D">
        <w:rPr>
          <w:rFonts w:ascii="Times New Roman" w:hAnsi="Times New Roman" w:cs="Times New Roman"/>
          <w:sz w:val="24"/>
          <w:szCs w:val="24"/>
        </w:rPr>
        <w:t xml:space="preserve">целях приведения документа в соответствие с действующим законодательством. </w:t>
      </w:r>
    </w:p>
    <w:p w:rsidR="00EE350D" w:rsidRPr="00EE350D" w:rsidRDefault="00EE350D" w:rsidP="00EE3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>К основным изменениям Правил благоустройства можно отнести:</w:t>
      </w:r>
    </w:p>
    <w:p w:rsidR="00EE350D" w:rsidRPr="00EE350D" w:rsidRDefault="00EE350D" w:rsidP="00EE3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 xml:space="preserve">- введение порядка процедуры определения прилегающих территорий в соответствии с Законом Ивановской области от 02.12.2019 N 67-ОЗ "О порядке определения границ прилегающих территорий", </w:t>
      </w:r>
    </w:p>
    <w:p w:rsidR="00EE350D" w:rsidRPr="00EE350D" w:rsidRDefault="00EE350D" w:rsidP="00AE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>- установление форм участия собственников зданий (сооружений) в благоустройстве города,</w:t>
      </w:r>
    </w:p>
    <w:p w:rsidR="00EE350D" w:rsidRPr="00EE350D" w:rsidRDefault="00EE350D" w:rsidP="00AE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 xml:space="preserve">- введение требований к озеленению территории города Иванова, а именно правил обрезки и </w:t>
      </w:r>
      <w:proofErr w:type="spellStart"/>
      <w:r w:rsidRPr="00EE350D">
        <w:rPr>
          <w:rFonts w:ascii="Times New Roman" w:hAnsi="Times New Roman" w:cs="Times New Roman"/>
          <w:sz w:val="24"/>
          <w:szCs w:val="24"/>
        </w:rPr>
        <w:t>кронирования</w:t>
      </w:r>
      <w:proofErr w:type="spellEnd"/>
      <w:r w:rsidRPr="00EE350D">
        <w:rPr>
          <w:rFonts w:ascii="Times New Roman" w:hAnsi="Times New Roman" w:cs="Times New Roman"/>
          <w:sz w:val="24"/>
          <w:szCs w:val="24"/>
        </w:rPr>
        <w:t xml:space="preserve"> деревьев,</w:t>
      </w:r>
    </w:p>
    <w:p w:rsidR="00EE350D" w:rsidRPr="00EE350D" w:rsidRDefault="00EE350D" w:rsidP="00EE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 xml:space="preserve">- введение форм и механизмов общественного участия жителей в принятии  </w:t>
      </w:r>
      <w:r w:rsidRPr="00EE350D">
        <w:rPr>
          <w:rFonts w:ascii="Times New Roman" w:hAnsi="Times New Roman"/>
          <w:bCs/>
          <w:sz w:val="24"/>
          <w:szCs w:val="24"/>
        </w:rPr>
        <w:t>решений и реализации проектов комплексного благоустройства и развития городской среды,</w:t>
      </w:r>
    </w:p>
    <w:p w:rsidR="00AE74D6" w:rsidRPr="00EE350D" w:rsidRDefault="00EE350D" w:rsidP="00EE3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E350D">
        <w:rPr>
          <w:rFonts w:ascii="Times New Roman" w:hAnsi="Times New Roman"/>
          <w:bCs/>
          <w:sz w:val="24"/>
          <w:szCs w:val="24"/>
        </w:rPr>
        <w:t>- уточнение структурных подразделений Администрации города Иванова в соответствии с утвержденной структурой и полномочиями таких подразделений</w:t>
      </w:r>
      <w:r w:rsidR="00AE74D6" w:rsidRPr="00EE350D">
        <w:rPr>
          <w:rFonts w:ascii="Times New Roman" w:hAnsi="Times New Roman" w:cs="Times New Roman"/>
          <w:sz w:val="24"/>
          <w:szCs w:val="24"/>
        </w:rPr>
        <w:t>.</w:t>
      </w:r>
    </w:p>
    <w:p w:rsidR="00EE350D" w:rsidRDefault="00EE350D" w:rsidP="00EE3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50D">
        <w:rPr>
          <w:rFonts w:ascii="Times New Roman" w:hAnsi="Times New Roman" w:cs="Times New Roman"/>
          <w:sz w:val="24"/>
          <w:szCs w:val="24"/>
        </w:rPr>
        <w:t xml:space="preserve">В целом принятие указанного проекта позволит регламентировать деятельность по </w:t>
      </w:r>
      <w:r>
        <w:rPr>
          <w:rFonts w:ascii="Times New Roman" w:hAnsi="Times New Roman" w:cs="Times New Roman"/>
          <w:sz w:val="24"/>
          <w:szCs w:val="24"/>
        </w:rPr>
        <w:t>реализации комплекса мероприятий, установленных правилами благоустройства, направленную: на обеспечение и повышение комфортности условий проживания граждан; на поддержание и улучшение санитарного и эстетического состояния территории; на содержание территории города Иванова и расположенных на ней объектов (включая территории общего пользования), земельных участков, зданий, строений, сооружений, прилегающих территорий.</w:t>
      </w:r>
      <w:proofErr w:type="gramEnd"/>
    </w:p>
    <w:p w:rsidR="00F305E3" w:rsidRPr="00433D4A" w:rsidRDefault="003E5301" w:rsidP="00F30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 xml:space="preserve"> оценки регулирующего воздействия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направлено на выявление 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>п</w:t>
      </w:r>
      <w:r w:rsidR="00F305E3" w:rsidRPr="00433D4A">
        <w:rPr>
          <w:rFonts w:ascii="Times New Roman" w:hAnsi="Times New Roman" w:cs="Times New Roman"/>
          <w:sz w:val="24"/>
          <w:szCs w:val="24"/>
        </w:rPr>
        <w:t>оложений, которыми изменяется содержание прав и обязанностей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>; анализ наличия или отсутствия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 xml:space="preserve"> избыточных обязанностей, запретов, и ограничений для субъектов предпринимательской и инвестиционной деятельности, возникновени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 xml:space="preserve"> необоснованных расходов субъектов предпринимательской и инвестиционной деятельности.</w:t>
      </w:r>
      <w:bookmarkStart w:id="0" w:name="_GoBack"/>
      <w:bookmarkEnd w:id="0"/>
    </w:p>
    <w:sectPr w:rsidR="00F305E3" w:rsidRPr="0043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CC"/>
    <w:rsid w:val="001607C9"/>
    <w:rsid w:val="001612CF"/>
    <w:rsid w:val="001D1590"/>
    <w:rsid w:val="003E5301"/>
    <w:rsid w:val="00433D4A"/>
    <w:rsid w:val="004976FF"/>
    <w:rsid w:val="0053204B"/>
    <w:rsid w:val="006C3187"/>
    <w:rsid w:val="0073592D"/>
    <w:rsid w:val="00740633"/>
    <w:rsid w:val="007574CD"/>
    <w:rsid w:val="00764C86"/>
    <w:rsid w:val="008209A4"/>
    <w:rsid w:val="008D0569"/>
    <w:rsid w:val="009836E0"/>
    <w:rsid w:val="009C0466"/>
    <w:rsid w:val="00AE74D6"/>
    <w:rsid w:val="00BB3CCC"/>
    <w:rsid w:val="00DC1CCC"/>
    <w:rsid w:val="00EE350D"/>
    <w:rsid w:val="00F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Вера Владимировна Воронова</cp:lastModifiedBy>
  <cp:revision>3</cp:revision>
  <cp:lastPrinted>2017-07-20T08:39:00Z</cp:lastPrinted>
  <dcterms:created xsi:type="dcterms:W3CDTF">2020-06-29T08:48:00Z</dcterms:created>
  <dcterms:modified xsi:type="dcterms:W3CDTF">2021-02-25T12:12:00Z</dcterms:modified>
</cp:coreProperties>
</file>