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53" w:rsidRDefault="006135B6">
      <w:bookmarkStart w:id="0" w:name="_GoBack"/>
      <w:bookmarkEnd w:id="0"/>
    </w:p>
    <w:p w:rsidR="0036540D" w:rsidRPr="0036540D" w:rsidRDefault="0036540D" w:rsidP="0036540D">
      <w:pPr>
        <w:jc w:val="center"/>
        <w:rPr>
          <w:b/>
        </w:rPr>
      </w:pPr>
      <w:r w:rsidRPr="0036540D">
        <w:rPr>
          <w:b/>
        </w:rPr>
        <w:t>Табличная часть отчета о ходе реализации муниципальной программы «Забота и поддержка»  за 201</w:t>
      </w:r>
      <w:r>
        <w:rPr>
          <w:b/>
        </w:rPr>
        <w:t xml:space="preserve">8 </w:t>
      </w:r>
      <w:r w:rsidRPr="0036540D">
        <w:rPr>
          <w:b/>
        </w:rPr>
        <w:t>год</w:t>
      </w:r>
    </w:p>
    <w:p w:rsidR="0036540D" w:rsidRDefault="0036540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1834"/>
        <w:gridCol w:w="1077"/>
        <w:gridCol w:w="1320"/>
        <w:gridCol w:w="1465"/>
        <w:gridCol w:w="1088"/>
        <w:gridCol w:w="1366"/>
        <w:gridCol w:w="1569"/>
        <w:gridCol w:w="1689"/>
        <w:gridCol w:w="804"/>
        <w:gridCol w:w="851"/>
        <w:gridCol w:w="1211"/>
      </w:tblGrid>
      <w:tr w:rsidR="00641EE7" w:rsidRPr="0036540D" w:rsidTr="00FE4B26">
        <w:trPr>
          <w:trHeight w:val="1875"/>
        </w:trPr>
        <w:tc>
          <w:tcPr>
            <w:tcW w:w="512" w:type="dxa"/>
            <w:vMerge w:val="restart"/>
            <w:hideMark/>
          </w:tcPr>
          <w:p w:rsidR="0036540D" w:rsidRPr="0036540D" w:rsidRDefault="0036540D" w:rsidP="0036540D">
            <w:r w:rsidRPr="0036540D">
              <w:t xml:space="preserve">N </w:t>
            </w:r>
            <w:proofErr w:type="gramStart"/>
            <w:r w:rsidRPr="0036540D">
              <w:t>п</w:t>
            </w:r>
            <w:proofErr w:type="gramEnd"/>
            <w:r w:rsidRPr="0036540D">
              <w:t>/п</w:t>
            </w:r>
          </w:p>
        </w:tc>
        <w:tc>
          <w:tcPr>
            <w:tcW w:w="1834" w:type="dxa"/>
            <w:vMerge w:val="restart"/>
            <w:hideMark/>
          </w:tcPr>
          <w:p w:rsidR="0036540D" w:rsidRPr="0036540D" w:rsidRDefault="0036540D" w:rsidP="0036540D">
            <w:r w:rsidRPr="0036540D">
              <w:t>Наименование Программы (с указанием головного исполнителя), подпрограммы, мероприятия (с указанием исполнителя)</w:t>
            </w:r>
          </w:p>
        </w:tc>
        <w:tc>
          <w:tcPr>
            <w:tcW w:w="1077" w:type="dxa"/>
            <w:vMerge w:val="restart"/>
            <w:hideMark/>
          </w:tcPr>
          <w:p w:rsidR="0036540D" w:rsidRPr="0036540D" w:rsidRDefault="0036540D" w:rsidP="0036540D">
            <w:r w:rsidRPr="0036540D">
              <w:t>Объем плановых расходов (тыс. руб.)</w:t>
            </w:r>
          </w:p>
        </w:tc>
        <w:tc>
          <w:tcPr>
            <w:tcW w:w="1320" w:type="dxa"/>
            <w:vMerge w:val="restart"/>
            <w:hideMark/>
          </w:tcPr>
          <w:p w:rsidR="0036540D" w:rsidRPr="0036540D" w:rsidRDefault="0036540D" w:rsidP="0036540D">
            <w:r w:rsidRPr="0036540D">
              <w:t>Объем фактических кассовых расходов (тыс. руб.)</w:t>
            </w:r>
          </w:p>
        </w:tc>
        <w:tc>
          <w:tcPr>
            <w:tcW w:w="1465" w:type="dxa"/>
            <w:vMerge w:val="restart"/>
            <w:hideMark/>
          </w:tcPr>
          <w:p w:rsidR="0036540D" w:rsidRPr="0036540D" w:rsidRDefault="0036540D" w:rsidP="0036540D">
            <w:r w:rsidRPr="0036540D">
              <w:t xml:space="preserve">Объем экономии бюджетных средств, полученный по итогам проведения конкурентных процедур </w:t>
            </w:r>
            <w:r w:rsidRPr="0036540D">
              <w:br/>
              <w:t xml:space="preserve">(тыс. руб.) </w:t>
            </w:r>
            <w:r w:rsidRPr="0036540D">
              <w:br/>
              <w:t>(при наличии)</w:t>
            </w:r>
          </w:p>
        </w:tc>
        <w:tc>
          <w:tcPr>
            <w:tcW w:w="2454" w:type="dxa"/>
            <w:gridSpan w:val="2"/>
            <w:hideMark/>
          </w:tcPr>
          <w:p w:rsidR="0036540D" w:rsidRPr="0036540D" w:rsidRDefault="0036540D" w:rsidP="0036540D">
            <w:r w:rsidRPr="0036540D">
              <w:t xml:space="preserve">Объем кредиторской задолженности, сложившейся вследствие отсутствия необходимого объема средств на едином счете бюджета города Иванова (тыс. руб.) </w:t>
            </w:r>
            <w:r w:rsidRPr="0036540D">
              <w:br/>
              <w:t>(при наличии)</w:t>
            </w:r>
          </w:p>
        </w:tc>
        <w:tc>
          <w:tcPr>
            <w:tcW w:w="1569" w:type="dxa"/>
            <w:vMerge w:val="restart"/>
            <w:hideMark/>
          </w:tcPr>
          <w:p w:rsidR="0036540D" w:rsidRPr="0036540D" w:rsidRDefault="0036540D" w:rsidP="0036540D">
            <w:r w:rsidRPr="0036540D">
              <w:t>Пояснение причин отклонений расходов на осуществление отдельных мероприятий</w:t>
            </w:r>
          </w:p>
        </w:tc>
        <w:tc>
          <w:tcPr>
            <w:tcW w:w="1689" w:type="dxa"/>
            <w:vMerge w:val="restart"/>
            <w:hideMark/>
          </w:tcPr>
          <w:p w:rsidR="0036540D" w:rsidRPr="0036540D" w:rsidRDefault="0036540D" w:rsidP="0036540D">
            <w:r w:rsidRPr="0036540D">
              <w:t>Наименование целевого индикатора (единица измерения)</w:t>
            </w:r>
          </w:p>
        </w:tc>
        <w:tc>
          <w:tcPr>
            <w:tcW w:w="804" w:type="dxa"/>
            <w:vMerge w:val="restart"/>
            <w:hideMark/>
          </w:tcPr>
          <w:p w:rsidR="0036540D" w:rsidRPr="0036540D" w:rsidRDefault="0036540D" w:rsidP="0036540D">
            <w:r w:rsidRPr="0036540D">
              <w:t>План</w:t>
            </w:r>
          </w:p>
        </w:tc>
        <w:tc>
          <w:tcPr>
            <w:tcW w:w="851" w:type="dxa"/>
            <w:vMerge w:val="restart"/>
            <w:hideMark/>
          </w:tcPr>
          <w:p w:rsidR="0036540D" w:rsidRPr="0036540D" w:rsidRDefault="0036540D" w:rsidP="0036540D">
            <w:r w:rsidRPr="0036540D">
              <w:t>Факт</w:t>
            </w:r>
          </w:p>
        </w:tc>
        <w:tc>
          <w:tcPr>
            <w:tcW w:w="1211" w:type="dxa"/>
            <w:vMerge w:val="restart"/>
            <w:hideMark/>
          </w:tcPr>
          <w:p w:rsidR="0036540D" w:rsidRPr="0036540D" w:rsidRDefault="0036540D" w:rsidP="0036540D">
            <w:r w:rsidRPr="0036540D">
              <w:t>Пояснение причин отклонений ожидаемых (плановых) и фактически достигнутых результатов</w:t>
            </w:r>
          </w:p>
        </w:tc>
      </w:tr>
      <w:tr w:rsidR="00641EE7" w:rsidRPr="0036540D" w:rsidTr="00FE4B26">
        <w:trPr>
          <w:trHeight w:val="269"/>
        </w:trPr>
        <w:tc>
          <w:tcPr>
            <w:tcW w:w="512" w:type="dxa"/>
            <w:vMerge/>
            <w:hideMark/>
          </w:tcPr>
          <w:p w:rsidR="0036540D" w:rsidRPr="0036540D" w:rsidRDefault="0036540D"/>
        </w:tc>
        <w:tc>
          <w:tcPr>
            <w:tcW w:w="1834" w:type="dxa"/>
            <w:vMerge/>
            <w:hideMark/>
          </w:tcPr>
          <w:p w:rsidR="0036540D" w:rsidRPr="0036540D" w:rsidRDefault="0036540D"/>
        </w:tc>
        <w:tc>
          <w:tcPr>
            <w:tcW w:w="1077" w:type="dxa"/>
            <w:vMerge/>
            <w:hideMark/>
          </w:tcPr>
          <w:p w:rsidR="0036540D" w:rsidRPr="0036540D" w:rsidRDefault="0036540D"/>
        </w:tc>
        <w:tc>
          <w:tcPr>
            <w:tcW w:w="1320" w:type="dxa"/>
            <w:vMerge/>
            <w:hideMark/>
          </w:tcPr>
          <w:p w:rsidR="0036540D" w:rsidRPr="0036540D" w:rsidRDefault="0036540D"/>
        </w:tc>
        <w:tc>
          <w:tcPr>
            <w:tcW w:w="1465" w:type="dxa"/>
            <w:vMerge/>
            <w:hideMark/>
          </w:tcPr>
          <w:p w:rsidR="0036540D" w:rsidRPr="0036540D" w:rsidRDefault="0036540D"/>
        </w:tc>
        <w:tc>
          <w:tcPr>
            <w:tcW w:w="2454" w:type="dxa"/>
            <w:gridSpan w:val="2"/>
            <w:vMerge w:val="restart"/>
            <w:hideMark/>
          </w:tcPr>
          <w:p w:rsidR="0036540D" w:rsidRPr="0036540D" w:rsidRDefault="0036540D" w:rsidP="0036540D">
            <w:r w:rsidRPr="0036540D">
              <w:t xml:space="preserve">по состоянию </w:t>
            </w:r>
            <w:proofErr w:type="gramStart"/>
            <w:r w:rsidRPr="0036540D">
              <w:t>на</w:t>
            </w:r>
            <w:proofErr w:type="gramEnd"/>
          </w:p>
        </w:tc>
        <w:tc>
          <w:tcPr>
            <w:tcW w:w="1569" w:type="dxa"/>
            <w:vMerge/>
            <w:hideMark/>
          </w:tcPr>
          <w:p w:rsidR="0036540D" w:rsidRPr="0036540D" w:rsidRDefault="0036540D"/>
        </w:tc>
        <w:tc>
          <w:tcPr>
            <w:tcW w:w="1689" w:type="dxa"/>
            <w:vMerge/>
            <w:hideMark/>
          </w:tcPr>
          <w:p w:rsidR="0036540D" w:rsidRPr="0036540D" w:rsidRDefault="0036540D"/>
        </w:tc>
        <w:tc>
          <w:tcPr>
            <w:tcW w:w="804" w:type="dxa"/>
            <w:vMerge/>
            <w:hideMark/>
          </w:tcPr>
          <w:p w:rsidR="0036540D" w:rsidRPr="0036540D" w:rsidRDefault="0036540D"/>
        </w:tc>
        <w:tc>
          <w:tcPr>
            <w:tcW w:w="851" w:type="dxa"/>
            <w:vMerge/>
            <w:hideMark/>
          </w:tcPr>
          <w:p w:rsidR="0036540D" w:rsidRPr="0036540D" w:rsidRDefault="0036540D"/>
        </w:tc>
        <w:tc>
          <w:tcPr>
            <w:tcW w:w="1211" w:type="dxa"/>
            <w:vMerge/>
            <w:hideMark/>
          </w:tcPr>
          <w:p w:rsidR="0036540D" w:rsidRPr="0036540D" w:rsidRDefault="0036540D"/>
        </w:tc>
      </w:tr>
      <w:tr w:rsidR="00641EE7" w:rsidRPr="0036540D" w:rsidTr="00FE4B26">
        <w:trPr>
          <w:trHeight w:val="315"/>
        </w:trPr>
        <w:tc>
          <w:tcPr>
            <w:tcW w:w="512" w:type="dxa"/>
            <w:vMerge/>
            <w:hideMark/>
          </w:tcPr>
          <w:p w:rsidR="0036540D" w:rsidRPr="0036540D" w:rsidRDefault="0036540D"/>
        </w:tc>
        <w:tc>
          <w:tcPr>
            <w:tcW w:w="1834" w:type="dxa"/>
            <w:vMerge/>
            <w:hideMark/>
          </w:tcPr>
          <w:p w:rsidR="0036540D" w:rsidRPr="0036540D" w:rsidRDefault="0036540D"/>
        </w:tc>
        <w:tc>
          <w:tcPr>
            <w:tcW w:w="1077" w:type="dxa"/>
            <w:vMerge/>
            <w:hideMark/>
          </w:tcPr>
          <w:p w:rsidR="0036540D" w:rsidRPr="0036540D" w:rsidRDefault="0036540D"/>
        </w:tc>
        <w:tc>
          <w:tcPr>
            <w:tcW w:w="1320" w:type="dxa"/>
            <w:vMerge/>
            <w:hideMark/>
          </w:tcPr>
          <w:p w:rsidR="0036540D" w:rsidRPr="0036540D" w:rsidRDefault="0036540D"/>
        </w:tc>
        <w:tc>
          <w:tcPr>
            <w:tcW w:w="1465" w:type="dxa"/>
            <w:vMerge/>
            <w:hideMark/>
          </w:tcPr>
          <w:p w:rsidR="0036540D" w:rsidRPr="0036540D" w:rsidRDefault="0036540D"/>
        </w:tc>
        <w:tc>
          <w:tcPr>
            <w:tcW w:w="2454" w:type="dxa"/>
            <w:gridSpan w:val="2"/>
            <w:vMerge/>
            <w:hideMark/>
          </w:tcPr>
          <w:p w:rsidR="0036540D" w:rsidRPr="0036540D" w:rsidRDefault="0036540D"/>
        </w:tc>
        <w:tc>
          <w:tcPr>
            <w:tcW w:w="1569" w:type="dxa"/>
            <w:vMerge/>
            <w:hideMark/>
          </w:tcPr>
          <w:p w:rsidR="0036540D" w:rsidRPr="0036540D" w:rsidRDefault="0036540D"/>
        </w:tc>
        <w:tc>
          <w:tcPr>
            <w:tcW w:w="1689" w:type="dxa"/>
            <w:vMerge/>
            <w:hideMark/>
          </w:tcPr>
          <w:p w:rsidR="0036540D" w:rsidRPr="0036540D" w:rsidRDefault="0036540D"/>
        </w:tc>
        <w:tc>
          <w:tcPr>
            <w:tcW w:w="804" w:type="dxa"/>
            <w:vMerge/>
            <w:hideMark/>
          </w:tcPr>
          <w:p w:rsidR="0036540D" w:rsidRPr="0036540D" w:rsidRDefault="0036540D"/>
        </w:tc>
        <w:tc>
          <w:tcPr>
            <w:tcW w:w="851" w:type="dxa"/>
            <w:vMerge/>
            <w:hideMark/>
          </w:tcPr>
          <w:p w:rsidR="0036540D" w:rsidRPr="0036540D" w:rsidRDefault="0036540D"/>
        </w:tc>
        <w:tc>
          <w:tcPr>
            <w:tcW w:w="1211" w:type="dxa"/>
            <w:vMerge/>
            <w:hideMark/>
          </w:tcPr>
          <w:p w:rsidR="0036540D" w:rsidRPr="0036540D" w:rsidRDefault="0036540D"/>
        </w:tc>
      </w:tr>
      <w:tr w:rsidR="00641EE7" w:rsidRPr="0036540D" w:rsidTr="00FE4B26">
        <w:trPr>
          <w:trHeight w:val="510"/>
        </w:trPr>
        <w:tc>
          <w:tcPr>
            <w:tcW w:w="512" w:type="dxa"/>
            <w:vMerge/>
            <w:hideMark/>
          </w:tcPr>
          <w:p w:rsidR="0036540D" w:rsidRPr="0036540D" w:rsidRDefault="0036540D"/>
        </w:tc>
        <w:tc>
          <w:tcPr>
            <w:tcW w:w="1834" w:type="dxa"/>
            <w:vMerge/>
            <w:hideMark/>
          </w:tcPr>
          <w:p w:rsidR="0036540D" w:rsidRPr="0036540D" w:rsidRDefault="0036540D"/>
        </w:tc>
        <w:tc>
          <w:tcPr>
            <w:tcW w:w="1077" w:type="dxa"/>
            <w:vMerge/>
            <w:hideMark/>
          </w:tcPr>
          <w:p w:rsidR="0036540D" w:rsidRPr="0036540D" w:rsidRDefault="0036540D"/>
        </w:tc>
        <w:tc>
          <w:tcPr>
            <w:tcW w:w="1320" w:type="dxa"/>
            <w:vMerge/>
            <w:hideMark/>
          </w:tcPr>
          <w:p w:rsidR="0036540D" w:rsidRPr="0036540D" w:rsidRDefault="0036540D"/>
        </w:tc>
        <w:tc>
          <w:tcPr>
            <w:tcW w:w="1465" w:type="dxa"/>
            <w:vMerge/>
            <w:hideMark/>
          </w:tcPr>
          <w:p w:rsidR="0036540D" w:rsidRPr="0036540D" w:rsidRDefault="0036540D"/>
        </w:tc>
        <w:tc>
          <w:tcPr>
            <w:tcW w:w="1088" w:type="dxa"/>
            <w:hideMark/>
          </w:tcPr>
          <w:p w:rsidR="0036540D" w:rsidRPr="0036540D" w:rsidRDefault="0036540D" w:rsidP="0036540D">
            <w:r w:rsidRPr="0036540D">
              <w:t>1 января отчетного года</w:t>
            </w:r>
          </w:p>
        </w:tc>
        <w:tc>
          <w:tcPr>
            <w:tcW w:w="1366" w:type="dxa"/>
            <w:hideMark/>
          </w:tcPr>
          <w:p w:rsidR="0036540D" w:rsidRPr="0036540D" w:rsidRDefault="0036540D" w:rsidP="0036540D">
            <w:r w:rsidRPr="0036540D">
              <w:t>1 января текущего финансового года</w:t>
            </w:r>
          </w:p>
        </w:tc>
        <w:tc>
          <w:tcPr>
            <w:tcW w:w="1569" w:type="dxa"/>
            <w:vMerge/>
            <w:hideMark/>
          </w:tcPr>
          <w:p w:rsidR="0036540D" w:rsidRPr="0036540D" w:rsidRDefault="0036540D"/>
        </w:tc>
        <w:tc>
          <w:tcPr>
            <w:tcW w:w="1689" w:type="dxa"/>
            <w:vMerge/>
            <w:hideMark/>
          </w:tcPr>
          <w:p w:rsidR="0036540D" w:rsidRPr="0036540D" w:rsidRDefault="0036540D"/>
        </w:tc>
        <w:tc>
          <w:tcPr>
            <w:tcW w:w="804" w:type="dxa"/>
            <w:vMerge/>
            <w:hideMark/>
          </w:tcPr>
          <w:p w:rsidR="0036540D" w:rsidRPr="0036540D" w:rsidRDefault="0036540D"/>
        </w:tc>
        <w:tc>
          <w:tcPr>
            <w:tcW w:w="851" w:type="dxa"/>
            <w:vMerge/>
            <w:hideMark/>
          </w:tcPr>
          <w:p w:rsidR="0036540D" w:rsidRPr="0036540D" w:rsidRDefault="0036540D"/>
        </w:tc>
        <w:tc>
          <w:tcPr>
            <w:tcW w:w="1211" w:type="dxa"/>
            <w:vMerge/>
            <w:hideMark/>
          </w:tcPr>
          <w:p w:rsidR="0036540D" w:rsidRPr="0036540D" w:rsidRDefault="0036540D"/>
        </w:tc>
      </w:tr>
      <w:tr w:rsidR="00641EE7" w:rsidRPr="0036540D" w:rsidTr="00FE4B26">
        <w:trPr>
          <w:trHeight w:val="300"/>
        </w:trPr>
        <w:tc>
          <w:tcPr>
            <w:tcW w:w="512" w:type="dxa"/>
            <w:hideMark/>
          </w:tcPr>
          <w:p w:rsidR="0036540D" w:rsidRPr="0036540D" w:rsidRDefault="0036540D" w:rsidP="0036540D">
            <w:r w:rsidRPr="0036540D">
              <w:t>1</w:t>
            </w:r>
          </w:p>
        </w:tc>
        <w:tc>
          <w:tcPr>
            <w:tcW w:w="1834" w:type="dxa"/>
            <w:hideMark/>
          </w:tcPr>
          <w:p w:rsidR="0036540D" w:rsidRPr="0036540D" w:rsidRDefault="0036540D" w:rsidP="0036540D">
            <w:r w:rsidRPr="0036540D">
              <w:t>2</w:t>
            </w:r>
          </w:p>
        </w:tc>
        <w:tc>
          <w:tcPr>
            <w:tcW w:w="1077" w:type="dxa"/>
            <w:hideMark/>
          </w:tcPr>
          <w:p w:rsidR="0036540D" w:rsidRPr="0036540D" w:rsidRDefault="0036540D" w:rsidP="0036540D">
            <w:r w:rsidRPr="0036540D">
              <w:t>3</w:t>
            </w:r>
          </w:p>
        </w:tc>
        <w:tc>
          <w:tcPr>
            <w:tcW w:w="1320" w:type="dxa"/>
            <w:hideMark/>
          </w:tcPr>
          <w:p w:rsidR="0036540D" w:rsidRPr="0036540D" w:rsidRDefault="0036540D" w:rsidP="0036540D">
            <w:r w:rsidRPr="0036540D">
              <w:t>4</w:t>
            </w:r>
          </w:p>
        </w:tc>
        <w:tc>
          <w:tcPr>
            <w:tcW w:w="1465" w:type="dxa"/>
            <w:hideMark/>
          </w:tcPr>
          <w:p w:rsidR="0036540D" w:rsidRPr="0036540D" w:rsidRDefault="0036540D" w:rsidP="0036540D">
            <w:r w:rsidRPr="0036540D">
              <w:t>5</w:t>
            </w:r>
          </w:p>
        </w:tc>
        <w:tc>
          <w:tcPr>
            <w:tcW w:w="1088" w:type="dxa"/>
            <w:hideMark/>
          </w:tcPr>
          <w:p w:rsidR="0036540D" w:rsidRPr="0036540D" w:rsidRDefault="0036540D" w:rsidP="0036540D">
            <w:r w:rsidRPr="0036540D">
              <w:t>6</w:t>
            </w:r>
          </w:p>
        </w:tc>
        <w:tc>
          <w:tcPr>
            <w:tcW w:w="1366" w:type="dxa"/>
            <w:hideMark/>
          </w:tcPr>
          <w:p w:rsidR="0036540D" w:rsidRPr="0036540D" w:rsidRDefault="0036540D" w:rsidP="0036540D">
            <w:r w:rsidRPr="0036540D">
              <w:t>7</w:t>
            </w:r>
          </w:p>
        </w:tc>
        <w:tc>
          <w:tcPr>
            <w:tcW w:w="1569" w:type="dxa"/>
            <w:hideMark/>
          </w:tcPr>
          <w:p w:rsidR="0036540D" w:rsidRPr="0036540D" w:rsidRDefault="0036540D" w:rsidP="0036540D">
            <w:r w:rsidRPr="0036540D">
              <w:t>8</w:t>
            </w:r>
          </w:p>
        </w:tc>
        <w:tc>
          <w:tcPr>
            <w:tcW w:w="1689" w:type="dxa"/>
            <w:hideMark/>
          </w:tcPr>
          <w:p w:rsidR="0036540D" w:rsidRPr="0036540D" w:rsidRDefault="0036540D" w:rsidP="0036540D">
            <w:r w:rsidRPr="0036540D">
              <w:t>9</w:t>
            </w:r>
          </w:p>
        </w:tc>
        <w:tc>
          <w:tcPr>
            <w:tcW w:w="804" w:type="dxa"/>
            <w:hideMark/>
          </w:tcPr>
          <w:p w:rsidR="0036540D" w:rsidRPr="0036540D" w:rsidRDefault="0036540D" w:rsidP="0036540D">
            <w:r w:rsidRPr="0036540D">
              <w:t>10</w:t>
            </w:r>
          </w:p>
        </w:tc>
        <w:tc>
          <w:tcPr>
            <w:tcW w:w="851" w:type="dxa"/>
            <w:hideMark/>
          </w:tcPr>
          <w:p w:rsidR="0036540D" w:rsidRPr="0036540D" w:rsidRDefault="0036540D" w:rsidP="0036540D">
            <w:r w:rsidRPr="0036540D">
              <w:t>11</w:t>
            </w:r>
          </w:p>
        </w:tc>
        <w:tc>
          <w:tcPr>
            <w:tcW w:w="1211" w:type="dxa"/>
            <w:hideMark/>
          </w:tcPr>
          <w:p w:rsidR="0036540D" w:rsidRPr="0036540D" w:rsidRDefault="0036540D" w:rsidP="0036540D">
            <w:r w:rsidRPr="0036540D">
              <w:t>12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 w:val="restart"/>
            <w:hideMark/>
          </w:tcPr>
          <w:p w:rsidR="00641EE7" w:rsidRPr="0036540D" w:rsidRDefault="00641EE7">
            <w:r w:rsidRPr="0036540D">
              <w:t> </w:t>
            </w:r>
          </w:p>
        </w:tc>
        <w:tc>
          <w:tcPr>
            <w:tcW w:w="1834" w:type="dxa"/>
            <w:vMerge w:val="restart"/>
            <w:hideMark/>
          </w:tcPr>
          <w:p w:rsidR="00641EE7" w:rsidRPr="00D55885" w:rsidRDefault="00641EE7" w:rsidP="00D55885">
            <w:pPr>
              <w:rPr>
                <w:b/>
              </w:rPr>
            </w:pPr>
            <w:r w:rsidRPr="00D55885">
              <w:rPr>
                <w:b/>
              </w:rPr>
              <w:t xml:space="preserve">Муниципальная программа </w:t>
            </w:r>
          </w:p>
          <w:p w:rsidR="00641EE7" w:rsidRPr="00D55885" w:rsidRDefault="00641EE7" w:rsidP="00D55885">
            <w:pPr>
              <w:rPr>
                <w:b/>
              </w:rPr>
            </w:pPr>
            <w:r w:rsidRPr="00D55885">
              <w:rPr>
                <w:b/>
              </w:rPr>
              <w:t xml:space="preserve">«Забота и поддержка» </w:t>
            </w:r>
          </w:p>
          <w:p w:rsidR="00641EE7" w:rsidRPr="00D55885" w:rsidRDefault="00641EE7" w:rsidP="00D55885">
            <w:pPr>
              <w:rPr>
                <w:b/>
              </w:rPr>
            </w:pPr>
            <w:r w:rsidRPr="00D55885">
              <w:rPr>
                <w:b/>
              </w:rPr>
              <w:t xml:space="preserve">на 2014-2018 годы </w:t>
            </w:r>
          </w:p>
          <w:p w:rsidR="00641EE7" w:rsidRPr="0036540D" w:rsidRDefault="00641EE7" w:rsidP="00D55885">
            <w:r w:rsidRPr="00D55885">
              <w:rPr>
                <w:b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  <w:vMerge w:val="restart"/>
            <w:hideMark/>
          </w:tcPr>
          <w:p w:rsidR="00743E66" w:rsidRPr="00641C6C" w:rsidRDefault="00743E66" w:rsidP="007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C6C">
              <w:rPr>
                <w:rFonts w:ascii="Times New Roman" w:hAnsi="Times New Roman" w:cs="Times New Roman"/>
                <w:sz w:val="20"/>
                <w:szCs w:val="20"/>
              </w:rPr>
              <w:t>304749,44</w:t>
            </w:r>
          </w:p>
          <w:p w:rsidR="00641EE7" w:rsidRPr="00641C6C" w:rsidRDefault="00641EE7" w:rsidP="00743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hideMark/>
          </w:tcPr>
          <w:p w:rsidR="00641EE7" w:rsidRPr="00641C6C" w:rsidRDefault="00641EE7" w:rsidP="0036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C6C">
              <w:rPr>
                <w:rFonts w:ascii="Times New Roman" w:hAnsi="Times New Roman" w:cs="Times New Roman"/>
              </w:rPr>
              <w:t> </w:t>
            </w:r>
            <w:r w:rsidR="00641C6C" w:rsidRPr="00641C6C">
              <w:rPr>
                <w:rFonts w:ascii="Times New Roman" w:hAnsi="Times New Roman" w:cs="Times New Roman"/>
                <w:sz w:val="20"/>
                <w:szCs w:val="20"/>
              </w:rPr>
              <w:t>303 976,69</w:t>
            </w:r>
          </w:p>
        </w:tc>
        <w:tc>
          <w:tcPr>
            <w:tcW w:w="1465" w:type="dxa"/>
            <w:vMerge w:val="restart"/>
            <w:hideMark/>
          </w:tcPr>
          <w:p w:rsidR="00641EE7" w:rsidRPr="0036540D" w:rsidRDefault="00641C6C" w:rsidP="0036540D">
            <w:r>
              <w:t>772,85</w:t>
            </w:r>
          </w:p>
        </w:tc>
        <w:tc>
          <w:tcPr>
            <w:tcW w:w="2454" w:type="dxa"/>
            <w:gridSpan w:val="2"/>
            <w:vMerge w:val="restart"/>
            <w:hideMark/>
          </w:tcPr>
          <w:p w:rsidR="00641EE7" w:rsidRPr="0036540D" w:rsidRDefault="00641EE7" w:rsidP="0036540D">
            <w:r w:rsidRPr="0036540D">
              <w:t>___________</w:t>
            </w:r>
          </w:p>
        </w:tc>
        <w:tc>
          <w:tcPr>
            <w:tcW w:w="1569" w:type="dxa"/>
            <w:vMerge w:val="restart"/>
            <w:hideMark/>
          </w:tcPr>
          <w:p w:rsidR="00641EE7" w:rsidRPr="0036540D" w:rsidRDefault="00641EE7" w:rsidP="0036540D">
            <w:r w:rsidRPr="0036540D">
              <w:t>___________</w:t>
            </w:r>
          </w:p>
        </w:tc>
        <w:tc>
          <w:tcPr>
            <w:tcW w:w="1689" w:type="dxa"/>
          </w:tcPr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 xml:space="preserve">Доля учащихся 1-4 классов, которым предоставляется питание в общем числе учащихся образовательных организаций 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(%)</w:t>
            </w:r>
          </w:p>
          <w:p w:rsidR="00641EE7" w:rsidRPr="00B40B8C" w:rsidRDefault="00641EE7" w:rsidP="00406684">
            <w:pPr>
              <w:pStyle w:val="Pro-Tab"/>
              <w:rPr>
                <w:i/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641EE7" w:rsidRPr="00E15B48" w:rsidRDefault="00641EE7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 w:rsidRPr="00981AC4">
              <w:rPr>
                <w:rFonts w:eastAsia="Calibri"/>
                <w:sz w:val="18"/>
                <w:szCs w:val="18"/>
              </w:rPr>
              <w:t>39,0</w:t>
            </w:r>
          </w:p>
        </w:tc>
        <w:tc>
          <w:tcPr>
            <w:tcW w:w="851" w:type="dxa"/>
            <w:hideMark/>
          </w:tcPr>
          <w:p w:rsidR="00641EE7" w:rsidRPr="00E15B48" w:rsidRDefault="00641EE7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39,0</w:t>
            </w:r>
          </w:p>
        </w:tc>
        <w:tc>
          <w:tcPr>
            <w:tcW w:w="1211" w:type="dxa"/>
            <w:hideMark/>
          </w:tcPr>
          <w:p w:rsidR="00641EE7" w:rsidRPr="0036540D" w:rsidRDefault="00641EE7" w:rsidP="0036540D">
            <w:r w:rsidRPr="0036540D">
              <w:t> </w:t>
            </w:r>
          </w:p>
        </w:tc>
      </w:tr>
      <w:tr w:rsidR="00242C8F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242C8F" w:rsidRPr="0036540D" w:rsidRDefault="00242C8F"/>
        </w:tc>
        <w:tc>
          <w:tcPr>
            <w:tcW w:w="1834" w:type="dxa"/>
            <w:vMerge/>
            <w:hideMark/>
          </w:tcPr>
          <w:p w:rsidR="00242C8F" w:rsidRPr="0036540D" w:rsidRDefault="00242C8F"/>
        </w:tc>
        <w:tc>
          <w:tcPr>
            <w:tcW w:w="1077" w:type="dxa"/>
            <w:vMerge/>
            <w:hideMark/>
          </w:tcPr>
          <w:p w:rsidR="00242C8F" w:rsidRPr="0036540D" w:rsidRDefault="00242C8F"/>
        </w:tc>
        <w:tc>
          <w:tcPr>
            <w:tcW w:w="1320" w:type="dxa"/>
            <w:vMerge/>
            <w:hideMark/>
          </w:tcPr>
          <w:p w:rsidR="00242C8F" w:rsidRPr="0036540D" w:rsidRDefault="00242C8F"/>
        </w:tc>
        <w:tc>
          <w:tcPr>
            <w:tcW w:w="1465" w:type="dxa"/>
            <w:vMerge/>
            <w:hideMark/>
          </w:tcPr>
          <w:p w:rsidR="00242C8F" w:rsidRPr="0036540D" w:rsidRDefault="00242C8F"/>
        </w:tc>
        <w:tc>
          <w:tcPr>
            <w:tcW w:w="2454" w:type="dxa"/>
            <w:gridSpan w:val="2"/>
            <w:vMerge/>
            <w:hideMark/>
          </w:tcPr>
          <w:p w:rsidR="00242C8F" w:rsidRPr="0036540D" w:rsidRDefault="00242C8F"/>
        </w:tc>
        <w:tc>
          <w:tcPr>
            <w:tcW w:w="1569" w:type="dxa"/>
            <w:vMerge/>
            <w:hideMark/>
          </w:tcPr>
          <w:p w:rsidR="00242C8F" w:rsidRPr="0036540D" w:rsidRDefault="00242C8F"/>
        </w:tc>
        <w:tc>
          <w:tcPr>
            <w:tcW w:w="1689" w:type="dxa"/>
          </w:tcPr>
          <w:p w:rsidR="00242C8F" w:rsidRPr="00B40B8C" w:rsidRDefault="00242C8F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 xml:space="preserve">Доля детей, в отношении которых предоставляется компенсация за содержание в дошкольных </w:t>
            </w:r>
            <w:r w:rsidRPr="00B40B8C">
              <w:rPr>
                <w:sz w:val="18"/>
                <w:szCs w:val="18"/>
              </w:rPr>
              <w:lastRenderedPageBreak/>
              <w:t>образовательных организациях, в общем числе учащихся дошкольных образовательных организаций</w:t>
            </w:r>
            <w:proofErr w:type="gramStart"/>
            <w:r w:rsidRPr="00B40B8C">
              <w:rPr>
                <w:sz w:val="18"/>
                <w:szCs w:val="18"/>
              </w:rPr>
              <w:t xml:space="preserve"> (%)</w:t>
            </w:r>
            <w:proofErr w:type="gramEnd"/>
          </w:p>
          <w:p w:rsidR="00242C8F" w:rsidRPr="00B40B8C" w:rsidRDefault="00242C8F" w:rsidP="00406684">
            <w:pPr>
              <w:pStyle w:val="Pro-Tab"/>
              <w:rPr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242C8F" w:rsidRPr="00E15B48" w:rsidRDefault="00242C8F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 w:rsidRPr="00945298">
              <w:rPr>
                <w:rFonts w:eastAsia="Calibri"/>
                <w:sz w:val="18"/>
                <w:szCs w:val="18"/>
              </w:rPr>
              <w:lastRenderedPageBreak/>
              <w:t>27,0</w:t>
            </w:r>
          </w:p>
        </w:tc>
        <w:tc>
          <w:tcPr>
            <w:tcW w:w="851" w:type="dxa"/>
            <w:hideMark/>
          </w:tcPr>
          <w:p w:rsidR="00242C8F" w:rsidRPr="00E15B48" w:rsidRDefault="00242C8F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18,0</w:t>
            </w:r>
          </w:p>
        </w:tc>
        <w:tc>
          <w:tcPr>
            <w:tcW w:w="1211" w:type="dxa"/>
            <w:hideMark/>
          </w:tcPr>
          <w:p w:rsidR="00242C8F" w:rsidRPr="003D0B38" w:rsidRDefault="00242C8F" w:rsidP="004066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зменение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числа заявителей, предоставивших полный пакет документов</w:t>
            </w:r>
          </w:p>
        </w:tc>
      </w:tr>
      <w:tr w:rsidR="00242C8F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242C8F" w:rsidRPr="0036540D" w:rsidRDefault="00242C8F"/>
        </w:tc>
        <w:tc>
          <w:tcPr>
            <w:tcW w:w="1834" w:type="dxa"/>
            <w:vMerge/>
            <w:hideMark/>
          </w:tcPr>
          <w:p w:rsidR="00242C8F" w:rsidRPr="0036540D" w:rsidRDefault="00242C8F"/>
        </w:tc>
        <w:tc>
          <w:tcPr>
            <w:tcW w:w="1077" w:type="dxa"/>
            <w:vMerge/>
            <w:hideMark/>
          </w:tcPr>
          <w:p w:rsidR="00242C8F" w:rsidRPr="0036540D" w:rsidRDefault="00242C8F"/>
        </w:tc>
        <w:tc>
          <w:tcPr>
            <w:tcW w:w="1320" w:type="dxa"/>
            <w:vMerge/>
            <w:hideMark/>
          </w:tcPr>
          <w:p w:rsidR="00242C8F" w:rsidRPr="0036540D" w:rsidRDefault="00242C8F"/>
        </w:tc>
        <w:tc>
          <w:tcPr>
            <w:tcW w:w="1465" w:type="dxa"/>
            <w:vMerge/>
            <w:hideMark/>
          </w:tcPr>
          <w:p w:rsidR="00242C8F" w:rsidRPr="0036540D" w:rsidRDefault="00242C8F"/>
        </w:tc>
        <w:tc>
          <w:tcPr>
            <w:tcW w:w="2454" w:type="dxa"/>
            <w:gridSpan w:val="2"/>
            <w:vMerge/>
            <w:hideMark/>
          </w:tcPr>
          <w:p w:rsidR="00242C8F" w:rsidRPr="0036540D" w:rsidRDefault="00242C8F"/>
        </w:tc>
        <w:tc>
          <w:tcPr>
            <w:tcW w:w="1569" w:type="dxa"/>
            <w:vMerge/>
            <w:hideMark/>
          </w:tcPr>
          <w:p w:rsidR="00242C8F" w:rsidRPr="0036540D" w:rsidRDefault="00242C8F"/>
        </w:tc>
        <w:tc>
          <w:tcPr>
            <w:tcW w:w="1689" w:type="dxa"/>
          </w:tcPr>
          <w:p w:rsidR="00242C8F" w:rsidRPr="00B40B8C" w:rsidRDefault="00242C8F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Среднегодовое число граждан, получающих ежемесячные денежные выплаты</w:t>
            </w:r>
          </w:p>
          <w:p w:rsidR="00242C8F" w:rsidRPr="00B40B8C" w:rsidRDefault="00242C8F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(человек)</w:t>
            </w:r>
          </w:p>
          <w:p w:rsidR="00242C8F" w:rsidRPr="00B40B8C" w:rsidRDefault="00242C8F" w:rsidP="00406684">
            <w:pPr>
              <w:pStyle w:val="Pro-Tab"/>
              <w:rPr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242C8F" w:rsidRDefault="00242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851" w:type="dxa"/>
            <w:hideMark/>
          </w:tcPr>
          <w:p w:rsidR="00242C8F" w:rsidRPr="007365D2" w:rsidRDefault="00242C8F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5D2">
              <w:rPr>
                <w:rFonts w:ascii="Times New Roman" w:hAnsi="Times New Roman" w:cs="Times New Roman"/>
                <w:sz w:val="18"/>
                <w:szCs w:val="18"/>
              </w:rPr>
              <w:t> 123</w:t>
            </w:r>
          </w:p>
        </w:tc>
        <w:tc>
          <w:tcPr>
            <w:tcW w:w="1211" w:type="dxa"/>
            <w:hideMark/>
          </w:tcPr>
          <w:p w:rsidR="00242C8F" w:rsidRPr="003D0B38" w:rsidRDefault="00242C8F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увеличением числа семей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Доля граждан и семей с детьми, получивших адресную материальную помощь, от общего количества обратившихся за помощью граждан и семей с детьми, оказавшихся в трудной жизненной ситуации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(%)</w:t>
            </w:r>
          </w:p>
        </w:tc>
        <w:tc>
          <w:tcPr>
            <w:tcW w:w="804" w:type="dxa"/>
            <w:hideMark/>
          </w:tcPr>
          <w:p w:rsidR="00641EE7" w:rsidRDefault="0064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99,3 </w:t>
            </w:r>
          </w:p>
        </w:tc>
        <w:tc>
          <w:tcPr>
            <w:tcW w:w="851" w:type="dxa"/>
            <w:hideMark/>
          </w:tcPr>
          <w:p w:rsidR="00641EE7" w:rsidRPr="007365D2" w:rsidRDefault="00641EE7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5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365D2" w:rsidRPr="007365D2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1211" w:type="dxa"/>
            <w:hideMark/>
          </w:tcPr>
          <w:p w:rsidR="00641EE7" w:rsidRPr="0036540D" w:rsidRDefault="00641EE7" w:rsidP="0036540D">
            <w:r w:rsidRPr="0036540D">
              <w:t> 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 xml:space="preserve">Среднегодовое число граждан, имеющих право на льготу, установленную муниципальными правовыми актами города Иванова, получивших льготные </w:t>
            </w:r>
            <w:r w:rsidRPr="00B40B8C">
              <w:rPr>
                <w:sz w:val="18"/>
                <w:szCs w:val="18"/>
              </w:rPr>
              <w:lastRenderedPageBreak/>
              <w:t>проездные документы</w:t>
            </w:r>
          </w:p>
          <w:p w:rsidR="00641EE7" w:rsidRPr="00B40B8C" w:rsidRDefault="00641EE7" w:rsidP="00406684">
            <w:pPr>
              <w:pStyle w:val="Pro-Tab"/>
              <w:rPr>
                <w:i/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(человек)</w:t>
            </w:r>
          </w:p>
        </w:tc>
        <w:tc>
          <w:tcPr>
            <w:tcW w:w="804" w:type="dxa"/>
            <w:hideMark/>
          </w:tcPr>
          <w:p w:rsidR="00641EE7" w:rsidRDefault="0064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4158 </w:t>
            </w:r>
          </w:p>
        </w:tc>
        <w:tc>
          <w:tcPr>
            <w:tcW w:w="851" w:type="dxa"/>
            <w:hideMark/>
          </w:tcPr>
          <w:p w:rsidR="00641EE7" w:rsidRPr="0047251E" w:rsidRDefault="00641EE7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5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7251E" w:rsidRPr="0047251E">
              <w:rPr>
                <w:rFonts w:ascii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1211" w:type="dxa"/>
            <w:hideMark/>
          </w:tcPr>
          <w:p w:rsidR="00641EE7" w:rsidRPr="0036540D" w:rsidRDefault="00641EE7" w:rsidP="0036540D">
            <w:r w:rsidRPr="0036540D">
              <w:t> 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(тыс. поездок)</w:t>
            </w:r>
          </w:p>
        </w:tc>
        <w:tc>
          <w:tcPr>
            <w:tcW w:w="804" w:type="dxa"/>
            <w:hideMark/>
          </w:tcPr>
          <w:p w:rsidR="00641EE7" w:rsidRDefault="0064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5591,8 </w:t>
            </w:r>
          </w:p>
        </w:tc>
        <w:tc>
          <w:tcPr>
            <w:tcW w:w="851" w:type="dxa"/>
            <w:hideMark/>
          </w:tcPr>
          <w:p w:rsidR="00641EE7" w:rsidRPr="008F2EE7" w:rsidRDefault="00641EE7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40D">
              <w:t> </w:t>
            </w:r>
            <w:r w:rsidR="008F2EE7" w:rsidRPr="008F2EE7">
              <w:rPr>
                <w:rFonts w:ascii="Times New Roman" w:hAnsi="Times New Roman" w:cs="Times New Roman"/>
                <w:sz w:val="18"/>
                <w:szCs w:val="18"/>
              </w:rPr>
              <w:t>5629,3</w:t>
            </w:r>
          </w:p>
        </w:tc>
        <w:tc>
          <w:tcPr>
            <w:tcW w:w="1211" w:type="dxa"/>
            <w:hideMark/>
          </w:tcPr>
          <w:p w:rsidR="00641EE7" w:rsidRPr="0047251E" w:rsidRDefault="00641EE7" w:rsidP="0024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5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42C8F" w:rsidRPr="00242C8F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</w:t>
            </w:r>
            <w:proofErr w:type="gramStart"/>
            <w:r w:rsidR="00242C8F" w:rsidRPr="00242C8F">
              <w:rPr>
                <w:rFonts w:ascii="Times New Roman" w:hAnsi="Times New Roman" w:cs="Times New Roman"/>
                <w:sz w:val="18"/>
                <w:szCs w:val="18"/>
              </w:rPr>
              <w:t xml:space="preserve">связано с </w:t>
            </w:r>
            <w:r w:rsidR="00242C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7251E" w:rsidRPr="0047251E">
              <w:rPr>
                <w:rFonts w:ascii="Times New Roman" w:hAnsi="Times New Roman" w:cs="Times New Roman"/>
                <w:sz w:val="18"/>
                <w:szCs w:val="18"/>
              </w:rPr>
              <w:t>величение перевозки пассажиров связано</w:t>
            </w:r>
            <w:proofErr w:type="gramEnd"/>
            <w:r w:rsidR="0047251E" w:rsidRPr="0047251E">
              <w:rPr>
                <w:rFonts w:ascii="Times New Roman" w:hAnsi="Times New Roman" w:cs="Times New Roman"/>
                <w:sz w:val="18"/>
                <w:szCs w:val="18"/>
              </w:rPr>
              <w:t xml:space="preserve"> с ростом пассажиропотока в декабре 2018 г. относительно планируемого показателя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B40B8C" w:rsidRPr="0036540D" w:rsidRDefault="00B40B8C"/>
        </w:tc>
        <w:tc>
          <w:tcPr>
            <w:tcW w:w="1834" w:type="dxa"/>
            <w:vMerge/>
            <w:hideMark/>
          </w:tcPr>
          <w:p w:rsidR="00B40B8C" w:rsidRPr="0036540D" w:rsidRDefault="00B40B8C"/>
        </w:tc>
        <w:tc>
          <w:tcPr>
            <w:tcW w:w="1077" w:type="dxa"/>
            <w:vMerge/>
            <w:hideMark/>
          </w:tcPr>
          <w:p w:rsidR="00B40B8C" w:rsidRPr="0036540D" w:rsidRDefault="00B40B8C"/>
        </w:tc>
        <w:tc>
          <w:tcPr>
            <w:tcW w:w="1320" w:type="dxa"/>
            <w:vMerge/>
            <w:hideMark/>
          </w:tcPr>
          <w:p w:rsidR="00B40B8C" w:rsidRPr="0036540D" w:rsidRDefault="00B40B8C"/>
        </w:tc>
        <w:tc>
          <w:tcPr>
            <w:tcW w:w="1465" w:type="dxa"/>
            <w:vMerge/>
            <w:hideMark/>
          </w:tcPr>
          <w:p w:rsidR="00B40B8C" w:rsidRPr="0036540D" w:rsidRDefault="00B40B8C"/>
        </w:tc>
        <w:tc>
          <w:tcPr>
            <w:tcW w:w="2454" w:type="dxa"/>
            <w:gridSpan w:val="2"/>
            <w:vMerge/>
            <w:hideMark/>
          </w:tcPr>
          <w:p w:rsidR="00B40B8C" w:rsidRPr="0036540D" w:rsidRDefault="00B40B8C"/>
        </w:tc>
        <w:tc>
          <w:tcPr>
            <w:tcW w:w="1569" w:type="dxa"/>
            <w:vMerge/>
            <w:hideMark/>
          </w:tcPr>
          <w:p w:rsidR="00B40B8C" w:rsidRPr="0036540D" w:rsidRDefault="00B40B8C"/>
        </w:tc>
        <w:tc>
          <w:tcPr>
            <w:tcW w:w="1689" w:type="dxa"/>
          </w:tcPr>
          <w:p w:rsidR="00B40B8C" w:rsidRPr="00B40B8C" w:rsidRDefault="00B40B8C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Число поездок, совершенных гражданами на городском электрическом транспорте общего пользования с использованием социальной карты жителя Ивановской области</w:t>
            </w:r>
          </w:p>
          <w:p w:rsidR="00B40B8C" w:rsidRPr="00B40B8C" w:rsidRDefault="00B40B8C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(тыс. поездок)</w:t>
            </w:r>
          </w:p>
        </w:tc>
        <w:tc>
          <w:tcPr>
            <w:tcW w:w="804" w:type="dxa"/>
            <w:hideMark/>
          </w:tcPr>
          <w:p w:rsidR="00B40B8C" w:rsidRPr="0036540D" w:rsidRDefault="00B40B8C" w:rsidP="0036540D">
            <w:r w:rsidRPr="0036540D">
              <w:t> </w:t>
            </w:r>
          </w:p>
        </w:tc>
        <w:tc>
          <w:tcPr>
            <w:tcW w:w="851" w:type="dxa"/>
            <w:hideMark/>
          </w:tcPr>
          <w:p w:rsidR="00B40B8C" w:rsidRPr="0036540D" w:rsidRDefault="00B40B8C" w:rsidP="0036540D">
            <w:r w:rsidRPr="0036540D">
              <w:t> </w:t>
            </w:r>
          </w:p>
        </w:tc>
        <w:tc>
          <w:tcPr>
            <w:tcW w:w="1211" w:type="dxa"/>
            <w:hideMark/>
          </w:tcPr>
          <w:p w:rsidR="00B40B8C" w:rsidRPr="0036540D" w:rsidRDefault="00B40B8C" w:rsidP="0036540D">
            <w:r w:rsidRPr="0036540D">
              <w:t> 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Число посещений общих отделений бань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(посещений)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641EE7" w:rsidRPr="00641EE7" w:rsidRDefault="00641EE7" w:rsidP="0064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E7">
              <w:rPr>
                <w:rFonts w:ascii="Times New Roman" w:hAnsi="Times New Roman" w:cs="Times New Roman"/>
                <w:sz w:val="18"/>
                <w:szCs w:val="18"/>
              </w:rPr>
              <w:t>30700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4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hideMark/>
          </w:tcPr>
          <w:p w:rsidR="00641EE7" w:rsidRPr="0047251E" w:rsidRDefault="00641EE7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40D">
              <w:t> </w:t>
            </w:r>
            <w:r w:rsidR="0047251E" w:rsidRPr="0047251E">
              <w:rPr>
                <w:rFonts w:ascii="Times New Roman" w:hAnsi="Times New Roman" w:cs="Times New Roman"/>
                <w:sz w:val="18"/>
                <w:szCs w:val="18"/>
              </w:rPr>
              <w:t>304259</w:t>
            </w:r>
          </w:p>
        </w:tc>
        <w:tc>
          <w:tcPr>
            <w:tcW w:w="1211" w:type="dxa"/>
            <w:hideMark/>
          </w:tcPr>
          <w:p w:rsidR="00641EE7" w:rsidRPr="00D0184B" w:rsidRDefault="00641EE7" w:rsidP="0024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8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42C8F" w:rsidRPr="00242C8F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</w:t>
            </w:r>
            <w:r w:rsidR="00242C8F" w:rsidRPr="00242C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результатов связано с </w:t>
            </w:r>
            <w:r w:rsidR="00242C8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0184B" w:rsidRPr="00D0184B">
              <w:rPr>
                <w:rFonts w:ascii="Times New Roman" w:hAnsi="Times New Roman" w:cs="Times New Roman"/>
                <w:sz w:val="18"/>
                <w:szCs w:val="18"/>
              </w:rPr>
              <w:t>осещения</w:t>
            </w:r>
            <w:r w:rsidR="00242C8F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D0184B" w:rsidRPr="00D0184B">
              <w:rPr>
                <w:rFonts w:ascii="Times New Roman" w:hAnsi="Times New Roman" w:cs="Times New Roman"/>
                <w:sz w:val="18"/>
                <w:szCs w:val="18"/>
              </w:rPr>
              <w:t xml:space="preserve"> по факту</w:t>
            </w:r>
            <w:r w:rsidR="00D018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184B">
              <w:rPr>
                <w:rFonts w:ascii="Times New Roman" w:hAnsi="Times New Roman" w:cs="Times New Roman"/>
                <w:sz w:val="18"/>
                <w:szCs w:val="18"/>
              </w:rPr>
              <w:t>помывок</w:t>
            </w:r>
            <w:proofErr w:type="spellEnd"/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Доля граждан, нуждающихся в особом внимании государства и принявших участие в проводимых мероприятиях от общего количества граждан, нуждающихся в особом внимании государства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  <w:r w:rsidRPr="00B40B8C">
              <w:rPr>
                <w:sz w:val="18"/>
                <w:szCs w:val="18"/>
              </w:rPr>
              <w:t>(%)</w:t>
            </w:r>
          </w:p>
          <w:p w:rsidR="00641EE7" w:rsidRPr="00B40B8C" w:rsidRDefault="00641EE7" w:rsidP="00406684">
            <w:pPr>
              <w:pStyle w:val="Pro-Tab"/>
              <w:rPr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641EE7" w:rsidRDefault="0064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47,0 </w:t>
            </w:r>
          </w:p>
        </w:tc>
        <w:tc>
          <w:tcPr>
            <w:tcW w:w="851" w:type="dxa"/>
            <w:hideMark/>
          </w:tcPr>
          <w:p w:rsidR="00641EE7" w:rsidRPr="00534AC7" w:rsidRDefault="00641EE7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40D">
              <w:t> </w:t>
            </w:r>
            <w:r w:rsidR="00534AC7" w:rsidRPr="00534AC7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211" w:type="dxa"/>
            <w:hideMark/>
          </w:tcPr>
          <w:p w:rsidR="00641EE7" w:rsidRPr="0036540D" w:rsidRDefault="00641EE7" w:rsidP="0036540D">
            <w:r w:rsidRPr="0036540D">
              <w:t> </w:t>
            </w:r>
          </w:p>
        </w:tc>
      </w:tr>
      <w:tr w:rsidR="00641EE7" w:rsidRPr="0036540D" w:rsidTr="00FE4B26">
        <w:trPr>
          <w:trHeight w:val="765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транспортных средств (троллейбусов)</w:t>
            </w:r>
          </w:p>
          <w:p w:rsidR="00641EE7" w:rsidRPr="00B40B8C" w:rsidRDefault="00641EE7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hAnsi="Times New Roman" w:cs="Times New Roman"/>
                <w:sz w:val="18"/>
                <w:szCs w:val="18"/>
              </w:rPr>
              <w:t>(единиц)</w:t>
            </w:r>
          </w:p>
          <w:p w:rsidR="00641EE7" w:rsidRPr="00B40B8C" w:rsidRDefault="00641EE7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641EE7" w:rsidRDefault="0064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641EE7" w:rsidRPr="0036540D" w:rsidRDefault="00641EE7" w:rsidP="0036540D">
            <w:r w:rsidRPr="0036540D">
              <w:t> </w:t>
            </w:r>
          </w:p>
        </w:tc>
        <w:tc>
          <w:tcPr>
            <w:tcW w:w="1211" w:type="dxa"/>
            <w:hideMark/>
          </w:tcPr>
          <w:p w:rsidR="00641EE7" w:rsidRPr="0036540D" w:rsidRDefault="00641EE7" w:rsidP="0036540D">
            <w:r w:rsidRPr="0036540D">
              <w:t> </w:t>
            </w:r>
          </w:p>
        </w:tc>
      </w:tr>
      <w:tr w:rsidR="00641EE7" w:rsidRPr="0036540D" w:rsidTr="00FE4B26">
        <w:trPr>
          <w:trHeight w:val="1020"/>
        </w:trPr>
        <w:tc>
          <w:tcPr>
            <w:tcW w:w="512" w:type="dxa"/>
            <w:vMerge/>
            <w:hideMark/>
          </w:tcPr>
          <w:p w:rsidR="00641EE7" w:rsidRPr="0036540D" w:rsidRDefault="00641EE7"/>
        </w:tc>
        <w:tc>
          <w:tcPr>
            <w:tcW w:w="1834" w:type="dxa"/>
            <w:vMerge/>
            <w:hideMark/>
          </w:tcPr>
          <w:p w:rsidR="00641EE7" w:rsidRPr="0036540D" w:rsidRDefault="00641EE7"/>
        </w:tc>
        <w:tc>
          <w:tcPr>
            <w:tcW w:w="1077" w:type="dxa"/>
            <w:vMerge/>
            <w:hideMark/>
          </w:tcPr>
          <w:p w:rsidR="00641EE7" w:rsidRPr="0036540D" w:rsidRDefault="00641EE7"/>
        </w:tc>
        <w:tc>
          <w:tcPr>
            <w:tcW w:w="1320" w:type="dxa"/>
            <w:vMerge/>
            <w:hideMark/>
          </w:tcPr>
          <w:p w:rsidR="00641EE7" w:rsidRPr="0036540D" w:rsidRDefault="00641EE7"/>
        </w:tc>
        <w:tc>
          <w:tcPr>
            <w:tcW w:w="1465" w:type="dxa"/>
            <w:vMerge/>
            <w:hideMark/>
          </w:tcPr>
          <w:p w:rsidR="00641EE7" w:rsidRPr="0036540D" w:rsidRDefault="00641EE7"/>
        </w:tc>
        <w:tc>
          <w:tcPr>
            <w:tcW w:w="2454" w:type="dxa"/>
            <w:gridSpan w:val="2"/>
            <w:vMerge/>
            <w:hideMark/>
          </w:tcPr>
          <w:p w:rsidR="00641EE7" w:rsidRPr="0036540D" w:rsidRDefault="00641EE7"/>
        </w:tc>
        <w:tc>
          <w:tcPr>
            <w:tcW w:w="1569" w:type="dxa"/>
            <w:vMerge/>
            <w:hideMark/>
          </w:tcPr>
          <w:p w:rsidR="00641EE7" w:rsidRPr="0036540D" w:rsidRDefault="00641EE7"/>
        </w:tc>
        <w:tc>
          <w:tcPr>
            <w:tcW w:w="1689" w:type="dxa"/>
          </w:tcPr>
          <w:p w:rsidR="00641EE7" w:rsidRPr="00B40B8C" w:rsidRDefault="00641EE7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hAnsi="Times New Roman" w:cs="Times New Roman"/>
                <w:sz w:val="18"/>
                <w:szCs w:val="18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  <w:p w:rsidR="00641EE7" w:rsidRPr="00B40B8C" w:rsidRDefault="00641EE7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hideMark/>
          </w:tcPr>
          <w:p w:rsidR="00641EE7" w:rsidRDefault="00641EE7" w:rsidP="0064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</w:t>
            </w:r>
          </w:p>
        </w:tc>
        <w:tc>
          <w:tcPr>
            <w:tcW w:w="851" w:type="dxa"/>
            <w:hideMark/>
          </w:tcPr>
          <w:p w:rsidR="00641EE7" w:rsidRPr="00D0184B" w:rsidRDefault="00641EE7" w:rsidP="0036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40D">
              <w:t> </w:t>
            </w:r>
            <w:r w:rsidR="00D0184B" w:rsidRPr="00D0184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211" w:type="dxa"/>
            <w:hideMark/>
          </w:tcPr>
          <w:p w:rsidR="00641EE7" w:rsidRPr="00D0184B" w:rsidRDefault="00641EE7" w:rsidP="0024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8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42C8F" w:rsidRPr="00242C8F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 w:rsidR="00242C8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0184B" w:rsidRPr="00D0184B">
              <w:rPr>
                <w:rFonts w:ascii="Times New Roman" w:hAnsi="Times New Roman" w:cs="Times New Roman"/>
                <w:sz w:val="18"/>
                <w:szCs w:val="18"/>
              </w:rPr>
              <w:t>оличество по факту обращений</w:t>
            </w:r>
          </w:p>
        </w:tc>
      </w:tr>
      <w:tr w:rsidR="00641EE7" w:rsidRPr="00EE529D" w:rsidTr="00FE4B26">
        <w:trPr>
          <w:trHeight w:val="948"/>
        </w:trPr>
        <w:tc>
          <w:tcPr>
            <w:tcW w:w="512" w:type="dxa"/>
            <w:vMerge w:val="restart"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95C9B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34" w:type="dxa"/>
            <w:vMerge w:val="restart"/>
          </w:tcPr>
          <w:p w:rsidR="0036540D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Аналитическая подпрограмма «Предоставление мер социальной поддержки в сфере образования»</w:t>
            </w:r>
          </w:p>
          <w:p w:rsidR="004C5E0F" w:rsidRPr="00B40B8C" w:rsidRDefault="004C5E0F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(</w:t>
            </w:r>
            <w:r w:rsidRPr="004C5E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Управление образован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ия Администрации города Иванова)</w:t>
            </w:r>
          </w:p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72 239,44</w:t>
            </w:r>
          </w:p>
        </w:tc>
        <w:tc>
          <w:tcPr>
            <w:tcW w:w="1320" w:type="dxa"/>
            <w:vMerge w:val="restart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72 012,01</w:t>
            </w:r>
          </w:p>
        </w:tc>
        <w:tc>
          <w:tcPr>
            <w:tcW w:w="1465" w:type="dxa"/>
            <w:vMerge w:val="restart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534AC7" w:rsidRPr="00534A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227,43</w:t>
            </w:r>
          </w:p>
        </w:tc>
        <w:tc>
          <w:tcPr>
            <w:tcW w:w="2454" w:type="dxa"/>
            <w:gridSpan w:val="2"/>
            <w:vMerge w:val="restart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  <w:vMerge w:val="restart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учащихся 1 - 4 классов, которым предоставляется питание, в общем числе учащихся </w:t>
            </w: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организаций</w:t>
            </w:r>
          </w:p>
        </w:tc>
        <w:tc>
          <w:tcPr>
            <w:tcW w:w="804" w:type="dxa"/>
          </w:tcPr>
          <w:p w:rsidR="0036540D" w:rsidRPr="00534AC7" w:rsidRDefault="0036540D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39,0</w:t>
            </w:r>
          </w:p>
        </w:tc>
        <w:tc>
          <w:tcPr>
            <w:tcW w:w="851" w:type="dxa"/>
          </w:tcPr>
          <w:p w:rsidR="0036540D" w:rsidRPr="00534AC7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211" w:type="dxa"/>
          </w:tcPr>
          <w:p w:rsidR="0036540D" w:rsidRPr="00534AC7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1EE7" w:rsidRPr="00EE529D" w:rsidTr="00FE4B26">
        <w:trPr>
          <w:trHeight w:val="1530"/>
        </w:trPr>
        <w:tc>
          <w:tcPr>
            <w:tcW w:w="512" w:type="dxa"/>
            <w:vMerge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детей, в отношении которых предоставляется компенсация за содержание в дошкольных образовательных организациях, в общем числе воспитанников дошкольных образовательных организаций</w:t>
            </w:r>
          </w:p>
        </w:tc>
        <w:tc>
          <w:tcPr>
            <w:tcW w:w="804" w:type="dxa"/>
          </w:tcPr>
          <w:p w:rsidR="0036540D" w:rsidRPr="00534AC7" w:rsidRDefault="0036540D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36540D" w:rsidRPr="00534AC7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1211" w:type="dxa"/>
          </w:tcPr>
          <w:p w:rsidR="0036540D" w:rsidRPr="00534AC7" w:rsidRDefault="00242C8F" w:rsidP="00242C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F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 связано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тем, что</w:t>
            </w:r>
            <w:r w:rsidRPr="00242C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роизошло изменение порядка получения компенсации, в </w:t>
            </w:r>
            <w:proofErr w:type="gramStart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связи</w:t>
            </w:r>
            <w:proofErr w:type="gramEnd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чем сократилось число заявителей, предоставивших полный пакет документов</w:t>
            </w:r>
          </w:p>
        </w:tc>
      </w:tr>
      <w:tr w:rsidR="00641EE7" w:rsidRPr="00EE529D" w:rsidTr="00FE4B26">
        <w:trPr>
          <w:trHeight w:val="1233"/>
        </w:trPr>
        <w:tc>
          <w:tcPr>
            <w:tcW w:w="512" w:type="dxa"/>
            <w:vMerge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Число детей, в отношении которых предоставляется компенсация за присмотр и уход в дошкольных образовательных организациях</w:t>
            </w:r>
          </w:p>
        </w:tc>
        <w:tc>
          <w:tcPr>
            <w:tcW w:w="804" w:type="dxa"/>
          </w:tcPr>
          <w:p w:rsidR="0036540D" w:rsidRPr="00534AC7" w:rsidRDefault="0036540D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5400</w:t>
            </w:r>
          </w:p>
        </w:tc>
        <w:tc>
          <w:tcPr>
            <w:tcW w:w="851" w:type="dxa"/>
          </w:tcPr>
          <w:p w:rsidR="0036540D" w:rsidRPr="00534AC7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3983</w:t>
            </w:r>
          </w:p>
        </w:tc>
        <w:tc>
          <w:tcPr>
            <w:tcW w:w="1211" w:type="dxa"/>
          </w:tcPr>
          <w:p w:rsidR="0036540D" w:rsidRPr="00534AC7" w:rsidRDefault="00242C8F" w:rsidP="00242C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порядка получения компенсации, в </w:t>
            </w:r>
            <w:proofErr w:type="gramStart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связи</w:t>
            </w:r>
            <w:proofErr w:type="gramEnd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чем сократилось число заявителей, 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предоставивших полный пакет документов</w:t>
            </w:r>
          </w:p>
        </w:tc>
      </w:tr>
      <w:tr w:rsidR="00641EE7" w:rsidRPr="00EE529D" w:rsidTr="00FE4B26">
        <w:trPr>
          <w:trHeight w:val="840"/>
        </w:trPr>
        <w:tc>
          <w:tcPr>
            <w:tcW w:w="512" w:type="dxa"/>
            <w:vMerge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Число учащихся 1 - 4 классов образовательных организаций, которым предоставляется питание</w:t>
            </w:r>
          </w:p>
        </w:tc>
        <w:tc>
          <w:tcPr>
            <w:tcW w:w="804" w:type="dxa"/>
          </w:tcPr>
          <w:p w:rsidR="0036540D" w:rsidRPr="00534AC7" w:rsidRDefault="0036540D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14146</w:t>
            </w:r>
          </w:p>
        </w:tc>
        <w:tc>
          <w:tcPr>
            <w:tcW w:w="851" w:type="dxa"/>
          </w:tcPr>
          <w:p w:rsidR="0036540D" w:rsidRPr="00534AC7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15811</w:t>
            </w:r>
          </w:p>
        </w:tc>
        <w:tc>
          <w:tcPr>
            <w:tcW w:w="1211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1EE7" w:rsidRPr="00EE529D" w:rsidTr="00FE4B26">
        <w:trPr>
          <w:trHeight w:val="840"/>
        </w:trPr>
        <w:tc>
          <w:tcPr>
            <w:tcW w:w="512" w:type="dxa"/>
            <w:vMerge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Число детей, получающих в учебные дни горячее питание на бесплатной основе</w:t>
            </w:r>
          </w:p>
        </w:tc>
        <w:tc>
          <w:tcPr>
            <w:tcW w:w="804" w:type="dxa"/>
          </w:tcPr>
          <w:p w:rsidR="0036540D" w:rsidRPr="00534AC7" w:rsidRDefault="0036540D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36540D" w:rsidRPr="00534AC7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2380</w:t>
            </w:r>
          </w:p>
        </w:tc>
        <w:tc>
          <w:tcPr>
            <w:tcW w:w="1211" w:type="dxa"/>
          </w:tcPr>
          <w:p w:rsidR="0036540D" w:rsidRPr="00534AC7" w:rsidRDefault="00242C8F" w:rsidP="00242C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порядка получения льготы, в </w:t>
            </w:r>
            <w:proofErr w:type="gramStart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связи</w:t>
            </w:r>
            <w:proofErr w:type="gramEnd"/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чем сократилось число заявителей, предоставивших полный пакет документов</w:t>
            </w:r>
          </w:p>
        </w:tc>
      </w:tr>
      <w:tr w:rsidR="00641EE7" w:rsidRPr="00EE529D" w:rsidTr="00FE4B26">
        <w:trPr>
          <w:trHeight w:val="840"/>
        </w:trPr>
        <w:tc>
          <w:tcPr>
            <w:tcW w:w="512" w:type="dxa"/>
            <w:vMerge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детей, в отношении которых предоставляется компенсационная выплата отдельным категориям граждан части затрат за присмотр и уход за детьми, </w:t>
            </w: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(за исключением государственных (муниципальных) учреждений)</w:t>
            </w:r>
          </w:p>
        </w:tc>
        <w:tc>
          <w:tcPr>
            <w:tcW w:w="804" w:type="dxa"/>
          </w:tcPr>
          <w:p w:rsidR="0036540D" w:rsidRPr="00534AC7" w:rsidRDefault="0036540D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</w:tcPr>
          <w:p w:rsidR="0036540D" w:rsidRPr="00534AC7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211" w:type="dxa"/>
          </w:tcPr>
          <w:p w:rsidR="0036540D" w:rsidRPr="00534AC7" w:rsidRDefault="00242C8F" w:rsidP="00242C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тем, что п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отенциальным </w:t>
            </w:r>
            <w:r w:rsidR="0036540D"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получателям данной компенсации были предоставлены места в муниципальных дошкольных образовательных учреждениях</w:t>
            </w:r>
          </w:p>
        </w:tc>
      </w:tr>
      <w:tr w:rsidR="00641EE7" w:rsidRPr="00EE529D" w:rsidTr="00FE4B26">
        <w:trPr>
          <w:trHeight w:val="600"/>
        </w:trPr>
        <w:tc>
          <w:tcPr>
            <w:tcW w:w="512" w:type="dxa"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77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10 152, 96</w:t>
            </w:r>
          </w:p>
        </w:tc>
        <w:tc>
          <w:tcPr>
            <w:tcW w:w="1320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10 151,16</w:t>
            </w:r>
          </w:p>
        </w:tc>
        <w:tc>
          <w:tcPr>
            <w:tcW w:w="1465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36540D" w:rsidRPr="00E15B48" w:rsidRDefault="0036540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540D" w:rsidRPr="00E15B48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36540D" w:rsidRPr="00EE529D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641EE7" w:rsidRPr="00EE529D" w:rsidTr="00FE4B26">
        <w:trPr>
          <w:trHeight w:val="726"/>
        </w:trPr>
        <w:tc>
          <w:tcPr>
            <w:tcW w:w="512" w:type="dxa"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питания в муниципальных общеобразовательных организациях обучающихся 1 - 4 классов</w:t>
            </w:r>
          </w:p>
        </w:tc>
        <w:tc>
          <w:tcPr>
            <w:tcW w:w="1077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51 296,26</w:t>
            </w:r>
          </w:p>
        </w:tc>
        <w:tc>
          <w:tcPr>
            <w:tcW w:w="1320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51 275,38</w:t>
            </w:r>
          </w:p>
        </w:tc>
        <w:tc>
          <w:tcPr>
            <w:tcW w:w="1465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36540D" w:rsidRPr="00E15B48" w:rsidRDefault="0036540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540D" w:rsidRPr="00E15B48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36540D" w:rsidRPr="00EE529D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641EE7" w:rsidTr="00FE4B26">
        <w:trPr>
          <w:trHeight w:val="726"/>
        </w:trPr>
        <w:tc>
          <w:tcPr>
            <w:tcW w:w="512" w:type="dxa"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горячего питания (завтрака) отдельным категориям учащихся муниципальных общеобразовательных организаций</w:t>
            </w:r>
          </w:p>
        </w:tc>
        <w:tc>
          <w:tcPr>
            <w:tcW w:w="1077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9 219,24</w:t>
            </w:r>
          </w:p>
        </w:tc>
        <w:tc>
          <w:tcPr>
            <w:tcW w:w="1320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9 076,55</w:t>
            </w:r>
          </w:p>
        </w:tc>
        <w:tc>
          <w:tcPr>
            <w:tcW w:w="1465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36540D" w:rsidRDefault="0036540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540D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36540D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641EE7" w:rsidTr="00FE4B26">
        <w:trPr>
          <w:trHeight w:val="726"/>
        </w:trPr>
        <w:tc>
          <w:tcPr>
            <w:tcW w:w="512" w:type="dxa"/>
          </w:tcPr>
          <w:p w:rsidR="0036540D" w:rsidRPr="00E95C9B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6540D" w:rsidRPr="00B40B8C" w:rsidRDefault="0036540D" w:rsidP="0040668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компенсационных выплат отдельным категориям граждан части 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(за исключением государственных (муниципальных) учреждений)</w:t>
            </w:r>
          </w:p>
        </w:tc>
        <w:tc>
          <w:tcPr>
            <w:tcW w:w="1077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1 570,98</w:t>
            </w:r>
          </w:p>
        </w:tc>
        <w:tc>
          <w:tcPr>
            <w:tcW w:w="1320" w:type="dxa"/>
          </w:tcPr>
          <w:p w:rsidR="0036540D" w:rsidRPr="00534AC7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4AC7">
              <w:rPr>
                <w:rFonts w:ascii="Times New Roman" w:eastAsia="Calibri" w:hAnsi="Times New Roman" w:cs="Times New Roman"/>
                <w:sz w:val="18"/>
                <w:szCs w:val="18"/>
              </w:rPr>
              <w:t>1 508,92</w:t>
            </w:r>
          </w:p>
        </w:tc>
        <w:tc>
          <w:tcPr>
            <w:tcW w:w="1465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36540D" w:rsidRPr="00B40B8C" w:rsidRDefault="0036540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B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36540D" w:rsidRDefault="0036540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540D" w:rsidRDefault="0036540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36540D" w:rsidRDefault="0036540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4C5E0F" w:rsidRPr="00EE529D" w:rsidTr="00FE4B26">
        <w:trPr>
          <w:trHeight w:val="948"/>
        </w:trPr>
        <w:tc>
          <w:tcPr>
            <w:tcW w:w="512" w:type="dxa"/>
            <w:vMerge w:val="restart"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834" w:type="dxa"/>
            <w:vMerge w:val="restart"/>
          </w:tcPr>
          <w:p w:rsidR="004C5E0F" w:rsidRPr="004C5E0F" w:rsidRDefault="004C5E0F" w:rsidP="004C5E0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5E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Аналитическая подпрограмма «Поддержка отдельных категорий жителей города Иванова»</w:t>
            </w:r>
          </w:p>
          <w:p w:rsidR="004C5E0F" w:rsidRPr="000465CD" w:rsidRDefault="004C5E0F" w:rsidP="004C5E0F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4C5E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  <w:vMerge w:val="restart"/>
          </w:tcPr>
          <w:p w:rsidR="004C5E0F" w:rsidRPr="00BC5B30" w:rsidRDefault="003F0D5D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5914,5</w:t>
            </w:r>
          </w:p>
        </w:tc>
        <w:tc>
          <w:tcPr>
            <w:tcW w:w="1320" w:type="dxa"/>
            <w:vMerge w:val="restart"/>
          </w:tcPr>
          <w:p w:rsidR="004C5E0F" w:rsidRPr="00BC5B30" w:rsidRDefault="009970D8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5445,9</w:t>
            </w:r>
          </w:p>
        </w:tc>
        <w:tc>
          <w:tcPr>
            <w:tcW w:w="1465" w:type="dxa"/>
            <w:vMerge w:val="restart"/>
          </w:tcPr>
          <w:p w:rsidR="004C5E0F" w:rsidRPr="00BC5B30" w:rsidRDefault="009970D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468,6</w:t>
            </w:r>
          </w:p>
        </w:tc>
        <w:tc>
          <w:tcPr>
            <w:tcW w:w="2454" w:type="dxa"/>
            <w:gridSpan w:val="2"/>
            <w:vMerge w:val="restart"/>
          </w:tcPr>
          <w:p w:rsidR="004C5E0F" w:rsidRPr="00BC5B30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</w:tcPr>
          <w:p w:rsidR="004C5E0F" w:rsidRPr="004A3201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Pr="00CD0262" w:rsidRDefault="004C5E0F" w:rsidP="00406684">
            <w:pPr>
              <w:pStyle w:val="Pro-Tab"/>
            </w:pPr>
            <w:r w:rsidRPr="00CD0262">
              <w:t>Число многодетных семей, воспитывающих шесть и более детей, получающих дополнительные меры социальной поддержки</w:t>
            </w:r>
            <w:r>
              <w:t xml:space="preserve"> (семей)</w:t>
            </w:r>
          </w:p>
        </w:tc>
        <w:tc>
          <w:tcPr>
            <w:tcW w:w="804" w:type="dxa"/>
          </w:tcPr>
          <w:p w:rsidR="004C5E0F" w:rsidRPr="00E15B48" w:rsidRDefault="00E5582C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4C5E0F" w:rsidRPr="00E15B48" w:rsidRDefault="00E5582C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17</w:t>
            </w:r>
          </w:p>
        </w:tc>
        <w:tc>
          <w:tcPr>
            <w:tcW w:w="1211" w:type="dxa"/>
          </w:tcPr>
          <w:p w:rsidR="004C5E0F" w:rsidRPr="00EE529D" w:rsidRDefault="004C5E0F" w:rsidP="0040668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C5E0F" w:rsidRPr="00EE529D" w:rsidTr="00FE4B26">
        <w:trPr>
          <w:trHeight w:val="1530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Default="004C5E0F" w:rsidP="00406684">
            <w:pPr>
              <w:pStyle w:val="Pro-Tab"/>
            </w:pPr>
            <w:r w:rsidRPr="00CD0262">
              <w:t xml:space="preserve">Число детей, воспитываемых </w:t>
            </w:r>
            <w:r>
              <w:t>в многодетных семьях, на которых</w:t>
            </w:r>
            <w:r w:rsidRPr="00CD0262">
              <w:t xml:space="preserve"> предоставляются ежемесячные денежные </w:t>
            </w:r>
            <w:r w:rsidRPr="00CD0262">
              <w:lastRenderedPageBreak/>
              <w:t>выплаты, установленные муниципальными правовыми актами</w:t>
            </w:r>
          </w:p>
          <w:p w:rsidR="004C5E0F" w:rsidRPr="00CD0262" w:rsidRDefault="004C5E0F" w:rsidP="00406684">
            <w:pPr>
              <w:pStyle w:val="Pro-Tab"/>
            </w:pPr>
            <w:r>
              <w:t>(человек)</w:t>
            </w:r>
          </w:p>
        </w:tc>
        <w:tc>
          <w:tcPr>
            <w:tcW w:w="804" w:type="dxa"/>
          </w:tcPr>
          <w:p w:rsidR="004C5E0F" w:rsidRPr="00E15B48" w:rsidRDefault="00E5582C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123</w:t>
            </w:r>
          </w:p>
        </w:tc>
        <w:tc>
          <w:tcPr>
            <w:tcW w:w="851" w:type="dxa"/>
          </w:tcPr>
          <w:p w:rsidR="004C5E0F" w:rsidRPr="00E15B48" w:rsidRDefault="00E5582C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123</w:t>
            </w:r>
          </w:p>
        </w:tc>
        <w:tc>
          <w:tcPr>
            <w:tcW w:w="1211" w:type="dxa"/>
          </w:tcPr>
          <w:p w:rsidR="004C5E0F" w:rsidRPr="00EE529D" w:rsidRDefault="004C5E0F" w:rsidP="0040668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C5E0F" w:rsidRPr="00EE529D" w:rsidTr="00FE4B26">
        <w:trPr>
          <w:trHeight w:val="1233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Default="004C5E0F" w:rsidP="00406684">
            <w:pPr>
              <w:pStyle w:val="Pro-Tab"/>
            </w:pPr>
            <w:r w:rsidRPr="00CD0262">
              <w:t>Число граждан, получивших адресную материальную помощь</w:t>
            </w:r>
          </w:p>
          <w:p w:rsidR="004C5E0F" w:rsidRPr="00CD0262" w:rsidRDefault="004C5E0F" w:rsidP="00406684">
            <w:pPr>
              <w:pStyle w:val="Pro-Tab"/>
            </w:pPr>
            <w:r>
              <w:t>(человек)</w:t>
            </w:r>
          </w:p>
        </w:tc>
        <w:tc>
          <w:tcPr>
            <w:tcW w:w="804" w:type="dxa"/>
          </w:tcPr>
          <w:p w:rsidR="004C5E0F" w:rsidRPr="00945298" w:rsidRDefault="00E5582C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4C5E0F" w:rsidRPr="00E15B48" w:rsidRDefault="00E5582C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145</w:t>
            </w:r>
          </w:p>
        </w:tc>
        <w:tc>
          <w:tcPr>
            <w:tcW w:w="1211" w:type="dxa"/>
          </w:tcPr>
          <w:p w:rsidR="004C5E0F" w:rsidRPr="00EE529D" w:rsidRDefault="004C5E0F" w:rsidP="0040668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C5E0F" w:rsidRPr="00EE529D" w:rsidTr="00FE4B26">
        <w:trPr>
          <w:trHeight w:val="1233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Default="004C5E0F" w:rsidP="00406684">
            <w:pPr>
              <w:pStyle w:val="Pro-Tab"/>
            </w:pPr>
            <w:r w:rsidRPr="00CD0262"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  <w:p w:rsidR="004C5E0F" w:rsidRPr="00CD0262" w:rsidRDefault="004C5E0F" w:rsidP="00406684">
            <w:pPr>
              <w:pStyle w:val="Pro-Tab"/>
            </w:pPr>
            <w:r>
              <w:t>(человек)</w:t>
            </w:r>
          </w:p>
        </w:tc>
        <w:tc>
          <w:tcPr>
            <w:tcW w:w="804" w:type="dxa"/>
          </w:tcPr>
          <w:p w:rsidR="004C5E0F" w:rsidRPr="00945298" w:rsidRDefault="00E5582C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C5E0F" w:rsidRPr="00E15B48" w:rsidRDefault="00E5582C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4C5E0F" w:rsidRPr="00EE529D" w:rsidRDefault="00242C8F" w:rsidP="00406684">
            <w:pPr>
              <w:jc w:val="both"/>
              <w:rPr>
                <w:rFonts w:eastAsia="Calibri"/>
                <w:sz w:val="18"/>
                <w:szCs w:val="18"/>
              </w:rPr>
            </w:pPr>
            <w:r w:rsidRPr="00242C8F">
              <w:rPr>
                <w:rFonts w:eastAsia="Calibri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proofErr w:type="spellStart"/>
            <w:r>
              <w:rPr>
                <w:rFonts w:eastAsia="Calibri"/>
                <w:sz w:val="18"/>
                <w:szCs w:val="18"/>
              </w:rPr>
              <w:t>тем</w:t>
            </w:r>
            <w:proofErr w:type="gramStart"/>
            <w:r>
              <w:rPr>
                <w:rFonts w:eastAsia="Calibri"/>
                <w:sz w:val="18"/>
                <w:szCs w:val="18"/>
              </w:rPr>
              <w:t>,ч</w:t>
            </w:r>
            <w:proofErr w:type="gramEnd"/>
            <w:r>
              <w:rPr>
                <w:rFonts w:eastAsia="Calibri"/>
                <w:sz w:val="18"/>
                <w:szCs w:val="18"/>
              </w:rPr>
              <w:t>то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E60145">
              <w:rPr>
                <w:rFonts w:eastAsia="Calibri"/>
                <w:sz w:val="18"/>
                <w:szCs w:val="18"/>
              </w:rPr>
              <w:t>Случаев гибели не было</w:t>
            </w:r>
          </w:p>
        </w:tc>
      </w:tr>
      <w:tr w:rsidR="004C5E0F" w:rsidRPr="00EE529D" w:rsidTr="00FE4B26">
        <w:trPr>
          <w:trHeight w:val="1233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Default="004C5E0F" w:rsidP="00406684">
            <w:pPr>
              <w:pStyle w:val="Pro-Tab"/>
            </w:pPr>
            <w:r w:rsidRPr="00CD0262">
              <w:t>Число граждан города Иванова, получающих ежемесячное денежное пособие</w:t>
            </w:r>
            <w:r>
              <w:t xml:space="preserve"> </w:t>
            </w:r>
            <w:r w:rsidRPr="00CD0262">
              <w:t xml:space="preserve">в связи с присвоением звания «Почётный гражданин города Иванова», а также супругов умерших </w:t>
            </w:r>
            <w:r w:rsidRPr="00CD0262">
              <w:lastRenderedPageBreak/>
              <w:t>Почетных граждан города Иванова, не вступивших в повторный брак и проживающих одиноко</w:t>
            </w:r>
          </w:p>
          <w:p w:rsidR="004C5E0F" w:rsidRPr="00CD0262" w:rsidRDefault="004C5E0F" w:rsidP="00406684">
            <w:pPr>
              <w:pStyle w:val="Pro-Tab"/>
            </w:pPr>
            <w:r>
              <w:t>(человек)</w:t>
            </w:r>
          </w:p>
        </w:tc>
        <w:tc>
          <w:tcPr>
            <w:tcW w:w="804" w:type="dxa"/>
          </w:tcPr>
          <w:p w:rsidR="004C5E0F" w:rsidRPr="00945298" w:rsidRDefault="00E5582C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</w:tcPr>
          <w:p w:rsidR="004C5E0F" w:rsidRPr="00E15B48" w:rsidRDefault="00E5582C" w:rsidP="000857F3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  <w:r w:rsidR="000857F3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1211" w:type="dxa"/>
          </w:tcPr>
          <w:p w:rsidR="004C5E0F" w:rsidRPr="00EE529D" w:rsidRDefault="00242C8F" w:rsidP="00406684">
            <w:pPr>
              <w:jc w:val="both"/>
              <w:rPr>
                <w:rFonts w:eastAsia="Calibri"/>
                <w:sz w:val="18"/>
                <w:szCs w:val="18"/>
              </w:rPr>
            </w:pPr>
            <w:r w:rsidRPr="00242C8F">
              <w:rPr>
                <w:rFonts w:eastAsia="Calibri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>
              <w:rPr>
                <w:rFonts w:eastAsia="Calibri"/>
                <w:sz w:val="18"/>
                <w:szCs w:val="18"/>
              </w:rPr>
              <w:t>у</w:t>
            </w:r>
            <w:r w:rsidR="00E60145">
              <w:rPr>
                <w:rFonts w:eastAsia="Calibri"/>
                <w:sz w:val="18"/>
                <w:szCs w:val="18"/>
              </w:rPr>
              <w:t>ход</w:t>
            </w:r>
            <w:r>
              <w:rPr>
                <w:rFonts w:eastAsia="Calibri"/>
                <w:sz w:val="18"/>
                <w:szCs w:val="18"/>
              </w:rPr>
              <w:t>ом</w:t>
            </w:r>
            <w:r w:rsidR="00E60145">
              <w:rPr>
                <w:rFonts w:eastAsia="Calibri"/>
                <w:sz w:val="18"/>
                <w:szCs w:val="18"/>
              </w:rPr>
              <w:t xml:space="preserve"> из жизни почетного гражданина </w:t>
            </w:r>
            <w:proofErr w:type="spellStart"/>
            <w:r w:rsidR="00E60145">
              <w:rPr>
                <w:rFonts w:eastAsia="Calibri"/>
                <w:sz w:val="18"/>
                <w:szCs w:val="18"/>
              </w:rPr>
              <w:t>Мизоновой</w:t>
            </w:r>
            <w:proofErr w:type="spellEnd"/>
            <w:r w:rsidR="00E60145">
              <w:rPr>
                <w:rFonts w:eastAsia="Calibri"/>
                <w:sz w:val="18"/>
                <w:szCs w:val="18"/>
              </w:rPr>
              <w:t xml:space="preserve"> Н.Г.</w:t>
            </w:r>
            <w:r w:rsidR="00974350">
              <w:rPr>
                <w:rFonts w:eastAsia="Calibri"/>
                <w:sz w:val="18"/>
                <w:szCs w:val="18"/>
              </w:rPr>
              <w:t xml:space="preserve"> и </w:t>
            </w:r>
            <w:proofErr w:type="spellStart"/>
            <w:r w:rsidR="00974350">
              <w:rPr>
                <w:rFonts w:eastAsia="Calibri"/>
                <w:sz w:val="18"/>
                <w:szCs w:val="18"/>
              </w:rPr>
              <w:t>Философова</w:t>
            </w:r>
            <w:proofErr w:type="spellEnd"/>
            <w:r w:rsidR="00974350">
              <w:rPr>
                <w:rFonts w:eastAsia="Calibri"/>
                <w:sz w:val="18"/>
                <w:szCs w:val="18"/>
              </w:rPr>
              <w:t xml:space="preserve"> В.С.</w:t>
            </w:r>
          </w:p>
        </w:tc>
      </w:tr>
      <w:tr w:rsidR="004C5E0F" w:rsidRPr="00EE529D" w:rsidTr="00FE4B26">
        <w:trPr>
          <w:trHeight w:val="840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Default="004C5E0F" w:rsidP="00406684">
            <w:pPr>
              <w:pStyle w:val="Pro-Tab"/>
            </w:pPr>
            <w:r>
              <w:t>Число детей, состоящих на диспансерном учете, перевезенных в санаторно-оздоровительные лагеря круглогодичного действия и обратно</w:t>
            </w:r>
          </w:p>
          <w:p w:rsidR="004C5E0F" w:rsidRDefault="004C5E0F" w:rsidP="00406684">
            <w:pPr>
              <w:pStyle w:val="Pro-Tab"/>
            </w:pPr>
            <w:r>
              <w:t>(человек)</w:t>
            </w:r>
          </w:p>
          <w:p w:rsidR="004C5E0F" w:rsidRPr="00CD0262" w:rsidRDefault="004C5E0F" w:rsidP="00406684">
            <w:pPr>
              <w:pStyle w:val="Pro-Tab"/>
            </w:pPr>
          </w:p>
        </w:tc>
        <w:tc>
          <w:tcPr>
            <w:tcW w:w="804" w:type="dxa"/>
          </w:tcPr>
          <w:p w:rsidR="004C5E0F" w:rsidRPr="00945298" w:rsidRDefault="00E5582C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3912</w:t>
            </w:r>
          </w:p>
        </w:tc>
        <w:tc>
          <w:tcPr>
            <w:tcW w:w="851" w:type="dxa"/>
          </w:tcPr>
          <w:p w:rsidR="004C5E0F" w:rsidRPr="00E15B48" w:rsidRDefault="00E5582C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3406</w:t>
            </w:r>
          </w:p>
        </w:tc>
        <w:tc>
          <w:tcPr>
            <w:tcW w:w="1211" w:type="dxa"/>
          </w:tcPr>
          <w:p w:rsidR="004C5E0F" w:rsidRPr="00EE529D" w:rsidRDefault="00242C8F" w:rsidP="00242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242C8F">
              <w:rPr>
                <w:rFonts w:eastAsia="Calibri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 w:rsidR="00E5582C">
              <w:rPr>
                <w:rFonts w:eastAsia="Calibri"/>
                <w:sz w:val="18"/>
                <w:szCs w:val="18"/>
              </w:rPr>
              <w:t xml:space="preserve">меньшим </w:t>
            </w:r>
            <w:r w:rsidR="00E5582C" w:rsidRPr="00E5582C">
              <w:rPr>
                <w:rFonts w:eastAsia="Calibri"/>
                <w:sz w:val="18"/>
                <w:szCs w:val="18"/>
              </w:rPr>
              <w:t xml:space="preserve">количеством </w:t>
            </w:r>
            <w:r w:rsidR="00E5582C">
              <w:rPr>
                <w:rFonts w:eastAsia="Calibri"/>
                <w:sz w:val="18"/>
                <w:szCs w:val="18"/>
              </w:rPr>
              <w:t>путевок</w:t>
            </w:r>
            <w:r w:rsidR="00E5582C" w:rsidRPr="00E5582C">
              <w:rPr>
                <w:rFonts w:eastAsia="Calibri"/>
                <w:sz w:val="18"/>
                <w:szCs w:val="18"/>
              </w:rPr>
              <w:t xml:space="preserve"> </w:t>
            </w:r>
            <w:r w:rsidR="00E5582C">
              <w:rPr>
                <w:rFonts w:eastAsia="Calibri"/>
                <w:sz w:val="18"/>
                <w:szCs w:val="18"/>
              </w:rPr>
              <w:t>распределяемых</w:t>
            </w:r>
            <w:proofErr w:type="gramStart"/>
            <w:r w:rsidR="00E5582C">
              <w:rPr>
                <w:rFonts w:eastAsia="Calibri"/>
                <w:sz w:val="18"/>
                <w:szCs w:val="18"/>
              </w:rPr>
              <w:t xml:space="preserve"> Н</w:t>
            </w:r>
            <w:proofErr w:type="gramEnd"/>
            <w:r w:rsidR="00E5582C">
              <w:rPr>
                <w:rFonts w:eastAsia="Calibri"/>
                <w:sz w:val="18"/>
                <w:szCs w:val="18"/>
              </w:rPr>
              <w:t>а Иваново Департаментом соц. защиты</w:t>
            </w:r>
          </w:p>
        </w:tc>
      </w:tr>
      <w:tr w:rsidR="004C5E0F" w:rsidRPr="00EE529D" w:rsidTr="00FE4B26">
        <w:trPr>
          <w:trHeight w:val="840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Pr="00065DB1" w:rsidRDefault="004C5E0F" w:rsidP="00406684">
            <w:pPr>
              <w:pStyle w:val="Pro-Tab"/>
            </w:pPr>
            <w:r w:rsidRPr="00065DB1">
              <w:t>Число граждан, получивших единовременную материальную помощь в случае утраты или порчи их личного имущества в результате пожара, произошедшего в муниципальных учреждениях города Иванова</w:t>
            </w:r>
          </w:p>
          <w:p w:rsidR="004C5E0F" w:rsidRPr="00065DB1" w:rsidRDefault="004C5E0F" w:rsidP="00406684">
            <w:pPr>
              <w:pStyle w:val="Pro-Tab"/>
            </w:pPr>
          </w:p>
        </w:tc>
        <w:tc>
          <w:tcPr>
            <w:tcW w:w="804" w:type="dxa"/>
          </w:tcPr>
          <w:p w:rsidR="004C5E0F" w:rsidRPr="00945298" w:rsidRDefault="00E60145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5E0F" w:rsidRPr="00E15B48" w:rsidRDefault="00E60145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4C5E0F" w:rsidRPr="00EE529D" w:rsidRDefault="004C5E0F" w:rsidP="0040668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C5E0F" w:rsidRPr="00EE529D" w:rsidTr="00FE4B26">
        <w:trPr>
          <w:trHeight w:val="840"/>
        </w:trPr>
        <w:tc>
          <w:tcPr>
            <w:tcW w:w="512" w:type="dxa"/>
            <w:vMerge/>
          </w:tcPr>
          <w:p w:rsidR="004C5E0F" w:rsidRPr="00E95C9B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C5E0F" w:rsidRDefault="004C5E0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4C5E0F" w:rsidRDefault="004C5E0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4C5E0F" w:rsidRPr="00065DB1" w:rsidRDefault="004C5E0F" w:rsidP="00406684">
            <w:pPr>
              <w:pStyle w:val="Pro-Tab"/>
            </w:pPr>
            <w:r w:rsidRPr="00065DB1">
              <w:t>Число граждан, получивших единовременную материальную помощь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</w:t>
            </w:r>
          </w:p>
          <w:p w:rsidR="004C5E0F" w:rsidRPr="00065DB1" w:rsidRDefault="004C5E0F" w:rsidP="00406684">
            <w:pPr>
              <w:pStyle w:val="Pro-Tab"/>
            </w:pPr>
          </w:p>
        </w:tc>
        <w:tc>
          <w:tcPr>
            <w:tcW w:w="804" w:type="dxa"/>
          </w:tcPr>
          <w:p w:rsidR="004C5E0F" w:rsidRPr="00945298" w:rsidRDefault="00E60145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C5E0F" w:rsidRPr="00E15B48" w:rsidRDefault="00E60145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1211" w:type="dxa"/>
          </w:tcPr>
          <w:p w:rsidR="004C5E0F" w:rsidRPr="00EE529D" w:rsidRDefault="00242C8F" w:rsidP="00242C8F">
            <w:pPr>
              <w:jc w:val="both"/>
              <w:rPr>
                <w:rFonts w:eastAsia="Calibri"/>
                <w:sz w:val="18"/>
                <w:szCs w:val="18"/>
              </w:rPr>
            </w:pPr>
            <w:r w:rsidRPr="00242C8F">
              <w:rPr>
                <w:rFonts w:eastAsia="Calibri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>
              <w:rPr>
                <w:rFonts w:eastAsia="Calibri"/>
                <w:sz w:val="18"/>
                <w:szCs w:val="18"/>
              </w:rPr>
              <w:t>количеством</w:t>
            </w:r>
            <w:r w:rsidR="00E60145">
              <w:rPr>
                <w:rFonts w:eastAsia="Calibri"/>
                <w:sz w:val="18"/>
                <w:szCs w:val="18"/>
              </w:rPr>
              <w:t xml:space="preserve"> факт</w:t>
            </w:r>
            <w:r>
              <w:rPr>
                <w:rFonts w:eastAsia="Calibri"/>
                <w:sz w:val="18"/>
                <w:szCs w:val="18"/>
              </w:rPr>
              <w:t>ических</w:t>
            </w:r>
            <w:r w:rsidR="00E60145">
              <w:rPr>
                <w:rFonts w:eastAsia="Calibri"/>
                <w:sz w:val="18"/>
                <w:szCs w:val="18"/>
              </w:rPr>
              <w:t xml:space="preserve"> обращени</w:t>
            </w:r>
            <w:r>
              <w:rPr>
                <w:rFonts w:eastAsia="Calibri"/>
                <w:sz w:val="18"/>
                <w:szCs w:val="18"/>
              </w:rPr>
              <w:t>й</w:t>
            </w:r>
          </w:p>
        </w:tc>
      </w:tr>
      <w:tr w:rsidR="003F0D5D" w:rsidRPr="00EE529D" w:rsidTr="00FE4B26">
        <w:trPr>
          <w:trHeight w:val="600"/>
        </w:trPr>
        <w:tc>
          <w:tcPr>
            <w:tcW w:w="512" w:type="dxa"/>
          </w:tcPr>
          <w:p w:rsidR="003F0D5D" w:rsidRPr="00E95C9B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3F0D5D" w:rsidRPr="00F6352F" w:rsidRDefault="003F0D5D" w:rsidP="00821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hAnsi="Times New Roman" w:cs="Times New Roman"/>
                <w:sz w:val="18"/>
                <w:szCs w:val="18"/>
              </w:rPr>
              <w:t>1443,60</w:t>
            </w:r>
          </w:p>
        </w:tc>
        <w:tc>
          <w:tcPr>
            <w:tcW w:w="1320" w:type="dxa"/>
          </w:tcPr>
          <w:p w:rsidR="003F0D5D" w:rsidRPr="005E4243" w:rsidRDefault="003F0D5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4243">
              <w:rPr>
                <w:rFonts w:ascii="Times New Roman" w:eastAsia="Calibri" w:hAnsi="Times New Roman" w:cs="Times New Roman"/>
                <w:sz w:val="18"/>
                <w:szCs w:val="18"/>
              </w:rPr>
              <w:t>1431,21</w:t>
            </w:r>
          </w:p>
        </w:tc>
        <w:tc>
          <w:tcPr>
            <w:tcW w:w="1465" w:type="dxa"/>
          </w:tcPr>
          <w:p w:rsidR="003F0D5D" w:rsidRPr="00F6352F" w:rsidRDefault="00F6352F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- 12,39</w:t>
            </w:r>
          </w:p>
        </w:tc>
        <w:tc>
          <w:tcPr>
            <w:tcW w:w="2454" w:type="dxa"/>
            <w:gridSpan w:val="2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3F0D5D" w:rsidRPr="00AA77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3F0D5D" w:rsidRPr="00E15B48" w:rsidRDefault="003F0D5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F0D5D" w:rsidRPr="00E15B48" w:rsidRDefault="003F0D5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3F0D5D" w:rsidRPr="00EE529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F0D5D" w:rsidRPr="00EE529D" w:rsidTr="00FE4B26">
        <w:trPr>
          <w:trHeight w:val="726"/>
        </w:trPr>
        <w:tc>
          <w:tcPr>
            <w:tcW w:w="512" w:type="dxa"/>
          </w:tcPr>
          <w:p w:rsidR="003F0D5D" w:rsidRPr="00E95C9B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t>Предоставление адресной материальной помощи</w:t>
            </w:r>
          </w:p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lastRenderedPageBreak/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3F0D5D" w:rsidRPr="00F6352F" w:rsidRDefault="003F0D5D" w:rsidP="00821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987,0</w:t>
            </w:r>
          </w:p>
        </w:tc>
        <w:tc>
          <w:tcPr>
            <w:tcW w:w="1320" w:type="dxa"/>
          </w:tcPr>
          <w:p w:rsidR="003F0D5D" w:rsidRPr="00E72317" w:rsidRDefault="00F6352F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2317">
              <w:rPr>
                <w:rFonts w:ascii="Times New Roman" w:eastAsia="Calibri" w:hAnsi="Times New Roman" w:cs="Times New Roman"/>
                <w:sz w:val="18"/>
                <w:szCs w:val="18"/>
              </w:rPr>
              <w:t>987,0</w:t>
            </w:r>
          </w:p>
        </w:tc>
        <w:tc>
          <w:tcPr>
            <w:tcW w:w="1465" w:type="dxa"/>
          </w:tcPr>
          <w:p w:rsidR="003F0D5D" w:rsidRPr="00F6352F" w:rsidRDefault="003F0D5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3F0D5D" w:rsidRPr="00AA77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3F0D5D" w:rsidRPr="00E15B48" w:rsidRDefault="003F0D5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F0D5D" w:rsidRPr="00E15B48" w:rsidRDefault="003F0D5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3F0D5D" w:rsidRPr="00EE529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F0D5D" w:rsidTr="00FE4B26">
        <w:trPr>
          <w:trHeight w:val="726"/>
        </w:trPr>
        <w:tc>
          <w:tcPr>
            <w:tcW w:w="512" w:type="dxa"/>
          </w:tcPr>
          <w:p w:rsidR="003F0D5D" w:rsidRPr="00E95C9B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3F0D5D" w:rsidRPr="00F6352F" w:rsidRDefault="003F0D5D" w:rsidP="00821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320" w:type="dxa"/>
          </w:tcPr>
          <w:p w:rsidR="003F0D5D" w:rsidRPr="00F6352F" w:rsidRDefault="003F0D5D" w:rsidP="004066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</w:tcPr>
          <w:p w:rsidR="003F0D5D" w:rsidRPr="00F6352F" w:rsidRDefault="003F0D5D" w:rsidP="003F0D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- 70,0 – не было случаев гибели работников добровольной пожарной охраны и добровольных пожарных</w:t>
            </w:r>
          </w:p>
          <w:p w:rsidR="003F0D5D" w:rsidRPr="00F6352F" w:rsidRDefault="003F0D5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3F0D5D" w:rsidRDefault="003F0D5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F0D5D" w:rsidRDefault="003F0D5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F0D5D" w:rsidTr="00FE4B26">
        <w:trPr>
          <w:trHeight w:val="726"/>
        </w:trPr>
        <w:tc>
          <w:tcPr>
            <w:tcW w:w="512" w:type="dxa"/>
          </w:tcPr>
          <w:p w:rsidR="003F0D5D" w:rsidRPr="00E95C9B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proofErr w:type="gramStart"/>
            <w:r w:rsidRPr="00E60145">
              <w:rPr>
                <w:sz w:val="18"/>
                <w:szCs w:val="18"/>
              </w:rPr>
              <w:t>Предоставление ежемесячного денежного пособия лицам, удостоенным звания "Почётный гражданин города Иванова" и супруге (супругу) умершего Почетного гражданина города Иванова, не вступившей (не вступившему) в повторный брак  и проживающей (проживающему) одиноко</w:t>
            </w:r>
            <w:proofErr w:type="gramEnd"/>
          </w:p>
          <w:p w:rsidR="003F0D5D" w:rsidRPr="00E60145" w:rsidRDefault="003F0D5D" w:rsidP="00406684">
            <w:pPr>
              <w:pStyle w:val="Pro-Tab"/>
              <w:rPr>
                <w:sz w:val="18"/>
                <w:szCs w:val="18"/>
              </w:rPr>
            </w:pPr>
            <w:r w:rsidRPr="00E60145">
              <w:rPr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3F0D5D" w:rsidRPr="00F6352F" w:rsidRDefault="003F0D5D" w:rsidP="00821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hAnsi="Times New Roman" w:cs="Times New Roman"/>
                <w:sz w:val="18"/>
                <w:szCs w:val="18"/>
              </w:rPr>
              <w:t>1941,90</w:t>
            </w:r>
          </w:p>
        </w:tc>
        <w:tc>
          <w:tcPr>
            <w:tcW w:w="1320" w:type="dxa"/>
          </w:tcPr>
          <w:p w:rsidR="003F0D5D" w:rsidRPr="00F6352F" w:rsidRDefault="003F0D5D" w:rsidP="005E42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E4243">
              <w:rPr>
                <w:rFonts w:ascii="Times New Roman" w:eastAsia="Calibri" w:hAnsi="Times New Roman" w:cs="Times New Roman"/>
                <w:sz w:val="18"/>
                <w:szCs w:val="18"/>
              </w:rPr>
              <w:t>638</w:t>
            </w: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E424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F6352F" w:rsidRDefault="00F6352F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- 3</w:t>
            </w:r>
            <w:r w:rsidR="005E424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E424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0857F3" w:rsidRDefault="00F6352F" w:rsidP="00F635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Уход из жизни почетн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ых граждан</w:t>
            </w: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Мизоновой</w:t>
            </w:r>
            <w:proofErr w:type="spellEnd"/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Н.Г. и </w:t>
            </w:r>
            <w:proofErr w:type="spellStart"/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Философова</w:t>
            </w:r>
            <w:proofErr w:type="spellEnd"/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В.С</w:t>
            </w:r>
          </w:p>
          <w:p w:rsidR="003F0D5D" w:rsidRPr="00F6352F" w:rsidRDefault="00F6352F" w:rsidP="00F635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352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54" w:type="dxa"/>
            <w:gridSpan w:val="2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3F0D5D" w:rsidRDefault="003F0D5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F0D5D" w:rsidRDefault="003F0D5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F0D5D" w:rsidTr="00FE4B26">
        <w:trPr>
          <w:trHeight w:val="726"/>
        </w:trPr>
        <w:tc>
          <w:tcPr>
            <w:tcW w:w="512" w:type="dxa"/>
          </w:tcPr>
          <w:p w:rsidR="003F0D5D" w:rsidRPr="00E95C9B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3F0D5D" w:rsidRPr="00E60145" w:rsidRDefault="003F0D5D" w:rsidP="0040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0145">
              <w:rPr>
                <w:rFonts w:ascii="Times New Roman" w:hAnsi="Times New Roman" w:cs="Times New Roman"/>
                <w:sz w:val="18"/>
                <w:szCs w:val="18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  <w:p w:rsidR="003F0D5D" w:rsidRPr="00E60145" w:rsidRDefault="003F0D5D" w:rsidP="0040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0145">
              <w:rPr>
                <w:rFonts w:ascii="Times New Roman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3F0D5D" w:rsidRPr="005E4243" w:rsidRDefault="003F0D5D" w:rsidP="0082141E">
            <w:pPr>
              <w:rPr>
                <w:sz w:val="18"/>
                <w:szCs w:val="18"/>
              </w:rPr>
            </w:pPr>
            <w:r w:rsidRPr="005E4243">
              <w:rPr>
                <w:sz w:val="18"/>
                <w:szCs w:val="18"/>
              </w:rPr>
              <w:t>1412,00</w:t>
            </w:r>
          </w:p>
        </w:tc>
        <w:tc>
          <w:tcPr>
            <w:tcW w:w="1320" w:type="dxa"/>
          </w:tcPr>
          <w:p w:rsidR="003F0D5D" w:rsidRPr="005E4243" w:rsidRDefault="00F6352F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5E4243">
              <w:rPr>
                <w:rFonts w:eastAsia="Calibri"/>
                <w:sz w:val="18"/>
                <w:szCs w:val="18"/>
              </w:rPr>
              <w:t>1370,39</w:t>
            </w:r>
          </w:p>
        </w:tc>
        <w:tc>
          <w:tcPr>
            <w:tcW w:w="1465" w:type="dxa"/>
          </w:tcPr>
          <w:p w:rsidR="003F0D5D" w:rsidRDefault="00F6352F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-41,61</w:t>
            </w:r>
          </w:p>
        </w:tc>
        <w:tc>
          <w:tcPr>
            <w:tcW w:w="2454" w:type="dxa"/>
            <w:gridSpan w:val="2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3F0D5D" w:rsidRDefault="003F0D5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F0D5D" w:rsidRDefault="003F0D5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3F0D5D" w:rsidRDefault="003F0D5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60145" w:rsidTr="00FE4B26">
        <w:trPr>
          <w:trHeight w:val="726"/>
        </w:trPr>
        <w:tc>
          <w:tcPr>
            <w:tcW w:w="512" w:type="dxa"/>
          </w:tcPr>
          <w:p w:rsidR="00E60145" w:rsidRPr="00E95C9B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E60145" w:rsidRPr="00E60145" w:rsidRDefault="00E60145" w:rsidP="0040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0145">
              <w:rPr>
                <w:rFonts w:ascii="Times New Roman" w:hAnsi="Times New Roman" w:cs="Times New Roman"/>
                <w:sz w:val="18"/>
                <w:szCs w:val="18"/>
              </w:rPr>
              <w:t>Оказание единовременной материальной помощи гражданам в случае утраты или порчи их личного имущества в результате пожара, произошедшего в муниципальных учреждениях города Иванова</w:t>
            </w:r>
          </w:p>
          <w:p w:rsidR="00E60145" w:rsidRPr="00E60145" w:rsidRDefault="00E60145" w:rsidP="0040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E60145" w:rsidRDefault="003F0D5D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E60145" w:rsidRPr="00AA775D" w:rsidRDefault="000857F3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1465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E60145" w:rsidRDefault="00E60145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E60145" w:rsidRDefault="00E60145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60145" w:rsidTr="00FE4B26">
        <w:trPr>
          <w:trHeight w:val="726"/>
        </w:trPr>
        <w:tc>
          <w:tcPr>
            <w:tcW w:w="512" w:type="dxa"/>
          </w:tcPr>
          <w:p w:rsidR="00E60145" w:rsidRPr="00E95C9B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E60145" w:rsidRPr="00E60145" w:rsidRDefault="00E60145" w:rsidP="00E6014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01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Оказание единовременной материальной помощи гражданам (членам семьи), пострадавшим (погибшим) в результате </w:t>
            </w:r>
            <w:r w:rsidRPr="00E601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техногенного или природного стихийного бедствия или иного чрезвычайного происшествия, произошедшего на территории города Иванова</w:t>
            </w:r>
          </w:p>
          <w:p w:rsidR="00E60145" w:rsidRPr="006E45B2" w:rsidRDefault="00E60145" w:rsidP="0040668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7" w:type="dxa"/>
          </w:tcPr>
          <w:p w:rsidR="00E60145" w:rsidRPr="009970D8" w:rsidRDefault="003F0D5D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D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60,0</w:t>
            </w:r>
          </w:p>
        </w:tc>
        <w:tc>
          <w:tcPr>
            <w:tcW w:w="1320" w:type="dxa"/>
          </w:tcPr>
          <w:p w:rsidR="00E60145" w:rsidRPr="009970D8" w:rsidRDefault="000857F3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D8">
              <w:rPr>
                <w:rFonts w:ascii="Times New Roman" w:eastAsia="Calibri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465" w:type="dxa"/>
          </w:tcPr>
          <w:p w:rsidR="00E60145" w:rsidRDefault="000857F3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-4</w:t>
            </w:r>
            <w:r w:rsidR="0097108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,1</w:t>
            </w:r>
          </w:p>
          <w:p w:rsidR="000857F3" w:rsidRDefault="000857F3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Обратился только один человек</w:t>
            </w:r>
          </w:p>
        </w:tc>
        <w:tc>
          <w:tcPr>
            <w:tcW w:w="2454" w:type="dxa"/>
            <w:gridSpan w:val="2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E60145" w:rsidRDefault="00E60145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E60145" w:rsidRDefault="00E60145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E60145" w:rsidRDefault="00E60145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E4B26" w:rsidRPr="00EE529D" w:rsidTr="00FE4B26">
        <w:trPr>
          <w:trHeight w:val="948"/>
        </w:trPr>
        <w:tc>
          <w:tcPr>
            <w:tcW w:w="512" w:type="dxa"/>
            <w:vMerge w:val="restart"/>
          </w:tcPr>
          <w:p w:rsidR="00FE4B26" w:rsidRPr="00E95C9B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</w:tcPr>
          <w:p w:rsidR="00FE4B26" w:rsidRPr="00FE4B26" w:rsidRDefault="00FE4B26" w:rsidP="00FE4B2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FE4B26">
              <w:rPr>
                <w:rFonts w:eastAsia="Calibri"/>
                <w:b/>
                <w:sz w:val="18"/>
                <w:szCs w:val="18"/>
              </w:rPr>
              <w:t>Аналитическая подпрограмма «Организация льготного транспортного обслуживания»</w:t>
            </w:r>
          </w:p>
          <w:p w:rsidR="00FE4B26" w:rsidRPr="000465CD" w:rsidRDefault="00FE4B26" w:rsidP="00FE4B2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FE4B26">
              <w:rPr>
                <w:rFonts w:eastAsia="Calibri"/>
                <w:b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  <w:vMerge w:val="restart"/>
          </w:tcPr>
          <w:p w:rsidR="00FE4B26" w:rsidRPr="00BC5B30" w:rsidRDefault="00E72317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72317">
              <w:rPr>
                <w:rFonts w:eastAsia="Calibri"/>
                <w:b/>
                <w:sz w:val="18"/>
                <w:szCs w:val="18"/>
              </w:rPr>
              <w:t>202635,66</w:t>
            </w:r>
          </w:p>
        </w:tc>
        <w:tc>
          <w:tcPr>
            <w:tcW w:w="1320" w:type="dxa"/>
            <w:vMerge w:val="restart"/>
          </w:tcPr>
          <w:p w:rsidR="00FE4B26" w:rsidRPr="00BC5B30" w:rsidRDefault="00E72317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72317">
              <w:rPr>
                <w:rFonts w:eastAsia="Calibri"/>
                <w:b/>
                <w:sz w:val="18"/>
                <w:szCs w:val="18"/>
              </w:rPr>
              <w:t>202635,66</w:t>
            </w:r>
          </w:p>
        </w:tc>
        <w:tc>
          <w:tcPr>
            <w:tcW w:w="1465" w:type="dxa"/>
            <w:vMerge w:val="restart"/>
          </w:tcPr>
          <w:p w:rsidR="00FE4B26" w:rsidRPr="00BC5B30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 w:val="restart"/>
          </w:tcPr>
          <w:p w:rsidR="00FE4B26" w:rsidRPr="00BC5B30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</w:tcPr>
          <w:p w:rsidR="00FE4B26" w:rsidRPr="004A3201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FE4B26" w:rsidRPr="003D0B38" w:rsidRDefault="00FE4B26" w:rsidP="004066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поездок, совершенных пенсионерами, имеющими право на льготу, установленную муниципальными правовыми актами города Иванова (тыс. поездок) </w:t>
            </w:r>
          </w:p>
        </w:tc>
        <w:tc>
          <w:tcPr>
            <w:tcW w:w="804" w:type="dxa"/>
          </w:tcPr>
          <w:p w:rsidR="00FE4B26" w:rsidRPr="00E15B48" w:rsidRDefault="00FE4B26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1045,3</w:t>
            </w:r>
          </w:p>
        </w:tc>
        <w:tc>
          <w:tcPr>
            <w:tcW w:w="851" w:type="dxa"/>
          </w:tcPr>
          <w:p w:rsidR="00FE4B26" w:rsidRPr="00E15B48" w:rsidRDefault="00891380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1044,4</w:t>
            </w:r>
          </w:p>
        </w:tc>
        <w:tc>
          <w:tcPr>
            <w:tcW w:w="1211" w:type="dxa"/>
          </w:tcPr>
          <w:p w:rsidR="00FE4B26" w:rsidRPr="00995384" w:rsidRDefault="00FE4B26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поездок, совершенных пенсионерами, имеющими право на льготу, определено п</w:t>
            </w:r>
            <w:r w:rsidRPr="00995384">
              <w:rPr>
                <w:rFonts w:ascii="Times New Roman" w:hAnsi="Times New Roman" w:cs="Times New Roman"/>
                <w:sz w:val="18"/>
                <w:szCs w:val="18"/>
              </w:rPr>
              <w:t>о факту совершенных поездок</w:t>
            </w:r>
          </w:p>
        </w:tc>
      </w:tr>
      <w:tr w:rsidR="00FE4B26" w:rsidRPr="00EE529D" w:rsidTr="00FE4B26">
        <w:trPr>
          <w:trHeight w:val="1530"/>
        </w:trPr>
        <w:tc>
          <w:tcPr>
            <w:tcW w:w="512" w:type="dxa"/>
            <w:vMerge/>
          </w:tcPr>
          <w:p w:rsidR="00FE4B26" w:rsidRPr="00E95C9B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FE4B26" w:rsidRDefault="00FE4B26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FE4B26" w:rsidRPr="003D0B38" w:rsidRDefault="00FE4B26" w:rsidP="004066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льготных проездных документов, выданных учащимся и студентам образовательных организаций (проездных билетов) </w:t>
            </w:r>
          </w:p>
        </w:tc>
        <w:tc>
          <w:tcPr>
            <w:tcW w:w="804" w:type="dxa"/>
          </w:tcPr>
          <w:p w:rsidR="00FE4B26" w:rsidRPr="00E15B48" w:rsidRDefault="00891380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8784</w:t>
            </w:r>
          </w:p>
        </w:tc>
        <w:tc>
          <w:tcPr>
            <w:tcW w:w="851" w:type="dxa"/>
          </w:tcPr>
          <w:p w:rsidR="00FE4B26" w:rsidRPr="00E15B48" w:rsidRDefault="00891380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8797</w:t>
            </w:r>
          </w:p>
        </w:tc>
        <w:tc>
          <w:tcPr>
            <w:tcW w:w="1211" w:type="dxa"/>
          </w:tcPr>
          <w:p w:rsidR="00FE4B26" w:rsidRPr="00995384" w:rsidRDefault="00FE4B26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льготных проездных документов, выданных учащимся и студентам образовательных организаций определено</w:t>
            </w:r>
            <w:proofErr w:type="gramEnd"/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995384">
              <w:rPr>
                <w:rFonts w:ascii="Times New Roman" w:hAnsi="Times New Roman" w:cs="Times New Roman"/>
                <w:sz w:val="18"/>
                <w:szCs w:val="18"/>
              </w:rPr>
              <w:t>о факту выданных проездных документов</w:t>
            </w:r>
          </w:p>
        </w:tc>
      </w:tr>
      <w:tr w:rsidR="00FE4B26" w:rsidRPr="00EE529D" w:rsidTr="00FE4B26">
        <w:trPr>
          <w:trHeight w:val="1233"/>
        </w:trPr>
        <w:tc>
          <w:tcPr>
            <w:tcW w:w="512" w:type="dxa"/>
            <w:vMerge/>
          </w:tcPr>
          <w:p w:rsidR="00FE4B26" w:rsidRPr="00E95C9B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FE4B26" w:rsidRDefault="00FE4B26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FE4B26" w:rsidRPr="003D0B38" w:rsidRDefault="00FE4B26" w:rsidP="004066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поездок, совершенных гражданами на городском электрическом транспорте общего 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пользования по контрольным билетам (тыс. поездок) </w:t>
            </w:r>
          </w:p>
        </w:tc>
        <w:tc>
          <w:tcPr>
            <w:tcW w:w="804" w:type="dxa"/>
          </w:tcPr>
          <w:p w:rsidR="00FE4B26" w:rsidRPr="00945298" w:rsidRDefault="00891380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5591,8</w:t>
            </w:r>
          </w:p>
        </w:tc>
        <w:tc>
          <w:tcPr>
            <w:tcW w:w="851" w:type="dxa"/>
          </w:tcPr>
          <w:p w:rsidR="00FE4B26" w:rsidRPr="00E15B48" w:rsidRDefault="00891380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5629,3</w:t>
            </w:r>
          </w:p>
        </w:tc>
        <w:tc>
          <w:tcPr>
            <w:tcW w:w="1211" w:type="dxa"/>
          </w:tcPr>
          <w:p w:rsidR="00FE4B26" w:rsidRPr="00995384" w:rsidRDefault="00FE4B26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поездок, совершенных гражданами на </w:t>
            </w: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городском электрическом транспорте общего пользования по контрольным билетам, определено по фактически совершенным поездкам</w:t>
            </w:r>
          </w:p>
        </w:tc>
      </w:tr>
      <w:tr w:rsidR="00FE4B26" w:rsidRPr="00EE529D" w:rsidTr="00FE4B26">
        <w:trPr>
          <w:trHeight w:val="600"/>
        </w:trPr>
        <w:tc>
          <w:tcPr>
            <w:tcW w:w="512" w:type="dxa"/>
          </w:tcPr>
          <w:p w:rsidR="00FE4B26" w:rsidRPr="00E95C9B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FE4B26" w:rsidRPr="003D0B38" w:rsidRDefault="00FE4B26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«Субсидия муниципальному унитарному предприятию «Ивановский пассажирский транспорт»,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Иванова» (управление социальной защиты 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администрации города Иванова)</w:t>
            </w:r>
          </w:p>
        </w:tc>
        <w:tc>
          <w:tcPr>
            <w:tcW w:w="1077" w:type="dxa"/>
          </w:tcPr>
          <w:p w:rsidR="00FE4B26" w:rsidRPr="00E72317" w:rsidRDefault="00E7231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72317">
              <w:rPr>
                <w:rFonts w:eastAsia="Calibri"/>
                <w:sz w:val="18"/>
                <w:szCs w:val="18"/>
              </w:rPr>
              <w:lastRenderedPageBreak/>
              <w:t>64165,15</w:t>
            </w:r>
          </w:p>
        </w:tc>
        <w:tc>
          <w:tcPr>
            <w:tcW w:w="1320" w:type="dxa"/>
          </w:tcPr>
          <w:p w:rsidR="00FE4B26" w:rsidRPr="00E72317" w:rsidRDefault="00E7231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72317">
              <w:rPr>
                <w:rFonts w:eastAsia="Calibri"/>
                <w:sz w:val="18"/>
                <w:szCs w:val="18"/>
              </w:rPr>
              <w:t>64 165,15</w:t>
            </w:r>
          </w:p>
        </w:tc>
        <w:tc>
          <w:tcPr>
            <w:tcW w:w="1465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FE4B26" w:rsidRPr="00AA775D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E4B26" w:rsidRPr="00E15B48" w:rsidRDefault="00FE4B26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E4B26" w:rsidRPr="00E15B48" w:rsidRDefault="00FE4B26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FE4B26" w:rsidRPr="00EE529D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FE4B26" w:rsidRPr="00EE529D" w:rsidTr="00FE4B26">
        <w:trPr>
          <w:trHeight w:val="726"/>
        </w:trPr>
        <w:tc>
          <w:tcPr>
            <w:tcW w:w="512" w:type="dxa"/>
          </w:tcPr>
          <w:p w:rsidR="00FE4B26" w:rsidRPr="00E95C9B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FE4B26" w:rsidRPr="003D0B38" w:rsidRDefault="00FE4B26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Иванова» (комитет по транспорту и связи Администрации города Иванова)</w:t>
            </w:r>
            <w:proofErr w:type="gramEnd"/>
          </w:p>
        </w:tc>
        <w:tc>
          <w:tcPr>
            <w:tcW w:w="1077" w:type="dxa"/>
          </w:tcPr>
          <w:p w:rsidR="00FE4B26" w:rsidRPr="00E72317" w:rsidRDefault="00E7231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72317">
              <w:rPr>
                <w:rFonts w:eastAsia="Calibri"/>
                <w:sz w:val="18"/>
                <w:szCs w:val="18"/>
              </w:rPr>
              <w:t>117470,51</w:t>
            </w:r>
          </w:p>
        </w:tc>
        <w:tc>
          <w:tcPr>
            <w:tcW w:w="1320" w:type="dxa"/>
          </w:tcPr>
          <w:p w:rsidR="00FE4B26" w:rsidRPr="00E72317" w:rsidRDefault="00E7231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72317">
              <w:rPr>
                <w:rFonts w:eastAsia="Calibri"/>
                <w:sz w:val="18"/>
                <w:szCs w:val="18"/>
              </w:rPr>
              <w:t>117470,51</w:t>
            </w:r>
          </w:p>
        </w:tc>
        <w:tc>
          <w:tcPr>
            <w:tcW w:w="1465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FE4B26" w:rsidRPr="00AA775D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E4B26" w:rsidRPr="00E15B48" w:rsidRDefault="00FE4B26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E4B26" w:rsidRPr="00E15B48" w:rsidRDefault="00FE4B26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FE4B26" w:rsidRPr="00EE529D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FE4B26" w:rsidTr="00FE4B26">
        <w:trPr>
          <w:trHeight w:val="726"/>
        </w:trPr>
        <w:tc>
          <w:tcPr>
            <w:tcW w:w="512" w:type="dxa"/>
          </w:tcPr>
          <w:p w:rsidR="00FE4B26" w:rsidRPr="00E95C9B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E72317" w:rsidRPr="00E72317" w:rsidRDefault="00E72317" w:rsidP="00E723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723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потерь в доходах предприятий городского наземного электрического транспорта общего </w:t>
            </w:r>
            <w:r w:rsidRPr="00E7231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пользования в рамках </w:t>
            </w:r>
            <w:hyperlink r:id="rId5" w:history="1">
              <w:r w:rsidRPr="00E72317">
                <w:rPr>
                  <w:rStyle w:val="a4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подпрограммы</w:t>
              </w:r>
            </w:hyperlink>
            <w:r w:rsidRPr="00E723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"Субсидирование транспортного обслуживания населения Ивановской области" государственной программы Ивановской области "Развитие транспортной системы Ивановской области"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FE4B26" w:rsidRPr="003D0B38" w:rsidRDefault="00FE4B26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E4B26" w:rsidRPr="00E72317" w:rsidRDefault="00E7231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72317">
              <w:rPr>
                <w:rFonts w:eastAsia="Calibri"/>
                <w:sz w:val="18"/>
                <w:szCs w:val="18"/>
              </w:rPr>
              <w:lastRenderedPageBreak/>
              <w:t>21000,0</w:t>
            </w:r>
          </w:p>
        </w:tc>
        <w:tc>
          <w:tcPr>
            <w:tcW w:w="1320" w:type="dxa"/>
          </w:tcPr>
          <w:p w:rsidR="00FE4B26" w:rsidRPr="00E72317" w:rsidRDefault="00E7231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E72317">
              <w:rPr>
                <w:rFonts w:eastAsia="Calibri"/>
                <w:sz w:val="18"/>
                <w:szCs w:val="18"/>
              </w:rPr>
              <w:t>21 000,0</w:t>
            </w:r>
          </w:p>
        </w:tc>
        <w:tc>
          <w:tcPr>
            <w:tcW w:w="1465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E4B26" w:rsidRDefault="00FE4B26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E4B26" w:rsidRDefault="00FE4B26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FE4B26" w:rsidRDefault="00FE4B26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D5794A" w:rsidRPr="00995384" w:rsidTr="00AC0E81">
        <w:trPr>
          <w:trHeight w:val="5060"/>
        </w:trPr>
        <w:tc>
          <w:tcPr>
            <w:tcW w:w="512" w:type="dxa"/>
          </w:tcPr>
          <w:p w:rsidR="00D5794A" w:rsidRPr="00E95C9B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D5794A" w:rsidRPr="00D5794A" w:rsidRDefault="00D5794A" w:rsidP="00406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94A">
              <w:rPr>
                <w:rFonts w:ascii="Times New Roman" w:hAnsi="Times New Roman" w:cs="Times New Roman"/>
                <w:b/>
                <w:sz w:val="18"/>
                <w:szCs w:val="18"/>
              </w:rPr>
              <w:t>Аналитическая подпрограмма «Организация льготного банного обслуживания» (управление благоустройства Администрации города Иванова)</w:t>
            </w:r>
          </w:p>
          <w:p w:rsidR="00D5794A" w:rsidRPr="003D0B38" w:rsidRDefault="00D5794A" w:rsidP="00406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794A">
              <w:rPr>
                <w:rFonts w:ascii="Times New Roman" w:hAnsi="Times New Roman" w:cs="Times New Roman"/>
                <w:b/>
                <w:sz w:val="18"/>
                <w:szCs w:val="18"/>
              </w:rPr>
              <w:t>Аналитическая подпрограмма «Организация льготного банного обслуживания» (управление благоустройства Администрации города Иванова)</w:t>
            </w:r>
          </w:p>
        </w:tc>
        <w:tc>
          <w:tcPr>
            <w:tcW w:w="1077" w:type="dxa"/>
          </w:tcPr>
          <w:p w:rsidR="00D5794A" w:rsidRPr="00BC5B30" w:rsidRDefault="00D5794A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10597,64</w:t>
            </w:r>
          </w:p>
        </w:tc>
        <w:tc>
          <w:tcPr>
            <w:tcW w:w="1320" w:type="dxa"/>
          </w:tcPr>
          <w:p w:rsidR="00D5794A" w:rsidRPr="00BC5B30" w:rsidRDefault="00D5794A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10 530,02</w:t>
            </w:r>
          </w:p>
        </w:tc>
        <w:tc>
          <w:tcPr>
            <w:tcW w:w="1465" w:type="dxa"/>
          </w:tcPr>
          <w:p w:rsidR="00D5794A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- 94,62</w:t>
            </w:r>
          </w:p>
          <w:p w:rsidR="00D5794A" w:rsidRPr="00BC5B30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Экономия зачет снижения количества </w:t>
            </w:r>
            <w:proofErr w:type="spellStart"/>
            <w:r>
              <w:rPr>
                <w:rFonts w:eastAsia="Calibri"/>
                <w:sz w:val="18"/>
                <w:szCs w:val="18"/>
              </w:rPr>
              <w:t>помывок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по факту</w:t>
            </w:r>
          </w:p>
        </w:tc>
        <w:tc>
          <w:tcPr>
            <w:tcW w:w="2454" w:type="dxa"/>
            <w:gridSpan w:val="2"/>
          </w:tcPr>
          <w:p w:rsidR="00D5794A" w:rsidRPr="00BC5B30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D5794A" w:rsidRPr="004A3201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D5794A" w:rsidRPr="003D0B38" w:rsidRDefault="00D5794A" w:rsidP="004066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посещений общих отделений бань (посещений)</w:t>
            </w:r>
          </w:p>
        </w:tc>
        <w:tc>
          <w:tcPr>
            <w:tcW w:w="804" w:type="dxa"/>
          </w:tcPr>
          <w:p w:rsidR="00D5794A" w:rsidRPr="00E15B48" w:rsidRDefault="00D5794A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307000</w:t>
            </w:r>
          </w:p>
        </w:tc>
        <w:tc>
          <w:tcPr>
            <w:tcW w:w="851" w:type="dxa"/>
          </w:tcPr>
          <w:p w:rsidR="00D5794A" w:rsidRPr="00E15B48" w:rsidRDefault="00D5794A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304259</w:t>
            </w:r>
          </w:p>
        </w:tc>
        <w:tc>
          <w:tcPr>
            <w:tcW w:w="1211" w:type="dxa"/>
          </w:tcPr>
          <w:p w:rsidR="00D5794A" w:rsidRPr="00995384" w:rsidRDefault="00D5794A" w:rsidP="00B27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94A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 w:rsidR="00B27D3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количеством </w:t>
            </w:r>
            <w:proofErr w:type="spellStart"/>
            <w:r w:rsidRPr="00D5794A">
              <w:rPr>
                <w:rFonts w:ascii="Times New Roman" w:hAnsi="Times New Roman" w:cs="Times New Roman"/>
                <w:sz w:val="18"/>
                <w:szCs w:val="18"/>
              </w:rPr>
              <w:t>посещени</w:t>
            </w:r>
            <w:r w:rsidR="00B27D3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579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5794A">
              <w:rPr>
                <w:rFonts w:ascii="Times New Roman" w:hAnsi="Times New Roman" w:cs="Times New Roman"/>
                <w:sz w:val="18"/>
                <w:szCs w:val="18"/>
              </w:rPr>
              <w:t xml:space="preserve"> по факту </w:t>
            </w:r>
            <w:proofErr w:type="gramStart"/>
            <w:r w:rsidRPr="00D5794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D5794A" w:rsidRPr="00EE529D" w:rsidTr="00D5794A">
        <w:trPr>
          <w:trHeight w:val="600"/>
        </w:trPr>
        <w:tc>
          <w:tcPr>
            <w:tcW w:w="512" w:type="dxa"/>
          </w:tcPr>
          <w:p w:rsidR="00D5794A" w:rsidRPr="00E95C9B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D5794A" w:rsidRPr="003D0B38" w:rsidRDefault="00D5794A" w:rsidP="004066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«Предоставление субсидии 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 (управление благоустройства Администрации города Иванова)</w:t>
            </w:r>
          </w:p>
        </w:tc>
        <w:tc>
          <w:tcPr>
            <w:tcW w:w="1077" w:type="dxa"/>
          </w:tcPr>
          <w:p w:rsidR="00D5794A" w:rsidRPr="00D5794A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D5794A">
              <w:rPr>
                <w:rFonts w:eastAsia="Calibri"/>
                <w:sz w:val="18"/>
                <w:szCs w:val="18"/>
              </w:rPr>
              <w:lastRenderedPageBreak/>
              <w:t>10597,64</w:t>
            </w:r>
          </w:p>
        </w:tc>
        <w:tc>
          <w:tcPr>
            <w:tcW w:w="1320" w:type="dxa"/>
          </w:tcPr>
          <w:p w:rsidR="00D5794A" w:rsidRPr="00D5794A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D5794A">
              <w:rPr>
                <w:rFonts w:eastAsia="Calibri"/>
                <w:sz w:val="18"/>
                <w:szCs w:val="18"/>
              </w:rPr>
              <w:t>10 530,02</w:t>
            </w:r>
          </w:p>
        </w:tc>
        <w:tc>
          <w:tcPr>
            <w:tcW w:w="1465" w:type="dxa"/>
          </w:tcPr>
          <w:p w:rsidR="00D5794A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D5794A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D5794A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D5794A" w:rsidRPr="00AA775D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D5794A" w:rsidRPr="00E15B48" w:rsidRDefault="00D5794A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5794A" w:rsidRPr="00E15B48" w:rsidRDefault="00D5794A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D5794A" w:rsidRPr="00EE529D" w:rsidRDefault="00D5794A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C27AD2" w:rsidRPr="00EE529D" w:rsidTr="00D5794A">
        <w:trPr>
          <w:trHeight w:val="600"/>
        </w:trPr>
        <w:tc>
          <w:tcPr>
            <w:tcW w:w="512" w:type="dxa"/>
          </w:tcPr>
          <w:p w:rsidR="00C27AD2" w:rsidRPr="00E95C9B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C27AD2" w:rsidRPr="00C27AD2" w:rsidRDefault="00C27AD2" w:rsidP="00406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AD2">
              <w:rPr>
                <w:rFonts w:ascii="Times New Roman" w:hAnsi="Times New Roman" w:cs="Times New Roman"/>
                <w:b/>
                <w:sz w:val="18"/>
                <w:szCs w:val="18"/>
              </w:rPr>
              <w:t>Аналитическая подпрограмма «Поддержка социально ориентированных некоммерческих организаций 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C27AD2" w:rsidRPr="00C27AD2" w:rsidRDefault="00C27AD2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AD2">
              <w:rPr>
                <w:rFonts w:eastAsia="Calibri"/>
                <w:b/>
                <w:sz w:val="18"/>
                <w:szCs w:val="18"/>
              </w:rPr>
              <w:t>7500,0</w:t>
            </w:r>
          </w:p>
        </w:tc>
        <w:tc>
          <w:tcPr>
            <w:tcW w:w="1320" w:type="dxa"/>
          </w:tcPr>
          <w:p w:rsidR="00C27AD2" w:rsidRPr="00C27AD2" w:rsidRDefault="00C27AD2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AD2">
              <w:rPr>
                <w:rFonts w:eastAsia="Calibri"/>
                <w:b/>
                <w:sz w:val="18"/>
                <w:szCs w:val="18"/>
              </w:rPr>
              <w:t>7500,0</w:t>
            </w:r>
          </w:p>
        </w:tc>
        <w:tc>
          <w:tcPr>
            <w:tcW w:w="1465" w:type="dxa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C27AD2" w:rsidRPr="00C27AD2" w:rsidRDefault="00C27AD2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AD2">
              <w:rPr>
                <w:rFonts w:ascii="Times New Roman" w:eastAsia="Calibri" w:hAnsi="Times New Roman" w:cs="Times New Roman"/>
                <w:sz w:val="18"/>
                <w:szCs w:val="18"/>
              </w:rPr>
              <w:t>Число поддерживаемых социально ориентированных некоммерческих организаций (организаций)</w:t>
            </w:r>
          </w:p>
        </w:tc>
        <w:tc>
          <w:tcPr>
            <w:tcW w:w="804" w:type="dxa"/>
          </w:tcPr>
          <w:p w:rsidR="00C27AD2" w:rsidRPr="00C27AD2" w:rsidRDefault="00C27AD2" w:rsidP="00406684">
            <w:pPr>
              <w:spacing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AD2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C27AD2" w:rsidRPr="00C27AD2" w:rsidRDefault="00C27AD2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7A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11" w:type="dxa"/>
          </w:tcPr>
          <w:p w:rsidR="00C27AD2" w:rsidRPr="00C27AD2" w:rsidRDefault="00C27AD2" w:rsidP="004066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27AD2" w:rsidRPr="00EE529D" w:rsidTr="00D5794A">
        <w:trPr>
          <w:trHeight w:val="600"/>
        </w:trPr>
        <w:tc>
          <w:tcPr>
            <w:tcW w:w="512" w:type="dxa"/>
          </w:tcPr>
          <w:p w:rsidR="00C27AD2" w:rsidRPr="00E95C9B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C27AD2" w:rsidRPr="003D0B38" w:rsidRDefault="00C27AD2" w:rsidP="004066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</w:t>
            </w: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Субсидирование социально ориентированных некоммерческих организаций»</w:t>
            </w:r>
          </w:p>
          <w:p w:rsidR="00C27AD2" w:rsidRPr="003D0B38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(управление социальной защиты населения </w:t>
            </w: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Администрации города Иванова)</w:t>
            </w:r>
          </w:p>
        </w:tc>
        <w:tc>
          <w:tcPr>
            <w:tcW w:w="1077" w:type="dxa"/>
          </w:tcPr>
          <w:p w:rsidR="00C27AD2" w:rsidRP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C27AD2">
              <w:rPr>
                <w:rFonts w:eastAsia="Calibri"/>
                <w:sz w:val="18"/>
                <w:szCs w:val="18"/>
              </w:rPr>
              <w:lastRenderedPageBreak/>
              <w:t>7500,0</w:t>
            </w:r>
          </w:p>
        </w:tc>
        <w:tc>
          <w:tcPr>
            <w:tcW w:w="1320" w:type="dxa"/>
          </w:tcPr>
          <w:p w:rsidR="00C27AD2" w:rsidRP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C27AD2">
              <w:rPr>
                <w:rFonts w:eastAsia="Calibri"/>
                <w:sz w:val="18"/>
                <w:szCs w:val="18"/>
              </w:rPr>
              <w:t>7500,0</w:t>
            </w:r>
          </w:p>
        </w:tc>
        <w:tc>
          <w:tcPr>
            <w:tcW w:w="1465" w:type="dxa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C27AD2" w:rsidRDefault="00C27AD2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27AD2" w:rsidRDefault="00C27AD2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C27AD2" w:rsidRPr="00995384" w:rsidTr="00C27AD2">
        <w:trPr>
          <w:trHeight w:val="948"/>
        </w:trPr>
        <w:tc>
          <w:tcPr>
            <w:tcW w:w="512" w:type="dxa"/>
            <w:vMerge w:val="restart"/>
          </w:tcPr>
          <w:p w:rsidR="00C27AD2" w:rsidRPr="00E95C9B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</w:tcPr>
          <w:p w:rsidR="00C27AD2" w:rsidRPr="00C27AD2" w:rsidRDefault="00C27AD2" w:rsidP="00C27AD2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27AD2">
              <w:rPr>
                <w:rFonts w:eastAsia="Calibri"/>
                <w:b/>
                <w:sz w:val="18"/>
                <w:szCs w:val="18"/>
              </w:rPr>
              <w:t>Специальная подпрограмма «Организация акций и мероприятий для граждан, нуждающихся в особом внимании» (управление социальной защиты населения Администрации города Иванова)</w:t>
            </w:r>
          </w:p>
          <w:p w:rsidR="00C27AD2" w:rsidRPr="00C27AD2" w:rsidRDefault="00C27AD2" w:rsidP="0040668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27AD2" w:rsidRPr="00BC5B30" w:rsidRDefault="008B1A6D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B1A6D">
              <w:rPr>
                <w:rFonts w:eastAsia="Calibri"/>
                <w:b/>
                <w:sz w:val="18"/>
                <w:szCs w:val="18"/>
              </w:rPr>
              <w:t>3855,0</w:t>
            </w:r>
          </w:p>
        </w:tc>
        <w:tc>
          <w:tcPr>
            <w:tcW w:w="1320" w:type="dxa"/>
            <w:vMerge w:val="restart"/>
          </w:tcPr>
          <w:p w:rsidR="00C27AD2" w:rsidRPr="00BC5B30" w:rsidRDefault="005E4243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3845,8</w:t>
            </w:r>
          </w:p>
        </w:tc>
        <w:tc>
          <w:tcPr>
            <w:tcW w:w="1465" w:type="dxa"/>
            <w:vMerge w:val="restart"/>
          </w:tcPr>
          <w:p w:rsidR="00C27AD2" w:rsidRPr="00BC5B30" w:rsidRDefault="005E4243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 w:rsidRPr="005E4243">
              <w:rPr>
                <w:rFonts w:eastAsia="Calibri"/>
                <w:sz w:val="18"/>
                <w:szCs w:val="18"/>
              </w:rPr>
              <w:t>- 9</w:t>
            </w:r>
            <w:r>
              <w:rPr>
                <w:rFonts w:eastAsia="Calibri"/>
                <w:sz w:val="18"/>
                <w:szCs w:val="18"/>
              </w:rPr>
              <w:t>,2</w:t>
            </w:r>
          </w:p>
        </w:tc>
        <w:tc>
          <w:tcPr>
            <w:tcW w:w="2454" w:type="dxa"/>
            <w:gridSpan w:val="2"/>
            <w:vMerge w:val="restart"/>
          </w:tcPr>
          <w:p w:rsidR="00C27AD2" w:rsidRPr="00BC5B30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</w:tcPr>
          <w:p w:rsidR="00C27AD2" w:rsidRPr="004A3201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C27AD2" w:rsidRPr="003D0B38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Общее число граждан, нуждающихся в особом внимании и принявших участие в проводимых мероприятиях </w:t>
            </w: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804" w:type="dxa"/>
          </w:tcPr>
          <w:p w:rsidR="00C27AD2" w:rsidRPr="00E15B48" w:rsidRDefault="00C27AD2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5230</w:t>
            </w:r>
          </w:p>
        </w:tc>
        <w:tc>
          <w:tcPr>
            <w:tcW w:w="851" w:type="dxa"/>
          </w:tcPr>
          <w:p w:rsidR="00C27AD2" w:rsidRPr="00E15B48" w:rsidRDefault="00C27AD2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5261</w:t>
            </w:r>
          </w:p>
        </w:tc>
        <w:tc>
          <w:tcPr>
            <w:tcW w:w="1211" w:type="dxa"/>
          </w:tcPr>
          <w:p w:rsidR="00C27AD2" w:rsidRPr="00995384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AD2" w:rsidRPr="00995384" w:rsidTr="00C27AD2">
        <w:trPr>
          <w:trHeight w:val="1530"/>
        </w:trPr>
        <w:tc>
          <w:tcPr>
            <w:tcW w:w="512" w:type="dxa"/>
            <w:vMerge/>
          </w:tcPr>
          <w:p w:rsidR="00C27AD2" w:rsidRPr="00E95C9B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C27AD2" w:rsidRDefault="00C27AD2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C27AD2" w:rsidRPr="003D0B38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Число детей, которым были предоставлены новогодние (рождественские) подарки</w:t>
            </w:r>
          </w:p>
          <w:p w:rsidR="00C27AD2" w:rsidRPr="003D0B38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804" w:type="dxa"/>
          </w:tcPr>
          <w:p w:rsidR="00C27AD2" w:rsidRPr="00E15B48" w:rsidRDefault="00C27AD2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11250</w:t>
            </w:r>
          </w:p>
        </w:tc>
        <w:tc>
          <w:tcPr>
            <w:tcW w:w="851" w:type="dxa"/>
          </w:tcPr>
          <w:p w:rsidR="00C27AD2" w:rsidRPr="00E15B48" w:rsidRDefault="00C27AD2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11250</w:t>
            </w:r>
          </w:p>
        </w:tc>
        <w:tc>
          <w:tcPr>
            <w:tcW w:w="1211" w:type="dxa"/>
          </w:tcPr>
          <w:p w:rsidR="00C27AD2" w:rsidRPr="00995384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AD2" w:rsidRPr="00995384" w:rsidTr="00C27AD2">
        <w:trPr>
          <w:trHeight w:val="1233"/>
        </w:trPr>
        <w:tc>
          <w:tcPr>
            <w:tcW w:w="512" w:type="dxa"/>
            <w:vMerge/>
          </w:tcPr>
          <w:p w:rsidR="00C27AD2" w:rsidRPr="00E95C9B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C27AD2" w:rsidRDefault="00C27AD2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C27AD2" w:rsidRDefault="00C27AD2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C27AD2" w:rsidRPr="003D0B38" w:rsidRDefault="00C27AD2" w:rsidP="004066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</w:tcPr>
          <w:p w:rsidR="00C27AD2" w:rsidRPr="00945298" w:rsidRDefault="00C27AD2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27AD2" w:rsidRPr="00E15B48" w:rsidRDefault="00C27AD2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C27AD2" w:rsidRPr="00995384" w:rsidRDefault="00C27AD2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A6D" w:rsidRPr="00EE529D" w:rsidTr="00C27AD2">
        <w:trPr>
          <w:trHeight w:val="600"/>
        </w:trPr>
        <w:tc>
          <w:tcPr>
            <w:tcW w:w="512" w:type="dxa"/>
          </w:tcPr>
          <w:p w:rsidR="008B1A6D" w:rsidRPr="00E95C9B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8B1A6D" w:rsidRPr="003D0B38" w:rsidRDefault="008B1A6D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«Проведение акций и мероприятий для отдельных категорий граждан, нуждающихся в особом внимании»</w:t>
            </w:r>
          </w:p>
          <w:p w:rsidR="008B1A6D" w:rsidRPr="003D0B38" w:rsidRDefault="008B1A6D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077" w:type="dxa"/>
          </w:tcPr>
          <w:p w:rsidR="008B1A6D" w:rsidRPr="00E72317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2019,0</w:t>
            </w:r>
          </w:p>
        </w:tc>
        <w:tc>
          <w:tcPr>
            <w:tcW w:w="1320" w:type="dxa"/>
          </w:tcPr>
          <w:p w:rsidR="008B1A6D" w:rsidRPr="00E72317" w:rsidRDefault="00E37E44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2019</w:t>
            </w:r>
            <w:r w:rsidR="005E4243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465" w:type="dxa"/>
          </w:tcPr>
          <w:p w:rsidR="008B1A6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54" w:type="dxa"/>
            <w:gridSpan w:val="2"/>
          </w:tcPr>
          <w:p w:rsidR="008B1A6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8B1A6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8B1A6D" w:rsidRPr="00AA775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8B1A6D" w:rsidRPr="00E15B48" w:rsidRDefault="008B1A6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B1A6D" w:rsidRPr="00E15B48" w:rsidRDefault="008B1A6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8B1A6D" w:rsidRPr="00EE529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1A6D" w:rsidRPr="00EE529D" w:rsidTr="00C27AD2">
        <w:trPr>
          <w:trHeight w:val="726"/>
        </w:trPr>
        <w:tc>
          <w:tcPr>
            <w:tcW w:w="512" w:type="dxa"/>
          </w:tcPr>
          <w:p w:rsidR="008B1A6D" w:rsidRPr="00E95C9B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8B1A6D" w:rsidRPr="003D0B38" w:rsidRDefault="008B1A6D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новогодних (рождественских) подарков»</w:t>
            </w:r>
          </w:p>
          <w:p w:rsidR="008B1A6D" w:rsidRPr="003D0B38" w:rsidRDefault="008B1A6D" w:rsidP="004066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(управление социальной защиты 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Администрации города Иванова)</w:t>
            </w:r>
          </w:p>
        </w:tc>
        <w:tc>
          <w:tcPr>
            <w:tcW w:w="1077" w:type="dxa"/>
          </w:tcPr>
          <w:p w:rsidR="008B1A6D" w:rsidRPr="00E72317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1836,0</w:t>
            </w:r>
          </w:p>
        </w:tc>
        <w:tc>
          <w:tcPr>
            <w:tcW w:w="1320" w:type="dxa"/>
          </w:tcPr>
          <w:p w:rsidR="008B1A6D" w:rsidRPr="00E72317" w:rsidRDefault="005E4243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1826,8</w:t>
            </w:r>
          </w:p>
        </w:tc>
        <w:tc>
          <w:tcPr>
            <w:tcW w:w="1465" w:type="dxa"/>
          </w:tcPr>
          <w:p w:rsidR="008B1A6D" w:rsidRDefault="005E4243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- 9,2 экономия </w:t>
            </w:r>
            <w:proofErr w:type="spellStart"/>
            <w:r>
              <w:rPr>
                <w:rFonts w:eastAsia="Calibri"/>
                <w:sz w:val="18"/>
                <w:szCs w:val="18"/>
              </w:rPr>
              <w:t>засчет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снижения цены</w:t>
            </w:r>
          </w:p>
        </w:tc>
        <w:tc>
          <w:tcPr>
            <w:tcW w:w="2454" w:type="dxa"/>
            <w:gridSpan w:val="2"/>
          </w:tcPr>
          <w:p w:rsidR="008B1A6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8B1A6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8B1A6D" w:rsidRPr="00AA775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8B1A6D" w:rsidRPr="00E15B48" w:rsidRDefault="008B1A6D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B1A6D" w:rsidRPr="00E15B48" w:rsidRDefault="008B1A6D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8B1A6D" w:rsidRPr="00EE529D" w:rsidRDefault="008B1A6D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6976EF" w:rsidRPr="00995384" w:rsidTr="008F1A37">
        <w:trPr>
          <w:trHeight w:val="948"/>
        </w:trPr>
        <w:tc>
          <w:tcPr>
            <w:tcW w:w="512" w:type="dxa"/>
            <w:vMerge w:val="restart"/>
          </w:tcPr>
          <w:p w:rsidR="006976EF" w:rsidRPr="00E95C9B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</w:tcPr>
          <w:p w:rsidR="006976EF" w:rsidRPr="006976EF" w:rsidRDefault="006976E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976EF">
              <w:rPr>
                <w:rFonts w:eastAsia="Calibri"/>
                <w:b/>
                <w:sz w:val="18"/>
                <w:szCs w:val="18"/>
              </w:rPr>
              <w:t>Специальная подпрограмма «Бесплатное предоставление земельных участков в собственность отдельным категориям граждан» (управление архитектуры и градостроительства Администрации города Иванова, Ивановский городской комитет по управлению имуществом)</w:t>
            </w:r>
          </w:p>
        </w:tc>
        <w:tc>
          <w:tcPr>
            <w:tcW w:w="1077" w:type="dxa"/>
            <w:vMerge w:val="restart"/>
          </w:tcPr>
          <w:p w:rsidR="006976EF" w:rsidRPr="00BC5B30" w:rsidRDefault="00DF4B68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2007,2</w:t>
            </w:r>
          </w:p>
        </w:tc>
        <w:tc>
          <w:tcPr>
            <w:tcW w:w="1320" w:type="dxa"/>
            <w:vMerge w:val="restart"/>
          </w:tcPr>
          <w:p w:rsidR="006976EF" w:rsidRPr="00BC5B30" w:rsidRDefault="00DF4B68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2007,2</w:t>
            </w:r>
          </w:p>
        </w:tc>
        <w:tc>
          <w:tcPr>
            <w:tcW w:w="1465" w:type="dxa"/>
            <w:vMerge w:val="restart"/>
          </w:tcPr>
          <w:p w:rsidR="006976EF" w:rsidRPr="00BC5B30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 w:val="restart"/>
          </w:tcPr>
          <w:p w:rsidR="006976EF" w:rsidRPr="00BC5B30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</w:tcPr>
          <w:p w:rsidR="006976EF" w:rsidRPr="004A3201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6976EF" w:rsidRPr="003D0B38" w:rsidRDefault="006976EF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Число земельных участков, предоставленных в собственность гражданам, имеющим трех и более детей в возрасте до 18 лет (единиц)</w:t>
            </w:r>
          </w:p>
        </w:tc>
        <w:tc>
          <w:tcPr>
            <w:tcW w:w="804" w:type="dxa"/>
          </w:tcPr>
          <w:p w:rsidR="006976EF" w:rsidRPr="00E15B48" w:rsidRDefault="006976EF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386</w:t>
            </w:r>
          </w:p>
        </w:tc>
        <w:tc>
          <w:tcPr>
            <w:tcW w:w="851" w:type="dxa"/>
          </w:tcPr>
          <w:p w:rsidR="006976EF" w:rsidRPr="00E15B48" w:rsidRDefault="006976EF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134</w:t>
            </w:r>
          </w:p>
        </w:tc>
        <w:tc>
          <w:tcPr>
            <w:tcW w:w="1211" w:type="dxa"/>
          </w:tcPr>
          <w:p w:rsidR="006976EF" w:rsidRPr="00995384" w:rsidRDefault="006976EF" w:rsidP="00697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6EF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количеством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участков</w:t>
            </w:r>
            <w:r w:rsidRPr="006976EF">
              <w:rPr>
                <w:rFonts w:ascii="Times New Roman" w:hAnsi="Times New Roman" w:cs="Times New Roman"/>
                <w:sz w:val="18"/>
                <w:szCs w:val="18"/>
              </w:rPr>
              <w:t xml:space="preserve"> по факту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согласия граждан</w:t>
            </w:r>
          </w:p>
        </w:tc>
      </w:tr>
      <w:tr w:rsidR="006976EF" w:rsidRPr="00995384" w:rsidTr="008F1A37">
        <w:trPr>
          <w:trHeight w:val="1530"/>
        </w:trPr>
        <w:tc>
          <w:tcPr>
            <w:tcW w:w="512" w:type="dxa"/>
            <w:vMerge/>
          </w:tcPr>
          <w:p w:rsidR="006976EF" w:rsidRPr="00E95C9B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6976EF" w:rsidRDefault="006976E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6976EF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6976EF" w:rsidRPr="003D0B38" w:rsidRDefault="006976EF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Площадь территории, 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  <w:p w:rsidR="006976EF" w:rsidRPr="003D0B38" w:rsidRDefault="006976EF" w:rsidP="004066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4" w:type="dxa"/>
          </w:tcPr>
          <w:p w:rsidR="006976EF" w:rsidRPr="00E15B48" w:rsidRDefault="00DF4B68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56,63</w:t>
            </w:r>
          </w:p>
        </w:tc>
        <w:tc>
          <w:tcPr>
            <w:tcW w:w="851" w:type="dxa"/>
          </w:tcPr>
          <w:p w:rsidR="006976EF" w:rsidRPr="00E15B48" w:rsidRDefault="006976EF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56,63</w:t>
            </w:r>
          </w:p>
        </w:tc>
        <w:tc>
          <w:tcPr>
            <w:tcW w:w="1211" w:type="dxa"/>
          </w:tcPr>
          <w:p w:rsidR="006976EF" w:rsidRPr="00995384" w:rsidRDefault="006976EF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6EF" w:rsidRPr="00995384" w:rsidTr="008F1A37">
        <w:trPr>
          <w:trHeight w:val="1233"/>
        </w:trPr>
        <w:tc>
          <w:tcPr>
            <w:tcW w:w="512" w:type="dxa"/>
            <w:vMerge/>
          </w:tcPr>
          <w:p w:rsidR="006976EF" w:rsidRPr="00E95C9B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6976EF" w:rsidRDefault="006976EF" w:rsidP="0040668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vMerge/>
          </w:tcPr>
          <w:p w:rsidR="006976EF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6976EF" w:rsidRDefault="006976EF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6976EF" w:rsidRPr="003D0B38" w:rsidRDefault="006976EF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Площадь территории, в отношении которой выполняются инженерные изыскания (</w:t>
            </w: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4" w:type="dxa"/>
          </w:tcPr>
          <w:p w:rsidR="006976EF" w:rsidRPr="00945298" w:rsidRDefault="00DF4B68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36,42</w:t>
            </w:r>
          </w:p>
        </w:tc>
        <w:tc>
          <w:tcPr>
            <w:tcW w:w="851" w:type="dxa"/>
          </w:tcPr>
          <w:p w:rsidR="006976EF" w:rsidRPr="00E15B48" w:rsidRDefault="006976EF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36,42</w:t>
            </w:r>
          </w:p>
        </w:tc>
        <w:tc>
          <w:tcPr>
            <w:tcW w:w="1211" w:type="dxa"/>
          </w:tcPr>
          <w:p w:rsidR="006976EF" w:rsidRPr="00995384" w:rsidRDefault="006976EF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A37" w:rsidRPr="00EE529D" w:rsidTr="008F1A37">
        <w:trPr>
          <w:trHeight w:val="600"/>
        </w:trPr>
        <w:tc>
          <w:tcPr>
            <w:tcW w:w="512" w:type="dxa"/>
          </w:tcPr>
          <w:p w:rsidR="008F1A37" w:rsidRPr="00E95C9B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8F1A37" w:rsidRPr="003D0B38" w:rsidRDefault="00DF4B68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B68">
              <w:rPr>
                <w:rFonts w:ascii="Times New Roman" w:hAnsi="Times New Roman" w:cs="Times New Roman"/>
                <w:sz w:val="18"/>
                <w:szCs w:val="18"/>
              </w:rPr>
              <w:t>Мероприятие «Выполнение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лет» (Ивановский городской комитет по управлению имуществом)</w:t>
            </w:r>
          </w:p>
        </w:tc>
        <w:tc>
          <w:tcPr>
            <w:tcW w:w="1077" w:type="dxa"/>
          </w:tcPr>
          <w:p w:rsidR="008F1A37" w:rsidRPr="00E72317" w:rsidRDefault="00DF4B6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69,66</w:t>
            </w:r>
          </w:p>
        </w:tc>
        <w:tc>
          <w:tcPr>
            <w:tcW w:w="1320" w:type="dxa"/>
          </w:tcPr>
          <w:p w:rsidR="008F1A37" w:rsidRPr="00E72317" w:rsidRDefault="00DF4B6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69,66</w:t>
            </w:r>
          </w:p>
        </w:tc>
        <w:tc>
          <w:tcPr>
            <w:tcW w:w="1465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8F1A37" w:rsidRPr="00AA775D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8F1A37" w:rsidRPr="00E15B48" w:rsidRDefault="008F1A37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1A37" w:rsidRPr="00E15B48" w:rsidRDefault="008F1A37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8F1A37" w:rsidRPr="00EE529D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F1A37" w:rsidRPr="00EE529D" w:rsidTr="008F1A37">
        <w:trPr>
          <w:trHeight w:val="726"/>
        </w:trPr>
        <w:tc>
          <w:tcPr>
            <w:tcW w:w="512" w:type="dxa"/>
          </w:tcPr>
          <w:p w:rsidR="008F1A37" w:rsidRPr="00E95C9B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8F1A37" w:rsidRDefault="00DF4B68" w:rsidP="0040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4B68">
              <w:rPr>
                <w:rFonts w:ascii="Times New Roman" w:hAnsi="Times New Roman" w:cs="Times New Roman"/>
                <w:sz w:val="18"/>
                <w:szCs w:val="18"/>
              </w:rPr>
              <w:t>Меропритие</w:t>
            </w:r>
            <w:proofErr w:type="spellEnd"/>
          </w:p>
          <w:p w:rsidR="00DF4B68" w:rsidRPr="00DF4B68" w:rsidRDefault="00DF4B68" w:rsidP="00DF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F4B68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F4B68" w:rsidRPr="003D0B38" w:rsidRDefault="00DF4B68" w:rsidP="004066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</w:tcPr>
          <w:p w:rsidR="008F1A37" w:rsidRPr="00E72317" w:rsidRDefault="00DF4B6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796,0</w:t>
            </w:r>
          </w:p>
        </w:tc>
        <w:tc>
          <w:tcPr>
            <w:tcW w:w="1320" w:type="dxa"/>
          </w:tcPr>
          <w:p w:rsidR="008F1A37" w:rsidRPr="00E72317" w:rsidRDefault="00DF4B6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796,0</w:t>
            </w:r>
          </w:p>
        </w:tc>
        <w:tc>
          <w:tcPr>
            <w:tcW w:w="1465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9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8F1A37" w:rsidRPr="00AA775D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8F1A37" w:rsidRPr="00E15B48" w:rsidRDefault="008F1A37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1A37" w:rsidRPr="00E15B48" w:rsidRDefault="008F1A37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8F1A37" w:rsidRPr="00EE529D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F1A37" w:rsidRPr="00EE529D" w:rsidTr="008F1A37">
        <w:trPr>
          <w:trHeight w:val="726"/>
        </w:trPr>
        <w:tc>
          <w:tcPr>
            <w:tcW w:w="512" w:type="dxa"/>
          </w:tcPr>
          <w:p w:rsidR="008F1A37" w:rsidRPr="00E95C9B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</w:tcPr>
          <w:p w:rsidR="00DF4B68" w:rsidRPr="00DF4B68" w:rsidRDefault="00DF4B68" w:rsidP="00DF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B68">
              <w:rPr>
                <w:rFonts w:ascii="Times New Roman" w:hAnsi="Times New Roman" w:cs="Times New Roman"/>
                <w:sz w:val="18"/>
                <w:szCs w:val="18"/>
              </w:rPr>
              <w:t>Мероприятие «Выполнение инженерных изысканий»</w:t>
            </w:r>
          </w:p>
          <w:p w:rsidR="008F1A37" w:rsidRPr="003D0B38" w:rsidRDefault="00DF4B68" w:rsidP="00DF4B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4B68">
              <w:rPr>
                <w:rFonts w:ascii="Times New Roman" w:hAnsi="Times New Roman" w:cs="Times New Roman"/>
                <w:sz w:val="18"/>
                <w:szCs w:val="18"/>
              </w:rPr>
              <w:t>(управление архитектуры и градостроительства Администрации города Иванова)</w:t>
            </w:r>
          </w:p>
        </w:tc>
        <w:tc>
          <w:tcPr>
            <w:tcW w:w="1077" w:type="dxa"/>
          </w:tcPr>
          <w:p w:rsidR="008F1A37" w:rsidRPr="00E72317" w:rsidRDefault="00DF4B6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1141,54</w:t>
            </w:r>
          </w:p>
        </w:tc>
        <w:tc>
          <w:tcPr>
            <w:tcW w:w="1320" w:type="dxa"/>
          </w:tcPr>
          <w:p w:rsidR="008F1A37" w:rsidRPr="00E72317" w:rsidRDefault="00DF4B68" w:rsidP="004066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1141,54</w:t>
            </w:r>
          </w:p>
        </w:tc>
        <w:tc>
          <w:tcPr>
            <w:tcW w:w="1465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4" w:type="dxa"/>
            <w:gridSpan w:val="2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9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dxa"/>
          </w:tcPr>
          <w:p w:rsidR="008F1A37" w:rsidRDefault="008F1A37" w:rsidP="00406684">
            <w:pPr>
              <w:spacing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F1A37" w:rsidRDefault="008F1A37" w:rsidP="00406684">
            <w:pPr>
              <w:autoSpaceDE w:val="0"/>
              <w:autoSpaceDN w:val="0"/>
              <w:adjustRightInd w:val="0"/>
              <w:ind w:right="11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11" w:type="dxa"/>
          </w:tcPr>
          <w:p w:rsidR="008F1A37" w:rsidRDefault="008F1A37" w:rsidP="004066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36540D" w:rsidRDefault="0036540D"/>
    <w:sectPr w:rsidR="0036540D" w:rsidSect="003654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0D"/>
    <w:rsid w:val="00025696"/>
    <w:rsid w:val="000646EB"/>
    <w:rsid w:val="000857F3"/>
    <w:rsid w:val="00242C8F"/>
    <w:rsid w:val="00311279"/>
    <w:rsid w:val="0036540D"/>
    <w:rsid w:val="003F0D5D"/>
    <w:rsid w:val="0047251E"/>
    <w:rsid w:val="004C5E0F"/>
    <w:rsid w:val="00534AC7"/>
    <w:rsid w:val="005E4243"/>
    <w:rsid w:val="006135B6"/>
    <w:rsid w:val="00641C6C"/>
    <w:rsid w:val="00641EE7"/>
    <w:rsid w:val="00690445"/>
    <w:rsid w:val="006976EF"/>
    <w:rsid w:val="007365D2"/>
    <w:rsid w:val="00743E66"/>
    <w:rsid w:val="00891380"/>
    <w:rsid w:val="008B1A6D"/>
    <w:rsid w:val="008F1A37"/>
    <w:rsid w:val="008F2EE7"/>
    <w:rsid w:val="00971088"/>
    <w:rsid w:val="00974350"/>
    <w:rsid w:val="009970D8"/>
    <w:rsid w:val="00B27D31"/>
    <w:rsid w:val="00B40B8C"/>
    <w:rsid w:val="00B826CB"/>
    <w:rsid w:val="00C27AD2"/>
    <w:rsid w:val="00D0184B"/>
    <w:rsid w:val="00D55885"/>
    <w:rsid w:val="00D5794A"/>
    <w:rsid w:val="00DF4B68"/>
    <w:rsid w:val="00E37E44"/>
    <w:rsid w:val="00E5582C"/>
    <w:rsid w:val="00E60145"/>
    <w:rsid w:val="00E72317"/>
    <w:rsid w:val="00F617E1"/>
    <w:rsid w:val="00F6352F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link w:val="Pro-Tab0"/>
    <w:qFormat/>
    <w:rsid w:val="00B40B8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B40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72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link w:val="Pro-Tab0"/>
    <w:qFormat/>
    <w:rsid w:val="00B40B8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B40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72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1713055F93DE6314D300E785DC6CC082163F45BB380D8817FA5A1DA0BA47708C6716E85D8CC4EB6CD1D236538741668BE8C4BC80DCE59BCD7F210A7Al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Игоревич Масленкин</dc:creator>
  <cp:lastModifiedBy>Нина Константиновна Голых</cp:lastModifiedBy>
  <cp:revision>2</cp:revision>
  <dcterms:created xsi:type="dcterms:W3CDTF">2019-03-01T09:33:00Z</dcterms:created>
  <dcterms:modified xsi:type="dcterms:W3CDTF">2019-03-01T09:33:00Z</dcterms:modified>
</cp:coreProperties>
</file>