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BA" w:rsidRPr="001C460D" w:rsidRDefault="009462BA" w:rsidP="00DF7691">
      <w:pPr>
        <w:spacing w:after="0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t xml:space="preserve">Приложение </w:t>
      </w:r>
      <w:proofErr w:type="gramStart"/>
      <w:r w:rsidRPr="001C460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C46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62BA" w:rsidRPr="001C460D" w:rsidRDefault="009462BA" w:rsidP="00DF7691">
      <w:pPr>
        <w:spacing w:after="0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t xml:space="preserve">Приказу Управления жилищно-коммунального хозяйства </w:t>
      </w:r>
    </w:p>
    <w:p w:rsidR="00DF7691" w:rsidRDefault="009462BA" w:rsidP="00DF7691">
      <w:pPr>
        <w:spacing w:after="0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t>Администрации города Иванова</w:t>
      </w:r>
    </w:p>
    <w:p w:rsidR="00263849" w:rsidRPr="001C460D" w:rsidRDefault="009462BA" w:rsidP="00DF7691">
      <w:pPr>
        <w:spacing w:after="0"/>
        <w:ind w:left="4248"/>
        <w:jc w:val="right"/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t xml:space="preserve"> от 06.12.2019 № 79</w:t>
      </w:r>
    </w:p>
    <w:p w:rsidR="009462BA" w:rsidRPr="001C460D" w:rsidRDefault="009462BA" w:rsidP="009462B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462BA" w:rsidRPr="001C460D" w:rsidRDefault="009462BA" w:rsidP="009462BA">
      <w:pPr>
        <w:jc w:val="center"/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t>Программа профилактики нарушений обязательных требований законодательства, оценка соблюдения которых является предметом муниципального жилищного контроля, осуществляемого Управлением жилищно-коммунального хозяйства Администрации города Иванова, на 2020 год.</w:t>
      </w:r>
    </w:p>
    <w:p w:rsidR="00CF114B" w:rsidRPr="00CF114B" w:rsidRDefault="00CF114B" w:rsidP="00CF11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D0A0E" w:rsidRPr="001C460D" w:rsidRDefault="005D0A0E">
      <w:pPr>
        <w:rPr>
          <w:rFonts w:ascii="Times New Roman" w:hAnsi="Times New Roman" w:cs="Times New Roman"/>
          <w:b/>
          <w:sz w:val="28"/>
          <w:szCs w:val="28"/>
        </w:rPr>
      </w:pPr>
      <w:r w:rsidRPr="001C460D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9462BA" w:rsidRPr="001C460D" w:rsidRDefault="005D0A0E" w:rsidP="00F00A45">
      <w:pPr>
        <w:jc w:val="both"/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t>1.1 Программа профилактики нарушений обязательных требований законодательства, оценка соблюдения которых является предметом муниципального жилищного контроля, осуществляемого Управлением жилищно-коммунального хозяйства Администра</w:t>
      </w:r>
      <w:r w:rsidR="0059247C" w:rsidRPr="001C460D">
        <w:rPr>
          <w:rFonts w:ascii="Times New Roman" w:hAnsi="Times New Roman" w:cs="Times New Roman"/>
          <w:sz w:val="28"/>
          <w:szCs w:val="28"/>
        </w:rPr>
        <w:t>ции города Иванова, на 2020 год (далее – Программа)</w:t>
      </w:r>
      <w:r w:rsidR="00F00A45" w:rsidRPr="001C460D">
        <w:rPr>
          <w:rFonts w:ascii="Times New Roman" w:hAnsi="Times New Roman" w:cs="Times New Roman"/>
          <w:sz w:val="28"/>
          <w:szCs w:val="28"/>
        </w:rPr>
        <w:t xml:space="preserve"> предусматривает комплекс мероприятий по профилактике (предупреждению) нарушений требований, соблюдение которых оценивается Управлением жилищно-коммунального хозяйства Администрации города (далее – УЖКХ) при осуществлении муниципального жилищного контроля.</w:t>
      </w:r>
    </w:p>
    <w:p w:rsidR="00F00A45" w:rsidRPr="001C460D" w:rsidRDefault="00F00A45" w:rsidP="00F00A45">
      <w:pPr>
        <w:jc w:val="both"/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t>1.2 Программа разработана в соответствии с частью 1 статьи 8.2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– Федеральный закон № 294), разделом 2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актами, утвержденных постановлением Правительства РФ от 26.12.2018 № 1680.</w:t>
      </w:r>
    </w:p>
    <w:p w:rsidR="00F00A45" w:rsidRPr="001C460D" w:rsidRDefault="00F00A45" w:rsidP="00F00A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C460D">
        <w:rPr>
          <w:rFonts w:ascii="Times New Roman" w:hAnsi="Times New Roman" w:cs="Times New Roman"/>
          <w:b/>
          <w:sz w:val="28"/>
          <w:szCs w:val="28"/>
        </w:rPr>
        <w:t>2. Аналитическая часть программы</w:t>
      </w:r>
    </w:p>
    <w:p w:rsidR="00AF7EE8" w:rsidRPr="001C460D" w:rsidRDefault="00D04EAA" w:rsidP="00F00A45">
      <w:pPr>
        <w:jc w:val="both"/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lastRenderedPageBreak/>
        <w:t>2.1 Виды осуществляемого УЖКХ контроля.</w:t>
      </w:r>
    </w:p>
    <w:p w:rsidR="00D04EAA" w:rsidRPr="001C460D" w:rsidRDefault="00D04EAA" w:rsidP="00F00A45">
      <w:pPr>
        <w:jc w:val="both"/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t>2.1.1 Муниципальный жилищный контроль.</w:t>
      </w:r>
    </w:p>
    <w:p w:rsidR="00D04EAA" w:rsidRPr="001C460D" w:rsidRDefault="00D04EAA" w:rsidP="00F00A45">
      <w:pPr>
        <w:jc w:val="both"/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t>2.2 Подконтрольные субъекты в рамках Программы.</w:t>
      </w:r>
    </w:p>
    <w:p w:rsidR="00D04EAA" w:rsidRPr="001C460D" w:rsidRDefault="001C460D" w:rsidP="00F00A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EAA" w:rsidRPr="001C460D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04EAA" w:rsidRPr="001C460D">
        <w:rPr>
          <w:rFonts w:ascii="Times New Roman" w:hAnsi="Times New Roman" w:cs="Times New Roman"/>
          <w:sz w:val="28"/>
          <w:szCs w:val="28"/>
        </w:rPr>
        <w:t xml:space="preserve"> подконтрольным субъектам при осуществлении УЖКХ муниципального жилищного контроля относятся организации, осуществляющие деятельность по управлению/обслуживанию многоквартирными домами (в том числе товарищества собственников жилья, жилищно-строительные кооперативы, иные специализированные потребительские  кооперативы), </w:t>
      </w:r>
      <w:proofErr w:type="spellStart"/>
      <w:r w:rsidR="00D04EAA" w:rsidRPr="001C460D">
        <w:rPr>
          <w:rFonts w:ascii="Times New Roman" w:hAnsi="Times New Roman" w:cs="Times New Roman"/>
          <w:sz w:val="28"/>
          <w:szCs w:val="28"/>
        </w:rPr>
        <w:t>ресурсоснабжающие</w:t>
      </w:r>
      <w:proofErr w:type="spellEnd"/>
      <w:r w:rsidR="00D04EAA" w:rsidRPr="001C460D">
        <w:rPr>
          <w:rFonts w:ascii="Times New Roman" w:hAnsi="Times New Roman" w:cs="Times New Roman"/>
          <w:sz w:val="28"/>
          <w:szCs w:val="28"/>
        </w:rPr>
        <w:t xml:space="preserve"> организации. </w:t>
      </w:r>
      <w:r w:rsidR="00D04EAA" w:rsidRPr="00DF7691">
        <w:rPr>
          <w:rFonts w:ascii="Times New Roman" w:hAnsi="Times New Roman" w:cs="Times New Roman"/>
          <w:sz w:val="28"/>
          <w:szCs w:val="28"/>
        </w:rPr>
        <w:t>Количество подконтрольных субъектов составляет</w:t>
      </w:r>
      <w:r w:rsidR="00D04EAA" w:rsidRPr="001C460D">
        <w:rPr>
          <w:rFonts w:ascii="Times New Roman" w:hAnsi="Times New Roman" w:cs="Times New Roman"/>
          <w:sz w:val="28"/>
          <w:szCs w:val="28"/>
        </w:rPr>
        <w:t xml:space="preserve"> </w:t>
      </w:r>
      <w:r w:rsidR="00DF7691">
        <w:rPr>
          <w:rFonts w:ascii="Times New Roman" w:hAnsi="Times New Roman" w:cs="Times New Roman"/>
          <w:sz w:val="28"/>
          <w:szCs w:val="28"/>
        </w:rPr>
        <w:t>397.</w:t>
      </w:r>
      <w:r w:rsidR="00D04EAA" w:rsidRPr="001C460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04EAA" w:rsidRPr="001C460D" w:rsidRDefault="00D04EAA" w:rsidP="00F00A45">
      <w:pPr>
        <w:jc w:val="both"/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t>2.2.2</w:t>
      </w:r>
      <w:proofErr w:type="gramStart"/>
      <w:r w:rsidRPr="001C460D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1C460D">
        <w:rPr>
          <w:rFonts w:ascii="Times New Roman" w:hAnsi="Times New Roman" w:cs="Times New Roman"/>
          <w:sz w:val="28"/>
          <w:szCs w:val="28"/>
        </w:rPr>
        <w:t xml:space="preserve"> подконтрольным субъектам  при осуществлении УЖКХ муниципального жилищного контроля относятся наниматели помещений жилого фонда, находящегося в собственности </w:t>
      </w:r>
      <w:proofErr w:type="spellStart"/>
      <w:r w:rsidRPr="001C460D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1C460D">
        <w:rPr>
          <w:rFonts w:ascii="Times New Roman" w:hAnsi="Times New Roman" w:cs="Times New Roman"/>
          <w:sz w:val="28"/>
          <w:szCs w:val="28"/>
        </w:rPr>
        <w:t>. Иваново.</w:t>
      </w:r>
      <w:r w:rsidR="00DF7691" w:rsidRPr="00DF7691">
        <w:t xml:space="preserve"> </w:t>
      </w:r>
      <w:r w:rsidR="00DF7691" w:rsidRPr="00DF7691">
        <w:rPr>
          <w:rFonts w:ascii="Times New Roman" w:hAnsi="Times New Roman" w:cs="Times New Roman"/>
          <w:sz w:val="28"/>
          <w:szCs w:val="28"/>
        </w:rPr>
        <w:t xml:space="preserve">Количество подконтрольных субъектов составляет </w:t>
      </w:r>
      <w:r w:rsidR="00DF7691">
        <w:rPr>
          <w:rFonts w:ascii="Times New Roman" w:hAnsi="Times New Roman" w:cs="Times New Roman"/>
          <w:sz w:val="28"/>
          <w:szCs w:val="28"/>
        </w:rPr>
        <w:t>9349</w:t>
      </w:r>
      <w:r w:rsidR="00DF7691" w:rsidRPr="00DF7691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04EAA" w:rsidRPr="001C460D" w:rsidRDefault="00D04EAA" w:rsidP="00F00A45">
      <w:pPr>
        <w:jc w:val="both"/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t xml:space="preserve">2.3 Обязательные требования, оценка которых </w:t>
      </w:r>
      <w:proofErr w:type="gramStart"/>
      <w:r w:rsidRPr="001C460D">
        <w:rPr>
          <w:rFonts w:ascii="Times New Roman" w:hAnsi="Times New Roman" w:cs="Times New Roman"/>
          <w:sz w:val="28"/>
          <w:szCs w:val="28"/>
        </w:rPr>
        <w:t>осуществляется УЖКХ при осуществлении муниципального жилищного контроля являются</w:t>
      </w:r>
      <w:proofErr w:type="gramEnd"/>
      <w:r w:rsidRPr="001C460D">
        <w:rPr>
          <w:rFonts w:ascii="Times New Roman" w:hAnsi="Times New Roman" w:cs="Times New Roman"/>
          <w:sz w:val="28"/>
          <w:szCs w:val="28"/>
        </w:rPr>
        <w:t xml:space="preserve"> требования, установленные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D35464" w:rsidRPr="001C460D" w:rsidRDefault="00D35464" w:rsidP="00F00A45">
      <w:pPr>
        <w:jc w:val="both"/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t>2.4 Данные о проведенных УЖКХ мероприятиях по контролю, мероприятиях по профилактике нарушений и их результаты.</w:t>
      </w:r>
    </w:p>
    <w:p w:rsidR="00D35464" w:rsidRDefault="00D35464" w:rsidP="00F00A45">
      <w:pPr>
        <w:jc w:val="both"/>
        <w:rPr>
          <w:rFonts w:ascii="Times New Roman" w:hAnsi="Times New Roman" w:cs="Times New Roman"/>
          <w:sz w:val="28"/>
          <w:szCs w:val="28"/>
        </w:rPr>
      </w:pPr>
      <w:r w:rsidRPr="001C460D">
        <w:rPr>
          <w:rFonts w:ascii="Times New Roman" w:hAnsi="Times New Roman" w:cs="Times New Roman"/>
          <w:sz w:val="28"/>
          <w:szCs w:val="28"/>
        </w:rPr>
        <w:t>2.4.1</w:t>
      </w:r>
      <w:proofErr w:type="gramStart"/>
      <w:r w:rsidRPr="001C460D">
        <w:rPr>
          <w:rFonts w:ascii="Times New Roman" w:hAnsi="Times New Roman" w:cs="Times New Roman"/>
          <w:sz w:val="28"/>
          <w:szCs w:val="28"/>
        </w:rPr>
        <w:t xml:space="preserve"> </w:t>
      </w:r>
      <w:r w:rsidR="001C46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C460D">
        <w:rPr>
          <w:rFonts w:ascii="Times New Roman" w:hAnsi="Times New Roman" w:cs="Times New Roman"/>
          <w:sz w:val="28"/>
          <w:szCs w:val="28"/>
        </w:rPr>
        <w:t xml:space="preserve"> 2019 году УЖКХ в отношении подконтрольных субъектов проведено </w:t>
      </w:r>
      <w:r w:rsidR="007F2FCE">
        <w:rPr>
          <w:rFonts w:ascii="Times New Roman" w:hAnsi="Times New Roman" w:cs="Times New Roman"/>
          <w:sz w:val="28"/>
          <w:szCs w:val="28"/>
        </w:rPr>
        <w:t>650 контрольных мероприятий.</w:t>
      </w:r>
    </w:p>
    <w:p w:rsidR="007F2FCE" w:rsidRDefault="007F2FCE" w:rsidP="00F00A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проведенных УЖКХ проверок в рамках осуществления муниципального жилищного контроля выявлено 274 нарушения.</w:t>
      </w:r>
    </w:p>
    <w:p w:rsidR="007F2FCE" w:rsidRDefault="007F2FCE" w:rsidP="00F00A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2.4.2 УЖКХ в полном объеме реализована Программа профилактики нарушений обязательных требований законодательства, оценка соблюдения которых является предметом муниципального жилищного контроля, осуществляемого УЖКХ, на 2019 год.</w:t>
      </w:r>
    </w:p>
    <w:p w:rsidR="007F2FCE" w:rsidRDefault="00506938" w:rsidP="00F00A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Интернет, на официальном сайте УЖКХ размещены перечни и тексты нормативных правовых актов, содержащих обязательные требования,</w:t>
      </w:r>
      <w:r w:rsidRPr="00506938">
        <w:t xml:space="preserve"> </w:t>
      </w:r>
      <w:r w:rsidRPr="00506938">
        <w:rPr>
          <w:rFonts w:ascii="Times New Roman" w:hAnsi="Times New Roman" w:cs="Times New Roman"/>
          <w:sz w:val="28"/>
          <w:szCs w:val="28"/>
        </w:rPr>
        <w:t>оценка соблюдения которых является предметом муниципального жилищного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6938" w:rsidRDefault="00506938" w:rsidP="00F00A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УЖКХ регулярно проводились обучающие мероприятия с участием представителей структурных подразделений УЖКХ и подконтрольных субъектов по вопросам соблюдения обязательных требований и предотвращения их нарушений.</w:t>
      </w:r>
    </w:p>
    <w:p w:rsidR="00506938" w:rsidRDefault="00506938" w:rsidP="00F00A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указанных мероприятиях проводился анализ деятельности организаций, осуществляющих управление многоквартирными домами, освещались практики предупреждения нарушений обязательных требований жилищного законодательства</w:t>
      </w:r>
      <w:r w:rsidR="001327EF">
        <w:rPr>
          <w:rFonts w:ascii="Times New Roman" w:hAnsi="Times New Roman" w:cs="Times New Roman"/>
          <w:sz w:val="28"/>
          <w:szCs w:val="28"/>
        </w:rPr>
        <w:t>.</w:t>
      </w:r>
    </w:p>
    <w:p w:rsidR="001327EF" w:rsidRDefault="001327EF" w:rsidP="00F00A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профилактики нарушений обязательных требований должностными лицами УЖКХ в адрес поднадзорных субъектов выдаются предостережения о недопустимости нарушения обязательных требований по основаниям и в порядке, предусмотренном законодательством.</w:t>
      </w:r>
    </w:p>
    <w:p w:rsidR="001327EF" w:rsidRDefault="001327EF" w:rsidP="00F00A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 Анализ и оценка рисков причинения вреда охраняемым законам ценностям.</w:t>
      </w:r>
    </w:p>
    <w:p w:rsidR="001327EF" w:rsidRDefault="00A614E8" w:rsidP="00F00A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 Осуществление УЖКХ муниципального жилищного контроля направлено на обеспечение жилищных прав граждан, в том числе на обеспечение сохранности муниципального жилищного фонда и использование муниципальных жилых помещений по назначению, на получение жилищно-коммунальных услуг надлежащего качества и отвечающих требованиям безопасности, на благоприятные и безопасные условия проживания.</w:t>
      </w:r>
    </w:p>
    <w:p w:rsidR="00A614E8" w:rsidRDefault="00A614E8" w:rsidP="00F00A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 Осуществление УЖКХ контрольные мероприятия направлены на выявление и устранение нарушений обязательных требований.</w:t>
      </w:r>
    </w:p>
    <w:p w:rsidR="00A614E8" w:rsidRDefault="00A614E8" w:rsidP="00F00A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Нарушение обязательных требований имеет средний риск причинения вреда охраняемым законом ценностям, жилищным правам граждан.</w:t>
      </w:r>
    </w:p>
    <w:p w:rsidR="00A614E8" w:rsidRDefault="00A614E8" w:rsidP="00F00A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рисков причинения вреда охраняемым законом ценностям может быть обеспечено путем максимальной информированности подконтрольных субъектов об обязательных требованиях и мотивации к исполнению.</w:t>
      </w:r>
    </w:p>
    <w:p w:rsidR="00A614E8" w:rsidRDefault="00A614E8" w:rsidP="00F00A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 Цели и задачи Программы</w:t>
      </w:r>
    </w:p>
    <w:p w:rsidR="00A614E8" w:rsidRDefault="00A614E8" w:rsidP="00F00A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требований Федерального закона № 294 в части принятия мер, направленных на предупреждение нарушений юридическими лицами и индивидуальными предпринимателями обязательных требований, устранение причин, факторов и </w:t>
      </w:r>
      <w:proofErr w:type="gramStart"/>
      <w:r w:rsidR="00ED67A8">
        <w:rPr>
          <w:rFonts w:ascii="Times New Roman" w:hAnsi="Times New Roman" w:cs="Times New Roman"/>
          <w:sz w:val="28"/>
          <w:szCs w:val="28"/>
        </w:rPr>
        <w:t>условий, способствующих нарушению обязательных требований в 2019 году и реализовала</w:t>
      </w:r>
      <w:proofErr w:type="gramEnd"/>
      <w:r w:rsidR="00ED67A8">
        <w:rPr>
          <w:rFonts w:ascii="Times New Roman" w:hAnsi="Times New Roman" w:cs="Times New Roman"/>
          <w:sz w:val="28"/>
          <w:szCs w:val="28"/>
        </w:rPr>
        <w:t xml:space="preserve"> Программу.</w:t>
      </w:r>
    </w:p>
    <w:p w:rsidR="00ED67A8" w:rsidRDefault="00ED67A8" w:rsidP="00F00A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Целями Программы</w:t>
      </w:r>
      <w:r w:rsidR="00426434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26434" w:rsidRDefault="00426434" w:rsidP="00FA6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предупреждение нарушений обязательных требований законодательства при осуществлении деятельности по управлению многоквартирными домами;</w:t>
      </w:r>
    </w:p>
    <w:p w:rsidR="00426434" w:rsidRDefault="00426434" w:rsidP="00FA6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числа нарушений обязательных требований;</w:t>
      </w:r>
    </w:p>
    <w:p w:rsidR="00426434" w:rsidRDefault="00426434" w:rsidP="00FA6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прозрачности осуществления муниципального жилищного контроля;</w:t>
      </w:r>
    </w:p>
    <w:p w:rsidR="00426434" w:rsidRDefault="00426434" w:rsidP="00FA6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доли законопослушных поднадзорных субъектов;</w:t>
      </w:r>
    </w:p>
    <w:p w:rsidR="00426434" w:rsidRDefault="00426434" w:rsidP="00FA6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требований;</w:t>
      </w:r>
    </w:p>
    <w:p w:rsidR="00426434" w:rsidRDefault="00426434" w:rsidP="00F00A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поставленных целей профилактической работы решаются задачи:</w:t>
      </w:r>
    </w:p>
    <w:p w:rsidR="00426434" w:rsidRDefault="00426434" w:rsidP="00FA6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выявлению причин, факторов и условий, способствующих нарушению обязательных требований, определение способов их устранения</w:t>
      </w:r>
      <w:r w:rsidR="00FA6D29">
        <w:rPr>
          <w:rFonts w:ascii="Times New Roman" w:hAnsi="Times New Roman" w:cs="Times New Roman"/>
          <w:sz w:val="28"/>
          <w:szCs w:val="28"/>
        </w:rPr>
        <w:t>;</w:t>
      </w:r>
    </w:p>
    <w:p w:rsidR="00FA6D29" w:rsidRDefault="00FA6D29" w:rsidP="00FA6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формированию и внедрению новых средств и методов взаимодействия с подконтрольными субъектами;</w:t>
      </w:r>
    </w:p>
    <w:p w:rsidR="00FA6D29" w:rsidRDefault="00FA6D29" w:rsidP="00FA6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 регулярному мониторингу обязательных требований;</w:t>
      </w:r>
    </w:p>
    <w:p w:rsidR="00FA6D29" w:rsidRDefault="00FA6D29" w:rsidP="00FA6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 повышению уровня правовой грамотности подконтрольных субъектов и формированию одинакового понимания обязательных требований;</w:t>
      </w:r>
    </w:p>
    <w:p w:rsidR="00FA6D29" w:rsidRDefault="00FA6D29" w:rsidP="002F3E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оценке и анализу выявленных нарушений обязательных требований.</w:t>
      </w:r>
    </w:p>
    <w:p w:rsidR="00FA6D29" w:rsidRDefault="002F3EB9" w:rsidP="002F3EB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F3EB9">
        <w:rPr>
          <w:rFonts w:ascii="Times New Roman" w:hAnsi="Times New Roman" w:cs="Times New Roman"/>
          <w:b/>
          <w:sz w:val="28"/>
          <w:szCs w:val="28"/>
        </w:rPr>
        <w:t>3. План мероприятий по Программе.</w:t>
      </w:r>
    </w:p>
    <w:tbl>
      <w:tblPr>
        <w:tblStyle w:val="a5"/>
        <w:tblW w:w="14661" w:type="dxa"/>
        <w:tblLook w:val="04A0" w:firstRow="1" w:lastRow="0" w:firstColumn="1" w:lastColumn="0" w:noHBand="0" w:noVBand="1"/>
      </w:tblPr>
      <w:tblGrid>
        <w:gridCol w:w="560"/>
        <w:gridCol w:w="6588"/>
        <w:gridCol w:w="3260"/>
        <w:gridCol w:w="4253"/>
      </w:tblGrid>
      <w:tr w:rsidR="002F3EB9" w:rsidTr="002F3EB9">
        <w:trPr>
          <w:trHeight w:val="1251"/>
        </w:trPr>
        <w:tc>
          <w:tcPr>
            <w:tcW w:w="560" w:type="dxa"/>
          </w:tcPr>
          <w:p w:rsidR="002F3EB9" w:rsidRPr="00410C1B" w:rsidRDefault="002F3EB9" w:rsidP="000A329F">
            <w:pPr>
              <w:pStyle w:val="Default"/>
              <w:jc w:val="center"/>
              <w:rPr>
                <w:b/>
                <w:bCs/>
              </w:rPr>
            </w:pPr>
            <w:r w:rsidRPr="00410C1B">
              <w:rPr>
                <w:b/>
                <w:bCs/>
              </w:rPr>
              <w:t xml:space="preserve">№ </w:t>
            </w:r>
            <w:proofErr w:type="gramStart"/>
            <w:r w:rsidRPr="00410C1B">
              <w:rPr>
                <w:b/>
                <w:bCs/>
              </w:rPr>
              <w:t>п</w:t>
            </w:r>
            <w:proofErr w:type="gramEnd"/>
            <w:r w:rsidRPr="00410C1B">
              <w:rPr>
                <w:b/>
                <w:bCs/>
              </w:rPr>
              <w:t>/п</w:t>
            </w:r>
          </w:p>
        </w:tc>
        <w:tc>
          <w:tcPr>
            <w:tcW w:w="6588" w:type="dxa"/>
          </w:tcPr>
          <w:p w:rsidR="002F3EB9" w:rsidRPr="00410C1B" w:rsidRDefault="002F3EB9" w:rsidP="002F3EB9">
            <w:pPr>
              <w:pStyle w:val="Default"/>
              <w:jc w:val="center"/>
              <w:rPr>
                <w:b/>
                <w:bCs/>
              </w:rPr>
            </w:pPr>
            <w:r w:rsidRPr="00410C1B">
              <w:rPr>
                <w:b/>
                <w:bCs/>
              </w:rPr>
              <w:t>Наименование мероприятия</w:t>
            </w:r>
          </w:p>
        </w:tc>
        <w:tc>
          <w:tcPr>
            <w:tcW w:w="3260" w:type="dxa"/>
          </w:tcPr>
          <w:p w:rsidR="002F3EB9" w:rsidRPr="00410C1B" w:rsidRDefault="002F3EB9" w:rsidP="000A329F">
            <w:pPr>
              <w:pStyle w:val="Default"/>
              <w:jc w:val="center"/>
              <w:rPr>
                <w:b/>
                <w:bCs/>
              </w:rPr>
            </w:pPr>
            <w:r w:rsidRPr="00410C1B">
              <w:rPr>
                <w:b/>
                <w:bCs/>
              </w:rPr>
              <w:t xml:space="preserve">Структурное </w:t>
            </w:r>
            <w:r>
              <w:rPr>
                <w:b/>
                <w:bCs/>
              </w:rPr>
              <w:t xml:space="preserve">подразделение, </w:t>
            </w:r>
            <w:r w:rsidRPr="00410C1B">
              <w:rPr>
                <w:b/>
                <w:bCs/>
              </w:rPr>
              <w:t>ответственн</w:t>
            </w:r>
            <w:r>
              <w:rPr>
                <w:b/>
                <w:bCs/>
              </w:rPr>
              <w:t>ое</w:t>
            </w:r>
            <w:r w:rsidRPr="00410C1B">
              <w:rPr>
                <w:b/>
                <w:bCs/>
              </w:rPr>
              <w:t xml:space="preserve"> за реализацию мероприятия</w:t>
            </w:r>
          </w:p>
        </w:tc>
        <w:tc>
          <w:tcPr>
            <w:tcW w:w="4253" w:type="dxa"/>
          </w:tcPr>
          <w:p w:rsidR="002F3EB9" w:rsidRPr="00410C1B" w:rsidRDefault="002F3EB9" w:rsidP="000A329F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Периодичность проведения</w:t>
            </w:r>
          </w:p>
        </w:tc>
      </w:tr>
      <w:tr w:rsidR="002F3EB9" w:rsidTr="002F3EB9">
        <w:tc>
          <w:tcPr>
            <w:tcW w:w="560" w:type="dxa"/>
          </w:tcPr>
          <w:p w:rsidR="002F3EB9" w:rsidRPr="00410C1B" w:rsidRDefault="002F3EB9" w:rsidP="000A329F">
            <w:pPr>
              <w:pStyle w:val="Defaul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6588" w:type="dxa"/>
          </w:tcPr>
          <w:p w:rsidR="002F3EB9" w:rsidRDefault="002F3EB9" w:rsidP="000A329F">
            <w:pPr>
              <w:pStyle w:val="Default"/>
              <w:jc w:val="both"/>
            </w:pPr>
            <w:r>
              <w:t xml:space="preserve">Размещение на официальном сайте </w:t>
            </w:r>
            <w:r w:rsidR="00133A44">
              <w:t>УЖКХ</w:t>
            </w:r>
            <w:r>
              <w:t>:</w:t>
            </w:r>
          </w:p>
          <w:p w:rsidR="002F3EB9" w:rsidRPr="00BF50E1" w:rsidRDefault="002F3EB9" w:rsidP="000A329F">
            <w:pPr>
              <w:pStyle w:val="Default"/>
              <w:jc w:val="both"/>
            </w:pPr>
            <w:r>
              <w:t>Перечня и текстов нормативных правовых актов, содержащих обязательные требования, оценка соблюдения которых является предметом муниципального жилищного контроля</w:t>
            </w:r>
          </w:p>
        </w:tc>
        <w:tc>
          <w:tcPr>
            <w:tcW w:w="3260" w:type="dxa"/>
          </w:tcPr>
          <w:p w:rsidR="002F3EB9" w:rsidRPr="00B6135B" w:rsidRDefault="002F3EB9" w:rsidP="000A329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Отдел правового сопровождения Управления</w:t>
            </w:r>
            <w:r w:rsidRPr="00B6135B">
              <w:rPr>
                <w:bCs/>
              </w:rPr>
              <w:t xml:space="preserve"> </w:t>
            </w:r>
          </w:p>
        </w:tc>
        <w:tc>
          <w:tcPr>
            <w:tcW w:w="4253" w:type="dxa"/>
          </w:tcPr>
          <w:p w:rsidR="002F3EB9" w:rsidRPr="00B6135B" w:rsidRDefault="002F3EB9" w:rsidP="000A329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По мере необходимости, исходя из принципа актуальности и достоверности информации</w:t>
            </w:r>
          </w:p>
        </w:tc>
      </w:tr>
      <w:tr w:rsidR="002F3EB9" w:rsidTr="002F3EB9">
        <w:tc>
          <w:tcPr>
            <w:tcW w:w="560" w:type="dxa"/>
          </w:tcPr>
          <w:p w:rsidR="002F3EB9" w:rsidRPr="00410C1B" w:rsidRDefault="002F3EB9" w:rsidP="000A329F">
            <w:pPr>
              <w:pStyle w:val="Defaul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6588" w:type="dxa"/>
          </w:tcPr>
          <w:p w:rsidR="002F3EB9" w:rsidRDefault="002F3EB9" w:rsidP="000A329F">
            <w:pPr>
              <w:pStyle w:val="Default"/>
              <w:jc w:val="both"/>
            </w:pPr>
            <w:r>
              <w:t>Информирование подконтрольных субъектов по вопросам соблюдения обязательных требований посредством:  - разработки и опубликования руководства по соблюдению обязательных требований;</w:t>
            </w:r>
          </w:p>
          <w:p w:rsidR="002F3EB9" w:rsidRDefault="002F3EB9" w:rsidP="000A329F">
            <w:pPr>
              <w:pStyle w:val="Default"/>
              <w:jc w:val="both"/>
            </w:pPr>
            <w:r>
              <w:t xml:space="preserve"> - проведения семинаров, конференций, разъяснительной работы в средствах массовой информации и иными способами; </w:t>
            </w:r>
          </w:p>
          <w:p w:rsidR="002F3EB9" w:rsidRPr="00410C1B" w:rsidRDefault="002F3EB9" w:rsidP="000A329F">
            <w:pPr>
              <w:pStyle w:val="Default"/>
              <w:jc w:val="both"/>
            </w:pPr>
            <w:proofErr w:type="gramStart"/>
            <w:r>
              <w:t>- информирования об изменениях обязательных требований, в том числе путем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proofErr w:type="gramEnd"/>
          </w:p>
        </w:tc>
        <w:tc>
          <w:tcPr>
            <w:tcW w:w="3260" w:type="dxa"/>
          </w:tcPr>
          <w:p w:rsidR="002F3EB9" w:rsidRPr="007F0756" w:rsidRDefault="002F3EB9" w:rsidP="000A329F">
            <w:pPr>
              <w:pStyle w:val="Default"/>
              <w:jc w:val="center"/>
              <w:rPr>
                <w:bCs/>
              </w:rPr>
            </w:pPr>
            <w:r w:rsidRPr="007F0756">
              <w:rPr>
                <w:bCs/>
              </w:rPr>
              <w:t>Отдел муниципального жилищного контроля</w:t>
            </w:r>
          </w:p>
          <w:p w:rsidR="002F3EB9" w:rsidRPr="00B6135B" w:rsidRDefault="002F3EB9" w:rsidP="000A329F">
            <w:pPr>
              <w:pStyle w:val="Default"/>
              <w:jc w:val="center"/>
              <w:rPr>
                <w:bCs/>
              </w:rPr>
            </w:pPr>
            <w:r w:rsidRPr="007F0756">
              <w:rPr>
                <w:bCs/>
              </w:rPr>
              <w:t>Отдел эксплуатации муниципального жилищного фонда</w:t>
            </w:r>
          </w:p>
        </w:tc>
        <w:tc>
          <w:tcPr>
            <w:tcW w:w="4253" w:type="dxa"/>
          </w:tcPr>
          <w:p w:rsidR="002F3EB9" w:rsidRPr="00B6135B" w:rsidRDefault="002F3EB9" w:rsidP="000A329F">
            <w:pPr>
              <w:pStyle w:val="Default"/>
              <w:jc w:val="center"/>
              <w:rPr>
                <w:bCs/>
              </w:rPr>
            </w:pPr>
            <w:r w:rsidRPr="00B6135B">
              <w:rPr>
                <w:bCs/>
              </w:rPr>
              <w:t>Постоянно</w:t>
            </w:r>
          </w:p>
          <w:p w:rsidR="002F3EB9" w:rsidRPr="00B6135B" w:rsidRDefault="002F3EB9" w:rsidP="000A329F">
            <w:pPr>
              <w:pStyle w:val="Default"/>
              <w:jc w:val="center"/>
              <w:rPr>
                <w:bCs/>
              </w:rPr>
            </w:pPr>
            <w:r w:rsidRPr="00B6135B">
              <w:rPr>
                <w:bCs/>
              </w:rPr>
              <w:t>(по мере необходимости)</w:t>
            </w:r>
          </w:p>
        </w:tc>
      </w:tr>
      <w:tr w:rsidR="002F3EB9" w:rsidTr="002F3EB9">
        <w:tc>
          <w:tcPr>
            <w:tcW w:w="560" w:type="dxa"/>
          </w:tcPr>
          <w:p w:rsidR="002F3EB9" w:rsidRPr="00410C1B" w:rsidRDefault="002F3EB9" w:rsidP="000A329F">
            <w:pPr>
              <w:pStyle w:val="Defaul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6588" w:type="dxa"/>
          </w:tcPr>
          <w:p w:rsidR="002F3EB9" w:rsidRDefault="002F3EB9" w:rsidP="000A329F">
            <w:pPr>
              <w:pStyle w:val="Default"/>
              <w:jc w:val="both"/>
            </w:pPr>
            <w:r w:rsidRPr="007A5C54">
              <w:t>3</w:t>
            </w:r>
            <w:r>
              <w:t>.1Обобщение практики осуществления У</w:t>
            </w:r>
            <w:r w:rsidR="00133A44">
              <w:t xml:space="preserve">ЖКХ </w:t>
            </w:r>
            <w:r>
              <w:lastRenderedPageBreak/>
              <w:t>муниципального жилищного контроля;</w:t>
            </w:r>
          </w:p>
          <w:p w:rsidR="002F3EB9" w:rsidRDefault="002F3EB9" w:rsidP="000A329F">
            <w:pPr>
              <w:pStyle w:val="Default"/>
              <w:jc w:val="both"/>
            </w:pPr>
            <w:r>
              <w:t>3.2 Размещение на официальном сайте Управления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подконтрольными субъектами в целях недопущения таких нарушений</w:t>
            </w:r>
          </w:p>
          <w:p w:rsidR="002F3EB9" w:rsidRPr="008510A5" w:rsidRDefault="002F3EB9" w:rsidP="000A329F">
            <w:pPr>
              <w:pStyle w:val="Default"/>
              <w:jc w:val="both"/>
            </w:pPr>
          </w:p>
        </w:tc>
        <w:tc>
          <w:tcPr>
            <w:tcW w:w="3260" w:type="dxa"/>
          </w:tcPr>
          <w:p w:rsidR="002F3EB9" w:rsidRDefault="002F3EB9" w:rsidP="000A329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 xml:space="preserve">3.1 </w:t>
            </w:r>
            <w:r w:rsidRPr="00BF50E1">
              <w:rPr>
                <w:bCs/>
              </w:rPr>
              <w:t xml:space="preserve">Отдел правового </w:t>
            </w:r>
            <w:r w:rsidRPr="00BF50E1">
              <w:rPr>
                <w:bCs/>
              </w:rPr>
              <w:lastRenderedPageBreak/>
              <w:t>сопровождения Управления</w:t>
            </w:r>
          </w:p>
          <w:p w:rsidR="002F3EB9" w:rsidRDefault="002F3EB9" w:rsidP="000A329F">
            <w:pPr>
              <w:pStyle w:val="Default"/>
              <w:jc w:val="center"/>
              <w:rPr>
                <w:bCs/>
              </w:rPr>
            </w:pPr>
            <w:r w:rsidRPr="007F0756">
              <w:rPr>
                <w:bCs/>
              </w:rPr>
              <w:t>Отдел муниципального жилищного контроля</w:t>
            </w:r>
          </w:p>
          <w:p w:rsidR="002F3EB9" w:rsidRDefault="002F3EB9" w:rsidP="000A329F">
            <w:pPr>
              <w:pStyle w:val="Default"/>
              <w:jc w:val="center"/>
              <w:rPr>
                <w:bCs/>
              </w:rPr>
            </w:pPr>
            <w:r w:rsidRPr="007F0756">
              <w:rPr>
                <w:bCs/>
              </w:rPr>
              <w:t>Отдел эксплуатации муниципального жилищного фонда</w:t>
            </w:r>
          </w:p>
          <w:p w:rsidR="002F3EB9" w:rsidRPr="00B6135B" w:rsidRDefault="002F3EB9" w:rsidP="000A329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3.2 </w:t>
            </w:r>
            <w:r w:rsidRPr="00BF50E1">
              <w:rPr>
                <w:bCs/>
              </w:rPr>
              <w:t>Отдел правового сопровождения Управления</w:t>
            </w:r>
          </w:p>
        </w:tc>
        <w:tc>
          <w:tcPr>
            <w:tcW w:w="4253" w:type="dxa"/>
          </w:tcPr>
          <w:p w:rsidR="002F3EB9" w:rsidRDefault="002F3EB9" w:rsidP="000A329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Постоянно</w:t>
            </w:r>
          </w:p>
          <w:p w:rsidR="002F3EB9" w:rsidRPr="00B6135B" w:rsidRDefault="002F3EB9" w:rsidP="000A329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(не реже 1 раза в год)</w:t>
            </w:r>
          </w:p>
        </w:tc>
      </w:tr>
      <w:tr w:rsidR="00133A44" w:rsidTr="002F3EB9">
        <w:tc>
          <w:tcPr>
            <w:tcW w:w="560" w:type="dxa"/>
          </w:tcPr>
          <w:p w:rsidR="00133A44" w:rsidRDefault="00133A44" w:rsidP="000A329F">
            <w:pPr>
              <w:pStyle w:val="Defaul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4.</w:t>
            </w:r>
          </w:p>
        </w:tc>
        <w:tc>
          <w:tcPr>
            <w:tcW w:w="6588" w:type="dxa"/>
          </w:tcPr>
          <w:p w:rsidR="00133A44" w:rsidRDefault="00133A44" w:rsidP="000A329F">
            <w:pPr>
              <w:pStyle w:val="Default"/>
              <w:jc w:val="both"/>
            </w:pPr>
            <w:r>
              <w:t>Подготовка рекомендаций в отношении мер, которые должны приниматься юридическими лицами, индивидуальными предпринимателями в целях недопущения нарушений обязательных требований</w:t>
            </w:r>
          </w:p>
        </w:tc>
        <w:tc>
          <w:tcPr>
            <w:tcW w:w="3260" w:type="dxa"/>
          </w:tcPr>
          <w:p w:rsidR="00133A44" w:rsidRDefault="00133A44" w:rsidP="00133A44">
            <w:pPr>
              <w:pStyle w:val="Default"/>
              <w:jc w:val="center"/>
              <w:rPr>
                <w:bCs/>
              </w:rPr>
            </w:pPr>
            <w:r w:rsidRPr="007F0756">
              <w:rPr>
                <w:bCs/>
              </w:rPr>
              <w:t>Отдел муниципального жилищного контроля</w:t>
            </w:r>
          </w:p>
          <w:p w:rsidR="00133A44" w:rsidRDefault="00133A44" w:rsidP="00133A44">
            <w:pPr>
              <w:pStyle w:val="Default"/>
              <w:jc w:val="center"/>
              <w:rPr>
                <w:bCs/>
              </w:rPr>
            </w:pPr>
            <w:r w:rsidRPr="007F0756">
              <w:rPr>
                <w:bCs/>
              </w:rPr>
              <w:t>Отдел эксплуатации муниципального жилищного фонда</w:t>
            </w:r>
          </w:p>
          <w:p w:rsidR="00133A44" w:rsidRPr="007F0756" w:rsidRDefault="00133A44" w:rsidP="000A329F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4253" w:type="dxa"/>
          </w:tcPr>
          <w:p w:rsidR="00133A44" w:rsidRDefault="00133A44" w:rsidP="000A329F">
            <w:pPr>
              <w:pStyle w:val="Default"/>
              <w:jc w:val="center"/>
            </w:pPr>
            <w:r>
              <w:t>По мере необходимости</w:t>
            </w:r>
          </w:p>
        </w:tc>
      </w:tr>
      <w:tr w:rsidR="002F3EB9" w:rsidTr="002F3EB9">
        <w:tc>
          <w:tcPr>
            <w:tcW w:w="560" w:type="dxa"/>
          </w:tcPr>
          <w:p w:rsidR="002F3EB9" w:rsidRPr="00410C1B" w:rsidRDefault="00133A44" w:rsidP="000A329F">
            <w:pPr>
              <w:pStyle w:val="Defaul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="002F3EB9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6588" w:type="dxa"/>
          </w:tcPr>
          <w:p w:rsidR="002F3EB9" w:rsidRPr="00410C1B" w:rsidRDefault="002F3EB9" w:rsidP="000A329F">
            <w:pPr>
              <w:pStyle w:val="Default"/>
              <w:jc w:val="both"/>
              <w:rPr>
                <w:bCs/>
                <w:sz w:val="26"/>
                <w:szCs w:val="26"/>
              </w:rPr>
            </w:pPr>
            <w:r>
              <w:t>Внесение предостережений о недопустимости нарушения обязательных требований в соответствии со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3260" w:type="dxa"/>
          </w:tcPr>
          <w:p w:rsidR="002F3EB9" w:rsidRPr="007F0756" w:rsidRDefault="002F3EB9" w:rsidP="000A329F">
            <w:pPr>
              <w:pStyle w:val="Default"/>
              <w:jc w:val="center"/>
              <w:rPr>
                <w:bCs/>
              </w:rPr>
            </w:pPr>
            <w:r w:rsidRPr="007F0756">
              <w:rPr>
                <w:bCs/>
              </w:rPr>
              <w:t>Отдел муниципального жилищного контроля</w:t>
            </w:r>
          </w:p>
          <w:p w:rsidR="002F3EB9" w:rsidRPr="00B6135B" w:rsidRDefault="002F3EB9" w:rsidP="000A329F">
            <w:pPr>
              <w:pStyle w:val="Default"/>
              <w:jc w:val="center"/>
              <w:rPr>
                <w:bCs/>
              </w:rPr>
            </w:pPr>
            <w:r w:rsidRPr="007F0756">
              <w:rPr>
                <w:bCs/>
              </w:rPr>
              <w:t>Отдел эксплуатации муниципального жилищного фонда</w:t>
            </w:r>
          </w:p>
        </w:tc>
        <w:tc>
          <w:tcPr>
            <w:tcW w:w="4253" w:type="dxa"/>
          </w:tcPr>
          <w:p w:rsidR="002F3EB9" w:rsidRPr="00120435" w:rsidRDefault="002F3EB9" w:rsidP="000A329F">
            <w:pPr>
              <w:pStyle w:val="Default"/>
              <w:jc w:val="center"/>
            </w:pPr>
            <w:r>
              <w:t>Постоянно (в случае выявления оснований), в порядке и сроки установленные Постановлением Правительства Российской Федерации от 10.02.2017 № 166</w:t>
            </w:r>
          </w:p>
        </w:tc>
      </w:tr>
    </w:tbl>
    <w:p w:rsidR="002F3EB9" w:rsidRPr="002F3EB9" w:rsidRDefault="002F3EB9" w:rsidP="002F3EB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614E8" w:rsidRDefault="00772038" w:rsidP="00F00A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17E">
        <w:rPr>
          <w:rFonts w:ascii="Times New Roman" w:hAnsi="Times New Roman" w:cs="Times New Roman"/>
          <w:b/>
          <w:sz w:val="28"/>
          <w:szCs w:val="28"/>
        </w:rPr>
        <w:t xml:space="preserve">4. Проект плана мероприятий по Программе профилактики нарушений обязательных требований </w:t>
      </w:r>
      <w:r w:rsidR="00CA117E" w:rsidRPr="00CA117E">
        <w:rPr>
          <w:rFonts w:ascii="Times New Roman" w:hAnsi="Times New Roman" w:cs="Times New Roman"/>
          <w:b/>
          <w:sz w:val="28"/>
          <w:szCs w:val="28"/>
        </w:rPr>
        <w:t>законодательства, оценка соблюдения которых является предметом муниципального жилищного контроля, осуществляемого УЖКХ на 2021 и 2022 годы:</w:t>
      </w:r>
    </w:p>
    <w:tbl>
      <w:tblPr>
        <w:tblStyle w:val="a5"/>
        <w:tblW w:w="14661" w:type="dxa"/>
        <w:tblLook w:val="04A0" w:firstRow="1" w:lastRow="0" w:firstColumn="1" w:lastColumn="0" w:noHBand="0" w:noVBand="1"/>
      </w:tblPr>
      <w:tblGrid>
        <w:gridCol w:w="560"/>
        <w:gridCol w:w="6588"/>
        <w:gridCol w:w="3260"/>
        <w:gridCol w:w="4253"/>
      </w:tblGrid>
      <w:tr w:rsidR="00377EDD" w:rsidTr="000A329F">
        <w:trPr>
          <w:trHeight w:val="1251"/>
        </w:trPr>
        <w:tc>
          <w:tcPr>
            <w:tcW w:w="560" w:type="dxa"/>
          </w:tcPr>
          <w:p w:rsidR="00377EDD" w:rsidRPr="00410C1B" w:rsidRDefault="00377EDD" w:rsidP="000A329F">
            <w:pPr>
              <w:pStyle w:val="Default"/>
              <w:jc w:val="center"/>
              <w:rPr>
                <w:b/>
                <w:bCs/>
              </w:rPr>
            </w:pPr>
            <w:r w:rsidRPr="00410C1B">
              <w:rPr>
                <w:b/>
                <w:bCs/>
              </w:rPr>
              <w:t xml:space="preserve">№ </w:t>
            </w:r>
            <w:proofErr w:type="gramStart"/>
            <w:r w:rsidRPr="00410C1B">
              <w:rPr>
                <w:b/>
                <w:bCs/>
              </w:rPr>
              <w:t>п</w:t>
            </w:r>
            <w:proofErr w:type="gramEnd"/>
            <w:r w:rsidRPr="00410C1B">
              <w:rPr>
                <w:b/>
                <w:bCs/>
              </w:rPr>
              <w:t>/п</w:t>
            </w:r>
          </w:p>
        </w:tc>
        <w:tc>
          <w:tcPr>
            <w:tcW w:w="6588" w:type="dxa"/>
          </w:tcPr>
          <w:p w:rsidR="00377EDD" w:rsidRPr="00410C1B" w:rsidRDefault="00377EDD" w:rsidP="000A329F">
            <w:pPr>
              <w:pStyle w:val="Default"/>
              <w:jc w:val="center"/>
              <w:rPr>
                <w:b/>
                <w:bCs/>
              </w:rPr>
            </w:pPr>
            <w:r w:rsidRPr="00410C1B">
              <w:rPr>
                <w:b/>
                <w:bCs/>
              </w:rPr>
              <w:t>Наименование мероприятия</w:t>
            </w:r>
          </w:p>
        </w:tc>
        <w:tc>
          <w:tcPr>
            <w:tcW w:w="3260" w:type="dxa"/>
          </w:tcPr>
          <w:p w:rsidR="00377EDD" w:rsidRPr="00410C1B" w:rsidRDefault="00377EDD" w:rsidP="000A329F">
            <w:pPr>
              <w:pStyle w:val="Default"/>
              <w:jc w:val="center"/>
              <w:rPr>
                <w:b/>
                <w:bCs/>
              </w:rPr>
            </w:pPr>
            <w:r w:rsidRPr="00410C1B">
              <w:rPr>
                <w:b/>
                <w:bCs/>
              </w:rPr>
              <w:t xml:space="preserve">Структурное </w:t>
            </w:r>
            <w:r>
              <w:rPr>
                <w:b/>
                <w:bCs/>
              </w:rPr>
              <w:t xml:space="preserve">подразделение, </w:t>
            </w:r>
            <w:r w:rsidRPr="00410C1B">
              <w:rPr>
                <w:b/>
                <w:bCs/>
              </w:rPr>
              <w:t>ответственн</w:t>
            </w:r>
            <w:r>
              <w:rPr>
                <w:b/>
                <w:bCs/>
              </w:rPr>
              <w:t>ое</w:t>
            </w:r>
            <w:r w:rsidRPr="00410C1B">
              <w:rPr>
                <w:b/>
                <w:bCs/>
              </w:rPr>
              <w:t xml:space="preserve"> за реализацию мероприятия</w:t>
            </w:r>
          </w:p>
        </w:tc>
        <w:tc>
          <w:tcPr>
            <w:tcW w:w="4253" w:type="dxa"/>
          </w:tcPr>
          <w:p w:rsidR="00377EDD" w:rsidRPr="00410C1B" w:rsidRDefault="00377EDD" w:rsidP="000A329F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Периодичность проведения</w:t>
            </w:r>
          </w:p>
        </w:tc>
      </w:tr>
      <w:tr w:rsidR="00377EDD" w:rsidTr="000A329F">
        <w:tc>
          <w:tcPr>
            <w:tcW w:w="560" w:type="dxa"/>
          </w:tcPr>
          <w:p w:rsidR="00377EDD" w:rsidRPr="00410C1B" w:rsidRDefault="00377EDD" w:rsidP="000A329F">
            <w:pPr>
              <w:pStyle w:val="Defaul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6588" w:type="dxa"/>
          </w:tcPr>
          <w:p w:rsidR="00377EDD" w:rsidRDefault="00377EDD" w:rsidP="000A329F">
            <w:pPr>
              <w:pStyle w:val="Default"/>
              <w:jc w:val="both"/>
            </w:pPr>
            <w:r>
              <w:t>Размещение на официальном сайте УЖКХ:</w:t>
            </w:r>
          </w:p>
          <w:p w:rsidR="00377EDD" w:rsidRPr="00BF50E1" w:rsidRDefault="00377EDD" w:rsidP="000A329F">
            <w:pPr>
              <w:pStyle w:val="Default"/>
              <w:jc w:val="both"/>
            </w:pPr>
            <w:r>
              <w:t xml:space="preserve">Перечня и текстов нормативных правовых актов, </w:t>
            </w:r>
            <w:r>
              <w:lastRenderedPageBreak/>
              <w:t>содержащих обязательные требования, оценка соблюдения которых является предметом муниципального жилищного контроля</w:t>
            </w:r>
          </w:p>
        </w:tc>
        <w:tc>
          <w:tcPr>
            <w:tcW w:w="3260" w:type="dxa"/>
          </w:tcPr>
          <w:p w:rsidR="00377EDD" w:rsidRPr="00B6135B" w:rsidRDefault="00377EDD" w:rsidP="000A329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Отдел правового сопровождения Управления</w:t>
            </w:r>
            <w:r w:rsidRPr="00B6135B">
              <w:rPr>
                <w:bCs/>
              </w:rPr>
              <w:t xml:space="preserve"> </w:t>
            </w:r>
          </w:p>
        </w:tc>
        <w:tc>
          <w:tcPr>
            <w:tcW w:w="4253" w:type="dxa"/>
          </w:tcPr>
          <w:p w:rsidR="00377EDD" w:rsidRPr="00B6135B" w:rsidRDefault="00377EDD" w:rsidP="000A329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По мере необходимости, исходя из принципа актуальности и </w:t>
            </w:r>
            <w:r>
              <w:rPr>
                <w:bCs/>
              </w:rPr>
              <w:lastRenderedPageBreak/>
              <w:t>достоверности информации</w:t>
            </w:r>
          </w:p>
        </w:tc>
      </w:tr>
      <w:tr w:rsidR="00377EDD" w:rsidTr="000A329F">
        <w:tc>
          <w:tcPr>
            <w:tcW w:w="560" w:type="dxa"/>
          </w:tcPr>
          <w:p w:rsidR="00377EDD" w:rsidRPr="00410C1B" w:rsidRDefault="00377EDD" w:rsidP="000A329F">
            <w:pPr>
              <w:pStyle w:val="Defaul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2.</w:t>
            </w:r>
          </w:p>
        </w:tc>
        <w:tc>
          <w:tcPr>
            <w:tcW w:w="6588" w:type="dxa"/>
          </w:tcPr>
          <w:p w:rsidR="00377EDD" w:rsidRDefault="00377EDD" w:rsidP="000A329F">
            <w:pPr>
              <w:pStyle w:val="Default"/>
              <w:jc w:val="both"/>
            </w:pPr>
            <w:r>
              <w:t>Информирование подконтрольных субъектов по вопросам соблюдения обязательных требований посредством:  - разработки и опубликования руководства по соблюдению обязательных требований;</w:t>
            </w:r>
          </w:p>
          <w:p w:rsidR="00377EDD" w:rsidRDefault="00377EDD" w:rsidP="000A329F">
            <w:pPr>
              <w:pStyle w:val="Default"/>
              <w:jc w:val="both"/>
            </w:pPr>
            <w:r>
              <w:t xml:space="preserve"> - проведения семинаров, конференций, разъяснительной работы в средствах массовой информации и иными способами; </w:t>
            </w:r>
          </w:p>
          <w:p w:rsidR="00377EDD" w:rsidRPr="00410C1B" w:rsidRDefault="00377EDD" w:rsidP="000A329F">
            <w:pPr>
              <w:pStyle w:val="Default"/>
              <w:jc w:val="both"/>
            </w:pPr>
            <w:proofErr w:type="gramStart"/>
            <w:r>
              <w:t>- информирования об изменениях обязательных требований, в том числе путем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  <w:proofErr w:type="gramEnd"/>
          </w:p>
        </w:tc>
        <w:tc>
          <w:tcPr>
            <w:tcW w:w="3260" w:type="dxa"/>
          </w:tcPr>
          <w:p w:rsidR="00377EDD" w:rsidRPr="007F0756" w:rsidRDefault="00377EDD" w:rsidP="000A329F">
            <w:pPr>
              <w:pStyle w:val="Default"/>
              <w:jc w:val="center"/>
              <w:rPr>
                <w:bCs/>
              </w:rPr>
            </w:pPr>
            <w:r w:rsidRPr="007F0756">
              <w:rPr>
                <w:bCs/>
              </w:rPr>
              <w:t>Отдел муниципального жилищного контроля</w:t>
            </w:r>
          </w:p>
          <w:p w:rsidR="00377EDD" w:rsidRPr="00B6135B" w:rsidRDefault="00377EDD" w:rsidP="000A329F">
            <w:pPr>
              <w:pStyle w:val="Default"/>
              <w:jc w:val="center"/>
              <w:rPr>
                <w:bCs/>
              </w:rPr>
            </w:pPr>
            <w:r w:rsidRPr="007F0756">
              <w:rPr>
                <w:bCs/>
              </w:rPr>
              <w:t>Отдел эксплуатации муниципального жилищного фонда</w:t>
            </w:r>
          </w:p>
        </w:tc>
        <w:tc>
          <w:tcPr>
            <w:tcW w:w="4253" w:type="dxa"/>
          </w:tcPr>
          <w:p w:rsidR="00377EDD" w:rsidRPr="00B6135B" w:rsidRDefault="00377EDD" w:rsidP="000A329F">
            <w:pPr>
              <w:pStyle w:val="Default"/>
              <w:jc w:val="center"/>
              <w:rPr>
                <w:bCs/>
              </w:rPr>
            </w:pPr>
            <w:r w:rsidRPr="00B6135B">
              <w:rPr>
                <w:bCs/>
              </w:rPr>
              <w:t>Постоянно</w:t>
            </w:r>
          </w:p>
          <w:p w:rsidR="00377EDD" w:rsidRPr="00B6135B" w:rsidRDefault="00377EDD" w:rsidP="000A329F">
            <w:pPr>
              <w:pStyle w:val="Default"/>
              <w:jc w:val="center"/>
              <w:rPr>
                <w:bCs/>
              </w:rPr>
            </w:pPr>
            <w:r w:rsidRPr="00B6135B">
              <w:rPr>
                <w:bCs/>
              </w:rPr>
              <w:t>(по мере необходимости)</w:t>
            </w:r>
          </w:p>
        </w:tc>
      </w:tr>
      <w:tr w:rsidR="00377EDD" w:rsidTr="000A329F">
        <w:tc>
          <w:tcPr>
            <w:tcW w:w="560" w:type="dxa"/>
          </w:tcPr>
          <w:p w:rsidR="00377EDD" w:rsidRPr="00410C1B" w:rsidRDefault="00377EDD" w:rsidP="000A329F">
            <w:pPr>
              <w:pStyle w:val="Defaul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6588" w:type="dxa"/>
          </w:tcPr>
          <w:p w:rsidR="00377EDD" w:rsidRDefault="00377EDD" w:rsidP="000A329F">
            <w:pPr>
              <w:pStyle w:val="Default"/>
              <w:jc w:val="both"/>
            </w:pPr>
            <w:r w:rsidRPr="007A5C54">
              <w:t>3</w:t>
            </w:r>
            <w:r>
              <w:t>.1Обобщение практики осуществления УЖКХ муниципального жилищного контроля;</w:t>
            </w:r>
          </w:p>
          <w:p w:rsidR="00377EDD" w:rsidRDefault="00377EDD" w:rsidP="000A329F">
            <w:pPr>
              <w:pStyle w:val="Default"/>
              <w:jc w:val="both"/>
            </w:pPr>
            <w:r>
              <w:t>3.2 Размещение на официальном сайте Управления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подконтрольными субъектами в целях недопущения таких нарушений</w:t>
            </w:r>
          </w:p>
          <w:p w:rsidR="00377EDD" w:rsidRPr="008510A5" w:rsidRDefault="00377EDD" w:rsidP="000A329F">
            <w:pPr>
              <w:pStyle w:val="Default"/>
              <w:jc w:val="both"/>
            </w:pPr>
          </w:p>
        </w:tc>
        <w:tc>
          <w:tcPr>
            <w:tcW w:w="3260" w:type="dxa"/>
          </w:tcPr>
          <w:p w:rsidR="00377EDD" w:rsidRDefault="00377EDD" w:rsidP="000A329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3.1 </w:t>
            </w:r>
            <w:r w:rsidRPr="00BF50E1">
              <w:rPr>
                <w:bCs/>
              </w:rPr>
              <w:t>Отдел правового сопровождения Управления</w:t>
            </w:r>
          </w:p>
          <w:p w:rsidR="00377EDD" w:rsidRDefault="00377EDD" w:rsidP="000A329F">
            <w:pPr>
              <w:pStyle w:val="Default"/>
              <w:jc w:val="center"/>
              <w:rPr>
                <w:bCs/>
              </w:rPr>
            </w:pPr>
            <w:r w:rsidRPr="007F0756">
              <w:rPr>
                <w:bCs/>
              </w:rPr>
              <w:t>Отдел муниципального жилищного контроля</w:t>
            </w:r>
          </w:p>
          <w:p w:rsidR="00377EDD" w:rsidRDefault="00377EDD" w:rsidP="000A329F">
            <w:pPr>
              <w:pStyle w:val="Default"/>
              <w:jc w:val="center"/>
              <w:rPr>
                <w:bCs/>
              </w:rPr>
            </w:pPr>
            <w:r w:rsidRPr="007F0756">
              <w:rPr>
                <w:bCs/>
              </w:rPr>
              <w:t>Отдел эксплуатации муниципального жилищного фонда</w:t>
            </w:r>
          </w:p>
          <w:p w:rsidR="00377EDD" w:rsidRPr="00B6135B" w:rsidRDefault="00377EDD" w:rsidP="000A329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3.2 </w:t>
            </w:r>
            <w:r w:rsidRPr="00BF50E1">
              <w:rPr>
                <w:bCs/>
              </w:rPr>
              <w:t>Отдел правового сопровождения Управления</w:t>
            </w:r>
          </w:p>
        </w:tc>
        <w:tc>
          <w:tcPr>
            <w:tcW w:w="4253" w:type="dxa"/>
          </w:tcPr>
          <w:p w:rsidR="00377EDD" w:rsidRDefault="00377EDD" w:rsidP="000A329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Постоянно</w:t>
            </w:r>
          </w:p>
          <w:p w:rsidR="00377EDD" w:rsidRPr="00B6135B" w:rsidRDefault="00377EDD" w:rsidP="000A329F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(не реже 1 раза в год)</w:t>
            </w:r>
          </w:p>
        </w:tc>
      </w:tr>
      <w:tr w:rsidR="00377EDD" w:rsidTr="000A329F">
        <w:tc>
          <w:tcPr>
            <w:tcW w:w="560" w:type="dxa"/>
          </w:tcPr>
          <w:p w:rsidR="00377EDD" w:rsidRDefault="00377EDD" w:rsidP="000A329F">
            <w:pPr>
              <w:pStyle w:val="Defaul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4.</w:t>
            </w:r>
          </w:p>
        </w:tc>
        <w:tc>
          <w:tcPr>
            <w:tcW w:w="6588" w:type="dxa"/>
          </w:tcPr>
          <w:p w:rsidR="00377EDD" w:rsidRDefault="00377EDD" w:rsidP="000A329F">
            <w:pPr>
              <w:pStyle w:val="Default"/>
              <w:jc w:val="both"/>
            </w:pPr>
            <w:r>
              <w:t>Подготовка рекомендаций в отношении мер, которые должны приниматься юридическими лицами, индивидуальными предпринимателями в целях недопущения нарушений обязательных требований</w:t>
            </w:r>
          </w:p>
        </w:tc>
        <w:tc>
          <w:tcPr>
            <w:tcW w:w="3260" w:type="dxa"/>
          </w:tcPr>
          <w:p w:rsidR="00377EDD" w:rsidRDefault="00377EDD" w:rsidP="000A329F">
            <w:pPr>
              <w:pStyle w:val="Default"/>
              <w:jc w:val="center"/>
              <w:rPr>
                <w:bCs/>
              </w:rPr>
            </w:pPr>
            <w:r w:rsidRPr="007F0756">
              <w:rPr>
                <w:bCs/>
              </w:rPr>
              <w:t>Отдел муниципального жилищного контроля</w:t>
            </w:r>
          </w:p>
          <w:p w:rsidR="00377EDD" w:rsidRDefault="00377EDD" w:rsidP="000A329F">
            <w:pPr>
              <w:pStyle w:val="Default"/>
              <w:jc w:val="center"/>
              <w:rPr>
                <w:bCs/>
              </w:rPr>
            </w:pPr>
            <w:r w:rsidRPr="007F0756">
              <w:rPr>
                <w:bCs/>
              </w:rPr>
              <w:t>Отдел эксплуатации муниципального жилищного фонда</w:t>
            </w:r>
          </w:p>
          <w:p w:rsidR="00377EDD" w:rsidRPr="007F0756" w:rsidRDefault="00377EDD" w:rsidP="000A329F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4253" w:type="dxa"/>
          </w:tcPr>
          <w:p w:rsidR="00377EDD" w:rsidRDefault="00377EDD" w:rsidP="000A329F">
            <w:pPr>
              <w:pStyle w:val="Default"/>
              <w:jc w:val="center"/>
            </w:pPr>
            <w:r>
              <w:lastRenderedPageBreak/>
              <w:t>По мере необходимости</w:t>
            </w:r>
          </w:p>
        </w:tc>
      </w:tr>
      <w:tr w:rsidR="00377EDD" w:rsidTr="000A329F">
        <w:tc>
          <w:tcPr>
            <w:tcW w:w="560" w:type="dxa"/>
          </w:tcPr>
          <w:p w:rsidR="00377EDD" w:rsidRPr="00410C1B" w:rsidRDefault="00377EDD" w:rsidP="000A329F">
            <w:pPr>
              <w:pStyle w:val="Defaul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5.</w:t>
            </w:r>
          </w:p>
        </w:tc>
        <w:tc>
          <w:tcPr>
            <w:tcW w:w="6588" w:type="dxa"/>
          </w:tcPr>
          <w:p w:rsidR="00377EDD" w:rsidRPr="00410C1B" w:rsidRDefault="00377EDD" w:rsidP="000A329F">
            <w:pPr>
              <w:pStyle w:val="Default"/>
              <w:jc w:val="both"/>
              <w:rPr>
                <w:bCs/>
                <w:sz w:val="26"/>
                <w:szCs w:val="26"/>
              </w:rPr>
            </w:pPr>
            <w:r>
              <w:t>Внесение предостережений о недопустимости нарушения обязательных требований в соответствии со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3260" w:type="dxa"/>
          </w:tcPr>
          <w:p w:rsidR="00377EDD" w:rsidRPr="007F0756" w:rsidRDefault="00377EDD" w:rsidP="000A329F">
            <w:pPr>
              <w:pStyle w:val="Default"/>
              <w:jc w:val="center"/>
              <w:rPr>
                <w:bCs/>
              </w:rPr>
            </w:pPr>
            <w:r w:rsidRPr="007F0756">
              <w:rPr>
                <w:bCs/>
              </w:rPr>
              <w:t>Отдел муниципального жилищного контроля</w:t>
            </w:r>
          </w:p>
          <w:p w:rsidR="00377EDD" w:rsidRPr="00B6135B" w:rsidRDefault="00377EDD" w:rsidP="000A329F">
            <w:pPr>
              <w:pStyle w:val="Default"/>
              <w:jc w:val="center"/>
              <w:rPr>
                <w:bCs/>
              </w:rPr>
            </w:pPr>
            <w:r w:rsidRPr="007F0756">
              <w:rPr>
                <w:bCs/>
              </w:rPr>
              <w:t>Отдел эксплуатации муниципального жилищного фонда</w:t>
            </w:r>
          </w:p>
        </w:tc>
        <w:tc>
          <w:tcPr>
            <w:tcW w:w="4253" w:type="dxa"/>
          </w:tcPr>
          <w:p w:rsidR="00377EDD" w:rsidRPr="00120435" w:rsidRDefault="00377EDD" w:rsidP="000A329F">
            <w:pPr>
              <w:pStyle w:val="Default"/>
              <w:jc w:val="center"/>
            </w:pPr>
            <w:r>
              <w:t>Постоянно (в случае выявления оснований), в порядке и сроки установленные Постановлением Правительства Российской Федерации от 10.02.2017 № 166</w:t>
            </w:r>
          </w:p>
        </w:tc>
      </w:tr>
    </w:tbl>
    <w:p w:rsidR="003057EA" w:rsidRDefault="003057EA" w:rsidP="00F00A4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7EDD" w:rsidRDefault="00377EDD" w:rsidP="00F00A4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Отчетные показатели результативности и эффективности реализации Программы.</w:t>
      </w:r>
    </w:p>
    <w:p w:rsidR="00377EDD" w:rsidRDefault="00377EDD" w:rsidP="00F00A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 Результативность и эффективность реализации Программы определяется уровнем выполнения плана мероприятий по Программе:</w:t>
      </w:r>
    </w:p>
    <w:p w:rsidR="00377EDD" w:rsidRDefault="00377EDD" w:rsidP="00F00A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т 95% до 100% выполнения запланированных мероприятий соответствует высокому уровню результативности и эффективности.</w:t>
      </w:r>
    </w:p>
    <w:p w:rsidR="00377EDD" w:rsidRDefault="00377EDD" w:rsidP="00F00A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5.1.2</w:t>
      </w:r>
      <w:proofErr w:type="gramStart"/>
      <w:r w:rsidRPr="00377EDD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 8</w:t>
      </w:r>
      <w:r w:rsidRPr="00377EDD">
        <w:rPr>
          <w:rFonts w:ascii="Times New Roman" w:hAnsi="Times New Roman" w:cs="Times New Roman"/>
          <w:sz w:val="28"/>
          <w:szCs w:val="28"/>
        </w:rPr>
        <w:t xml:space="preserve">5% до </w:t>
      </w:r>
      <w:r>
        <w:rPr>
          <w:rFonts w:ascii="Times New Roman" w:hAnsi="Times New Roman" w:cs="Times New Roman"/>
          <w:sz w:val="28"/>
          <w:szCs w:val="28"/>
        </w:rPr>
        <w:t>94</w:t>
      </w:r>
      <w:r w:rsidRPr="00377EDD">
        <w:rPr>
          <w:rFonts w:ascii="Times New Roman" w:hAnsi="Times New Roman" w:cs="Times New Roman"/>
          <w:sz w:val="28"/>
          <w:szCs w:val="28"/>
        </w:rPr>
        <w:t xml:space="preserve">% выполнения запланированных мероприятий соответствует </w:t>
      </w:r>
      <w:r>
        <w:rPr>
          <w:rFonts w:ascii="Times New Roman" w:hAnsi="Times New Roman" w:cs="Times New Roman"/>
          <w:sz w:val="28"/>
          <w:szCs w:val="28"/>
        </w:rPr>
        <w:t>достаточному</w:t>
      </w:r>
      <w:r w:rsidRPr="00377EDD">
        <w:rPr>
          <w:rFonts w:ascii="Times New Roman" w:hAnsi="Times New Roman" w:cs="Times New Roman"/>
          <w:sz w:val="28"/>
          <w:szCs w:val="28"/>
        </w:rPr>
        <w:t xml:space="preserve"> уровню результативности и эффективности.</w:t>
      </w:r>
    </w:p>
    <w:p w:rsidR="00377EDD" w:rsidRDefault="00377EDD" w:rsidP="00F00A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ED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77EDD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377EDD">
        <w:rPr>
          <w:rFonts w:ascii="Times New Roman" w:hAnsi="Times New Roman" w:cs="Times New Roman"/>
          <w:sz w:val="28"/>
          <w:szCs w:val="28"/>
        </w:rPr>
        <w:t xml:space="preserve">% до </w:t>
      </w:r>
      <w:r>
        <w:rPr>
          <w:rFonts w:ascii="Times New Roman" w:hAnsi="Times New Roman" w:cs="Times New Roman"/>
          <w:sz w:val="28"/>
          <w:szCs w:val="28"/>
        </w:rPr>
        <w:t>84</w:t>
      </w:r>
      <w:r w:rsidRPr="00377EDD">
        <w:rPr>
          <w:rFonts w:ascii="Times New Roman" w:hAnsi="Times New Roman" w:cs="Times New Roman"/>
          <w:sz w:val="28"/>
          <w:szCs w:val="28"/>
        </w:rPr>
        <w:t xml:space="preserve">% выполнения запланированных мероприятий соответствует </w:t>
      </w:r>
      <w:r>
        <w:rPr>
          <w:rFonts w:ascii="Times New Roman" w:hAnsi="Times New Roman" w:cs="Times New Roman"/>
          <w:sz w:val="28"/>
          <w:szCs w:val="28"/>
        </w:rPr>
        <w:t>среднему</w:t>
      </w:r>
      <w:r w:rsidRPr="00377EDD">
        <w:rPr>
          <w:rFonts w:ascii="Times New Roman" w:hAnsi="Times New Roman" w:cs="Times New Roman"/>
          <w:sz w:val="28"/>
          <w:szCs w:val="28"/>
        </w:rPr>
        <w:t xml:space="preserve"> уровню результативности и эффективности.</w:t>
      </w:r>
    </w:p>
    <w:p w:rsidR="00377EDD" w:rsidRDefault="00377EDD" w:rsidP="00F00A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7ED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77EDD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377EDD">
        <w:rPr>
          <w:rFonts w:ascii="Times New Roman" w:hAnsi="Times New Roman" w:cs="Times New Roman"/>
          <w:sz w:val="28"/>
          <w:szCs w:val="28"/>
        </w:rPr>
        <w:t xml:space="preserve">% до </w:t>
      </w:r>
      <w:r>
        <w:rPr>
          <w:rFonts w:ascii="Times New Roman" w:hAnsi="Times New Roman" w:cs="Times New Roman"/>
          <w:sz w:val="28"/>
          <w:szCs w:val="28"/>
        </w:rPr>
        <w:t>69</w:t>
      </w:r>
      <w:r w:rsidRPr="00377EDD">
        <w:rPr>
          <w:rFonts w:ascii="Times New Roman" w:hAnsi="Times New Roman" w:cs="Times New Roman"/>
          <w:sz w:val="28"/>
          <w:szCs w:val="28"/>
        </w:rPr>
        <w:t xml:space="preserve">% выполнения запланированных мероприятий соответствует </w:t>
      </w:r>
      <w:r>
        <w:rPr>
          <w:rFonts w:ascii="Times New Roman" w:hAnsi="Times New Roman" w:cs="Times New Roman"/>
          <w:sz w:val="28"/>
          <w:szCs w:val="28"/>
        </w:rPr>
        <w:t>низкому</w:t>
      </w:r>
      <w:r w:rsidRPr="00377EDD">
        <w:rPr>
          <w:rFonts w:ascii="Times New Roman" w:hAnsi="Times New Roman" w:cs="Times New Roman"/>
          <w:sz w:val="28"/>
          <w:szCs w:val="28"/>
        </w:rPr>
        <w:t xml:space="preserve"> уровню результативности и эффективности.</w:t>
      </w:r>
    </w:p>
    <w:p w:rsidR="00377EDD" w:rsidRDefault="00377EDD" w:rsidP="00F00A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 Прогнозируемые отчетные показатели результативности и эффективности реализации программы на 2021 и 2022 годы.</w:t>
      </w:r>
    </w:p>
    <w:p w:rsidR="003035F1" w:rsidRDefault="00722250" w:rsidP="00F00A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Результативность и эффективность реализации Программы определяется уровнем выполнения проекта плана мероприятий по Программе на 2021 и 2022 годы:</w:t>
      </w:r>
    </w:p>
    <w:p w:rsidR="00722250" w:rsidRDefault="00F733F1" w:rsidP="00F00A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>е ниже 96% выполнения запланированных мероприятий соответствует высокому уровню результативности и эффективности.</w:t>
      </w:r>
    </w:p>
    <w:p w:rsidR="00F733F1" w:rsidRPr="00377EDD" w:rsidRDefault="00F733F1" w:rsidP="00F00A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3F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733F1">
        <w:rPr>
          <w:rFonts w:ascii="Times New Roman" w:hAnsi="Times New Roman" w:cs="Times New Roman"/>
          <w:sz w:val="28"/>
          <w:szCs w:val="28"/>
        </w:rPr>
        <w:t>е ниже 9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733F1">
        <w:rPr>
          <w:rFonts w:ascii="Times New Roman" w:hAnsi="Times New Roman" w:cs="Times New Roman"/>
          <w:sz w:val="28"/>
          <w:szCs w:val="28"/>
        </w:rPr>
        <w:t xml:space="preserve">% выполнения запланированных мероприятий соответствует </w:t>
      </w:r>
      <w:r>
        <w:rPr>
          <w:rFonts w:ascii="Times New Roman" w:hAnsi="Times New Roman" w:cs="Times New Roman"/>
          <w:sz w:val="28"/>
          <w:szCs w:val="28"/>
        </w:rPr>
        <w:t>достаточному</w:t>
      </w:r>
      <w:r w:rsidRPr="00F733F1">
        <w:rPr>
          <w:rFonts w:ascii="Times New Roman" w:hAnsi="Times New Roman" w:cs="Times New Roman"/>
          <w:sz w:val="28"/>
          <w:szCs w:val="28"/>
        </w:rPr>
        <w:t xml:space="preserve"> уровню результативности и эффективности.</w:t>
      </w:r>
    </w:p>
    <w:p w:rsidR="00733965" w:rsidRPr="001C460D" w:rsidRDefault="00F733F1" w:rsidP="00F00A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5.2.3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3F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733F1">
        <w:rPr>
          <w:rFonts w:ascii="Times New Roman" w:hAnsi="Times New Roman" w:cs="Times New Roman"/>
          <w:sz w:val="28"/>
          <w:szCs w:val="28"/>
        </w:rPr>
        <w:t xml:space="preserve">е ниже </w:t>
      </w:r>
      <w:r>
        <w:rPr>
          <w:rFonts w:ascii="Times New Roman" w:hAnsi="Times New Roman" w:cs="Times New Roman"/>
          <w:sz w:val="28"/>
          <w:szCs w:val="28"/>
        </w:rPr>
        <w:t>80</w:t>
      </w:r>
      <w:r w:rsidRPr="00F733F1">
        <w:rPr>
          <w:rFonts w:ascii="Times New Roman" w:hAnsi="Times New Roman" w:cs="Times New Roman"/>
          <w:sz w:val="28"/>
          <w:szCs w:val="28"/>
        </w:rPr>
        <w:t xml:space="preserve">% выполнения запланированных мероприятий соответствует </w:t>
      </w:r>
      <w:r>
        <w:rPr>
          <w:rFonts w:ascii="Times New Roman" w:hAnsi="Times New Roman" w:cs="Times New Roman"/>
          <w:sz w:val="28"/>
          <w:szCs w:val="28"/>
        </w:rPr>
        <w:t>среднему</w:t>
      </w:r>
      <w:r w:rsidRPr="00F733F1">
        <w:rPr>
          <w:rFonts w:ascii="Times New Roman" w:hAnsi="Times New Roman" w:cs="Times New Roman"/>
          <w:sz w:val="28"/>
          <w:szCs w:val="28"/>
        </w:rPr>
        <w:t xml:space="preserve"> уровню результативности и эффективности.</w:t>
      </w:r>
    </w:p>
    <w:p w:rsidR="00D04EAA" w:rsidRDefault="00F733F1" w:rsidP="00F00A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5.2.4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3F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733F1">
        <w:rPr>
          <w:rFonts w:ascii="Times New Roman" w:hAnsi="Times New Roman" w:cs="Times New Roman"/>
          <w:sz w:val="28"/>
          <w:szCs w:val="28"/>
        </w:rPr>
        <w:t xml:space="preserve">е ниже 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F733F1">
        <w:rPr>
          <w:rFonts w:ascii="Times New Roman" w:hAnsi="Times New Roman" w:cs="Times New Roman"/>
          <w:sz w:val="28"/>
          <w:szCs w:val="28"/>
        </w:rPr>
        <w:t xml:space="preserve">% выполнения запланированных мероприятий соответствует </w:t>
      </w:r>
      <w:r>
        <w:rPr>
          <w:rFonts w:ascii="Times New Roman" w:hAnsi="Times New Roman" w:cs="Times New Roman"/>
          <w:sz w:val="28"/>
          <w:szCs w:val="28"/>
        </w:rPr>
        <w:t>низкому</w:t>
      </w:r>
      <w:r w:rsidRPr="00F733F1">
        <w:rPr>
          <w:rFonts w:ascii="Times New Roman" w:hAnsi="Times New Roman" w:cs="Times New Roman"/>
          <w:sz w:val="28"/>
          <w:szCs w:val="28"/>
        </w:rPr>
        <w:t xml:space="preserve"> уровню результативности и эффективности.</w:t>
      </w:r>
    </w:p>
    <w:p w:rsidR="00D73A8B" w:rsidRPr="001C460D" w:rsidRDefault="00D73A8B" w:rsidP="00F00A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енее 75 % </w:t>
      </w:r>
      <w:r w:rsidRPr="00D73A8B">
        <w:rPr>
          <w:rFonts w:ascii="Times New Roman" w:hAnsi="Times New Roman" w:cs="Times New Roman"/>
          <w:sz w:val="28"/>
          <w:szCs w:val="28"/>
        </w:rPr>
        <w:t xml:space="preserve">выполнения запланированных мероприятий </w:t>
      </w:r>
      <w:r>
        <w:rPr>
          <w:rFonts w:ascii="Times New Roman" w:hAnsi="Times New Roman" w:cs="Times New Roman"/>
          <w:sz w:val="28"/>
          <w:szCs w:val="28"/>
        </w:rPr>
        <w:t>является недопустимым</w:t>
      </w:r>
      <w:r w:rsidRPr="00D73A8B">
        <w:rPr>
          <w:rFonts w:ascii="Times New Roman" w:hAnsi="Times New Roman" w:cs="Times New Roman"/>
          <w:sz w:val="28"/>
          <w:szCs w:val="28"/>
        </w:rPr>
        <w:t xml:space="preserve"> уровн</w:t>
      </w:r>
      <w:r>
        <w:rPr>
          <w:rFonts w:ascii="Times New Roman" w:hAnsi="Times New Roman" w:cs="Times New Roman"/>
          <w:sz w:val="28"/>
          <w:szCs w:val="28"/>
        </w:rPr>
        <w:t>ем</w:t>
      </w:r>
      <w:bookmarkStart w:id="0" w:name="_GoBack"/>
      <w:bookmarkEnd w:id="0"/>
      <w:r w:rsidRPr="00D73A8B">
        <w:rPr>
          <w:rFonts w:ascii="Times New Roman" w:hAnsi="Times New Roman" w:cs="Times New Roman"/>
          <w:sz w:val="28"/>
          <w:szCs w:val="28"/>
        </w:rPr>
        <w:t xml:space="preserve"> результативности и эффективности.</w:t>
      </w:r>
    </w:p>
    <w:p w:rsidR="00F00A45" w:rsidRPr="001C460D" w:rsidRDefault="00F00A45" w:rsidP="00F00A4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00A45" w:rsidRPr="001C460D" w:rsidSect="002F3EB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910"/>
    <w:rsid w:val="001327EF"/>
    <w:rsid w:val="00133A44"/>
    <w:rsid w:val="001C460D"/>
    <w:rsid w:val="00263849"/>
    <w:rsid w:val="002F3EB9"/>
    <w:rsid w:val="003035F1"/>
    <w:rsid w:val="003057EA"/>
    <w:rsid w:val="00377EDD"/>
    <w:rsid w:val="003E4C17"/>
    <w:rsid w:val="00426434"/>
    <w:rsid w:val="00506938"/>
    <w:rsid w:val="0059247C"/>
    <w:rsid w:val="005D0A0E"/>
    <w:rsid w:val="00615289"/>
    <w:rsid w:val="00722250"/>
    <w:rsid w:val="00733965"/>
    <w:rsid w:val="00761910"/>
    <w:rsid w:val="00772038"/>
    <w:rsid w:val="007F2FCE"/>
    <w:rsid w:val="009462BA"/>
    <w:rsid w:val="00964D7C"/>
    <w:rsid w:val="00A614E8"/>
    <w:rsid w:val="00A83506"/>
    <w:rsid w:val="00AF7EE8"/>
    <w:rsid w:val="00CA117E"/>
    <w:rsid w:val="00CF114B"/>
    <w:rsid w:val="00D04EAA"/>
    <w:rsid w:val="00D35464"/>
    <w:rsid w:val="00D73A8B"/>
    <w:rsid w:val="00DF7691"/>
    <w:rsid w:val="00E51EB7"/>
    <w:rsid w:val="00ED67A8"/>
    <w:rsid w:val="00F009C0"/>
    <w:rsid w:val="00F00A45"/>
    <w:rsid w:val="00F733F1"/>
    <w:rsid w:val="00FA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1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F3E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2F3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11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F3E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39"/>
    <w:rsid w:val="002F3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0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21957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6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7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31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999999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D1C89-00B5-42AB-B00E-C66859E5C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9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Валентиновна Ильина</dc:creator>
  <cp:keywords/>
  <dc:description/>
  <cp:lastModifiedBy>Олеся Валентиновна Ильина</cp:lastModifiedBy>
  <cp:revision>21</cp:revision>
  <dcterms:created xsi:type="dcterms:W3CDTF">2020-01-27T08:39:00Z</dcterms:created>
  <dcterms:modified xsi:type="dcterms:W3CDTF">2020-01-30T08:14:00Z</dcterms:modified>
</cp:coreProperties>
</file>