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5F3657" w:rsidP="00DB6F88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A60" w:rsidRPr="005F3657" w:rsidRDefault="005F3657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Tr="00131DFF">
        <w:trPr>
          <w:trHeight w:val="1715"/>
        </w:trPr>
        <w:tc>
          <w:tcPr>
            <w:tcW w:w="9606" w:type="dxa"/>
          </w:tcPr>
          <w:p w:rsidR="00D4096E" w:rsidRDefault="00B33545" w:rsidP="00D4096E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A27A6">
              <w:rPr>
                <w:sz w:val="28"/>
              </w:rPr>
              <w:t xml:space="preserve"> </w:t>
            </w:r>
            <w:r>
              <w:rPr>
                <w:sz w:val="28"/>
              </w:rPr>
              <w:t>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</w:t>
            </w:r>
            <w:r w:rsidR="005F3657">
              <w:rPr>
                <w:sz w:val="28"/>
              </w:rPr>
              <w:t xml:space="preserve">                                                                         № _______</w:t>
            </w:r>
            <w:r w:rsidR="00DB6F88">
              <w:rPr>
                <w:sz w:val="28"/>
              </w:rPr>
              <w:t>_____</w:t>
            </w:r>
          </w:p>
          <w:p w:rsidR="00D4096E" w:rsidRDefault="00D4096E" w:rsidP="00D4096E">
            <w:pPr>
              <w:ind w:right="-108"/>
              <w:rPr>
                <w:b/>
              </w:rPr>
            </w:pPr>
          </w:p>
          <w:p w:rsidR="00D4096E" w:rsidRPr="00D4096E" w:rsidRDefault="004562B1" w:rsidP="00C219B2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Об определении размера вреда, причиняемого тяжеловесными транспортными средствами при движении таких транспортных средств по автомобильным дорогам  местного значения</w:t>
            </w:r>
            <w:r w:rsidR="000A328D">
              <w:rPr>
                <w:b/>
              </w:rPr>
              <w:t xml:space="preserve"> в границах</w:t>
            </w:r>
            <w:r>
              <w:rPr>
                <w:b/>
              </w:rPr>
              <w:t xml:space="preserve"> муниципального образования город Иваново</w:t>
            </w:r>
          </w:p>
          <w:p w:rsidR="00D4096E" w:rsidRPr="00D4096E" w:rsidRDefault="00D4096E" w:rsidP="00C219B2">
            <w:pPr>
              <w:ind w:right="-108" w:firstLine="709"/>
              <w:jc w:val="center"/>
              <w:rPr>
                <w:b/>
              </w:rPr>
            </w:pPr>
          </w:p>
          <w:p w:rsidR="00D4096E" w:rsidRPr="00D4096E" w:rsidRDefault="00D4096E" w:rsidP="00C219B2">
            <w:pPr>
              <w:ind w:right="-108" w:firstLine="709"/>
              <w:jc w:val="both"/>
              <w:rPr>
                <w:sz w:val="28"/>
              </w:rPr>
            </w:pPr>
            <w:r>
              <w:t xml:space="preserve"> </w:t>
            </w:r>
          </w:p>
        </w:tc>
      </w:tr>
      <w:tr w:rsidR="00D4096E" w:rsidTr="0024553A">
        <w:trPr>
          <w:trHeight w:val="4819"/>
        </w:trPr>
        <w:tc>
          <w:tcPr>
            <w:tcW w:w="9606" w:type="dxa"/>
          </w:tcPr>
          <w:p w:rsidR="00904228" w:rsidRDefault="00904228" w:rsidP="00C219B2">
            <w:pPr>
              <w:ind w:right="-108" w:firstLine="709"/>
              <w:jc w:val="both"/>
              <w:rPr>
                <w:sz w:val="28"/>
              </w:rPr>
            </w:pPr>
          </w:p>
          <w:p w:rsidR="009C5AE3" w:rsidRDefault="00BD0DFF" w:rsidP="00C219B2">
            <w:pPr>
              <w:ind w:right="-108" w:firstLine="709"/>
              <w:jc w:val="both"/>
            </w:pPr>
            <w:r w:rsidRPr="000C7779">
              <w:t xml:space="preserve">В соответствии </w:t>
            </w:r>
            <w:r w:rsidR="000A328D">
              <w:t xml:space="preserve"> со статьей 16</w:t>
            </w:r>
            <w:r w:rsidR="004562B1" w:rsidRPr="000C7779">
              <w:t xml:space="preserve"> Федерального закона от 06.10.2003 №131-ФЗ                     «Об общих принципах организации местного самоуправления в Р</w:t>
            </w:r>
            <w:r w:rsidR="00406CBC" w:rsidRPr="000C7779">
              <w:t>оссийской Федерации», статьей 13</w:t>
            </w:r>
            <w:r w:rsidR="004562B1" w:rsidRPr="000C7779">
              <w:t xml:space="preserve"> Федерального закона от 08.11.2007 № 257-ФЗ «Об автомобильных дорогах </w:t>
            </w:r>
            <w:proofErr w:type="gramStart"/>
            <w:r w:rsidR="004562B1" w:rsidRPr="000C7779">
              <w:t>и</w:t>
            </w:r>
            <w:proofErr w:type="gramEnd"/>
            <w:r w:rsidR="004562B1" w:rsidRPr="000C7779">
              <w:t xml:space="preserve">                         о дорожной деятельности в Российской Федерации и о внесении изменений в отдельные законодательные акты Российской Федерации» (с последующими изменениями), постановлением Правительства Российской Федерации  от 31.01.2020 № 67                               «Об утверждении Правил возмещения вреда,  причиняемого тяжеловесными транспортными средствами, об изменении  и признании утратившими силу некоторых актов Правительства Российской Федерации», руководствуясь пунктом 19 </w:t>
            </w:r>
            <w:r w:rsidR="003745A2" w:rsidRPr="000C7779">
              <w:t xml:space="preserve">                                 </w:t>
            </w:r>
            <w:r w:rsidR="004562B1" w:rsidRPr="000C7779">
              <w:t xml:space="preserve">части </w:t>
            </w:r>
            <w:r w:rsidR="003745A2" w:rsidRPr="000C7779">
              <w:t xml:space="preserve"> 3   </w:t>
            </w:r>
            <w:r w:rsidR="004562B1" w:rsidRPr="000C7779">
              <w:t xml:space="preserve">статьи 44 Устава города Иванова </w:t>
            </w:r>
            <w:r w:rsidR="00C219B2" w:rsidRPr="000C7779">
              <w:t xml:space="preserve">  </w:t>
            </w:r>
            <w:proofErr w:type="gramStart"/>
            <w:r w:rsidR="00C219B2" w:rsidRPr="000C7779">
              <w:rPr>
                <w:b/>
              </w:rPr>
              <w:t>п</w:t>
            </w:r>
            <w:proofErr w:type="gramEnd"/>
            <w:r w:rsidR="00C219B2" w:rsidRPr="000C7779">
              <w:rPr>
                <w:b/>
              </w:rPr>
              <w:t xml:space="preserve"> о с т а н о в л я е т</w:t>
            </w:r>
            <w:r w:rsidR="00C219B2" w:rsidRPr="000C7779">
              <w:t>:</w:t>
            </w:r>
          </w:p>
          <w:p w:rsidR="009C5AE3" w:rsidRDefault="00B032D6" w:rsidP="00B032D6">
            <w:pPr>
              <w:ind w:right="-108" w:firstLine="709"/>
              <w:jc w:val="both"/>
            </w:pPr>
            <w:r>
              <w:t xml:space="preserve">1. </w:t>
            </w:r>
            <w:r w:rsidR="006A0F90">
              <w:t xml:space="preserve">Утвердить порядок определения </w:t>
            </w:r>
            <w:r w:rsidR="00DC7971">
              <w:t xml:space="preserve"> размера причиняемого тяжеловесными транспортными средствами при движении таких транспортных средств по автомобильным дорогам местного значения в границах муниципального образования город Иваново, </w:t>
            </w:r>
            <w:r w:rsidR="00BF1007">
              <w:t xml:space="preserve">                     </w:t>
            </w:r>
            <w:r w:rsidR="00DC7971">
              <w:t>в соответствии  приложению №1 к настоящему постановлению;</w:t>
            </w:r>
          </w:p>
          <w:p w:rsidR="00B032D6" w:rsidRDefault="00B032D6" w:rsidP="00B032D6">
            <w:pPr>
              <w:ind w:firstLine="709"/>
              <w:jc w:val="both"/>
            </w:pPr>
            <w:r>
              <w:t>2. Определить  размер вреда, причиняемого тяжеловесными транспортными средствами при движении таких транспортных средств по автомобильным дорогам местного значения в границах муниципального образования город Иваново, в соответствии  приложению</w:t>
            </w:r>
            <w:r w:rsidR="00DC7971">
              <w:t xml:space="preserve"> №2</w:t>
            </w:r>
            <w:r>
              <w:t xml:space="preserve"> к настоящему постановлению.</w:t>
            </w:r>
          </w:p>
          <w:p w:rsidR="00AF48A6" w:rsidRDefault="00B032D6" w:rsidP="000C7779">
            <w:pPr>
              <w:ind w:firstLine="709"/>
              <w:jc w:val="both"/>
            </w:pPr>
            <w:r>
              <w:t>3</w:t>
            </w:r>
            <w:r w:rsidR="00AF48A6">
              <w:t>.</w:t>
            </w:r>
            <w:r w:rsidR="000C7779">
              <w:t xml:space="preserve"> Установить, что средства, полученные в счет возмещения вреда, причиняемого тяжеловесными транспортными средствами при  движении по автомобильным дорогам местного значения </w:t>
            </w:r>
            <w:r w:rsidR="0033164C">
              <w:t xml:space="preserve"> в границах </w:t>
            </w:r>
            <w:r w:rsidR="000C7779">
              <w:t>муниципального образования  город Иваново,</w:t>
            </w:r>
            <w:r w:rsidR="0033164C">
              <w:t xml:space="preserve"> подлежат зачислению</w:t>
            </w:r>
            <w:r w:rsidR="000C7779">
              <w:t xml:space="preserve"> в бюджет города Иванова.</w:t>
            </w:r>
          </w:p>
          <w:p w:rsidR="00C943C6" w:rsidRDefault="00B032D6" w:rsidP="00373FEB">
            <w:pPr>
              <w:ind w:right="-108" w:firstLine="709"/>
              <w:jc w:val="both"/>
            </w:pPr>
            <w:r>
              <w:t>4</w:t>
            </w:r>
            <w:r w:rsidR="00AF48A6">
              <w:t>.</w:t>
            </w:r>
            <w:r w:rsidR="00754B77">
              <w:t xml:space="preserve"> Настоящее постановление вступает в силу со дня его официального опубликования.</w:t>
            </w:r>
            <w:r w:rsidR="00C943C6">
              <w:t xml:space="preserve"> </w:t>
            </w:r>
          </w:p>
          <w:p w:rsidR="00754B77" w:rsidRDefault="00B032D6" w:rsidP="00373FEB">
            <w:pPr>
              <w:ind w:right="-108" w:firstLine="709"/>
              <w:jc w:val="both"/>
            </w:pPr>
            <w:r>
              <w:t>5</w:t>
            </w:r>
            <w:r w:rsidR="003745A2">
              <w:t>. Признать утратившим силу постановление А</w:t>
            </w:r>
            <w:r w:rsidR="00C943C6">
              <w:t xml:space="preserve">дминистрации города Иванова </w:t>
            </w:r>
            <w:r w:rsidR="003745A2">
              <w:t xml:space="preserve">                                  </w:t>
            </w:r>
            <w:r w:rsidR="00C943C6">
              <w:t>от 07.11.2018 №</w:t>
            </w:r>
            <w:r w:rsidR="003745A2">
              <w:t xml:space="preserve">1444 </w:t>
            </w:r>
            <w:r w:rsidR="00C943C6">
              <w:t>«Об утверждении порядка определения размера вреда, причиняемого транспортными средствами, осуществляющими перевозки  тяжеловесных грузов по автомобильным дорогам местного значения муниципального образования город Иваново»</w:t>
            </w:r>
            <w:r w:rsidR="00BF1007">
              <w:t>.</w:t>
            </w:r>
            <w:r w:rsidR="00C943C6">
              <w:t xml:space="preserve"> </w:t>
            </w:r>
          </w:p>
          <w:p w:rsidR="004562B1" w:rsidRPr="005F034B" w:rsidRDefault="00AF48A6" w:rsidP="00C943C6">
            <w:pPr>
              <w:ind w:right="-108" w:firstLine="709"/>
              <w:jc w:val="both"/>
            </w:pPr>
            <w:r>
              <w:t>5</w:t>
            </w:r>
            <w:r w:rsidR="00754B77">
              <w:t xml:space="preserve">. Опубликовать настоящее постановление в сборнике «Правовой вестник города Иванова» и разместить на официальном сайте Администрации города Иванова. </w:t>
            </w:r>
          </w:p>
        </w:tc>
      </w:tr>
    </w:tbl>
    <w:p w:rsidR="00D65A60" w:rsidRDefault="00D65A60" w:rsidP="00434DFC">
      <w:pPr>
        <w:pStyle w:val="a4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CE416C" w:rsidRPr="00E1560C" w:rsidTr="006A27A6">
        <w:tc>
          <w:tcPr>
            <w:tcW w:w="4590" w:type="dxa"/>
            <w:hideMark/>
          </w:tcPr>
          <w:p w:rsidR="005F3657" w:rsidRPr="00E1560C" w:rsidRDefault="005F3657" w:rsidP="005F3657">
            <w:pPr>
              <w:pStyle w:val="a4"/>
              <w:ind w:right="-156" w:firstLine="0"/>
              <w:jc w:val="left"/>
              <w:rPr>
                <w:b/>
                <w:sz w:val="24"/>
                <w:szCs w:val="24"/>
              </w:rPr>
            </w:pPr>
          </w:p>
          <w:p w:rsidR="00CE416C" w:rsidRPr="00E1560C" w:rsidRDefault="00DB6F88" w:rsidP="005F3657">
            <w:pPr>
              <w:pStyle w:val="a4"/>
              <w:ind w:right="-156" w:firstLine="0"/>
              <w:jc w:val="left"/>
              <w:rPr>
                <w:b/>
                <w:sz w:val="24"/>
                <w:szCs w:val="24"/>
              </w:rPr>
            </w:pPr>
            <w:r w:rsidRPr="00E1560C">
              <w:rPr>
                <w:b/>
                <w:sz w:val="24"/>
                <w:szCs w:val="24"/>
              </w:rPr>
              <w:t xml:space="preserve">   </w:t>
            </w:r>
            <w:r w:rsidR="006A27A6" w:rsidRPr="00E1560C">
              <w:rPr>
                <w:b/>
                <w:sz w:val="24"/>
                <w:szCs w:val="24"/>
              </w:rPr>
              <w:t xml:space="preserve"> </w:t>
            </w:r>
            <w:r w:rsidR="005F3657" w:rsidRPr="00E1560C">
              <w:rPr>
                <w:b/>
                <w:sz w:val="24"/>
                <w:szCs w:val="24"/>
              </w:rPr>
              <w:t>Глава города Иванова</w:t>
            </w:r>
          </w:p>
        </w:tc>
        <w:tc>
          <w:tcPr>
            <w:tcW w:w="5157" w:type="dxa"/>
          </w:tcPr>
          <w:p w:rsidR="00CE416C" w:rsidRPr="00E1560C" w:rsidRDefault="00CE416C">
            <w:pPr>
              <w:pStyle w:val="a4"/>
              <w:ind w:firstLine="0"/>
              <w:jc w:val="right"/>
              <w:rPr>
                <w:b/>
                <w:sz w:val="24"/>
                <w:szCs w:val="24"/>
              </w:rPr>
            </w:pPr>
          </w:p>
          <w:p w:rsidR="00CE416C" w:rsidRPr="00131DFF" w:rsidRDefault="00DB6F88">
            <w:pPr>
              <w:pStyle w:val="a4"/>
              <w:ind w:firstLine="0"/>
              <w:jc w:val="right"/>
              <w:rPr>
                <w:b/>
                <w:sz w:val="24"/>
                <w:szCs w:val="24"/>
              </w:rPr>
            </w:pPr>
            <w:r w:rsidRPr="00E1560C">
              <w:rPr>
                <w:b/>
                <w:sz w:val="24"/>
                <w:szCs w:val="24"/>
              </w:rPr>
              <w:t xml:space="preserve">     </w:t>
            </w:r>
            <w:r w:rsidR="006A27A6" w:rsidRPr="00E1560C">
              <w:rPr>
                <w:b/>
                <w:sz w:val="24"/>
                <w:szCs w:val="24"/>
              </w:rPr>
              <w:t xml:space="preserve"> </w:t>
            </w:r>
            <w:r w:rsidR="005F3657" w:rsidRPr="00E1560C">
              <w:rPr>
                <w:b/>
                <w:sz w:val="24"/>
                <w:szCs w:val="24"/>
              </w:rPr>
              <w:t>В.Н. Шарыпов</w:t>
            </w:r>
          </w:p>
        </w:tc>
      </w:tr>
    </w:tbl>
    <w:p w:rsidR="00137678" w:rsidRPr="00137678" w:rsidRDefault="00137678" w:rsidP="00137678">
      <w:pPr>
        <w:jc w:val="right"/>
        <w:rPr>
          <w:rFonts w:eastAsiaTheme="minorHAnsi"/>
          <w:sz w:val="22"/>
          <w:szCs w:val="22"/>
          <w:lang w:eastAsia="en-US"/>
        </w:rPr>
      </w:pPr>
      <w:r w:rsidRPr="00137678">
        <w:rPr>
          <w:rFonts w:eastAsiaTheme="minorHAnsi"/>
          <w:sz w:val="22"/>
          <w:szCs w:val="22"/>
          <w:lang w:eastAsia="en-US"/>
        </w:rPr>
        <w:lastRenderedPageBreak/>
        <w:t>Приложение  №1</w:t>
      </w:r>
    </w:p>
    <w:p w:rsidR="00137678" w:rsidRPr="00137678" w:rsidRDefault="00137678" w:rsidP="00137678">
      <w:pPr>
        <w:spacing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137678">
        <w:rPr>
          <w:rFonts w:eastAsiaTheme="minorHAnsi"/>
          <w:sz w:val="22"/>
          <w:szCs w:val="22"/>
          <w:lang w:eastAsia="en-US"/>
        </w:rPr>
        <w:t>к постановлению</w:t>
      </w:r>
    </w:p>
    <w:p w:rsidR="00137678" w:rsidRPr="00137678" w:rsidRDefault="00137678" w:rsidP="00137678">
      <w:pPr>
        <w:spacing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137678">
        <w:rPr>
          <w:rFonts w:eastAsiaTheme="minorHAnsi"/>
          <w:sz w:val="22"/>
          <w:szCs w:val="22"/>
          <w:lang w:eastAsia="en-US"/>
        </w:rPr>
        <w:t>Администрации города Иванова</w:t>
      </w:r>
    </w:p>
    <w:p w:rsidR="00137678" w:rsidRPr="00137678" w:rsidRDefault="00137678" w:rsidP="00137678">
      <w:pPr>
        <w:spacing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137678">
        <w:rPr>
          <w:rFonts w:eastAsiaTheme="minorHAnsi"/>
          <w:sz w:val="22"/>
          <w:szCs w:val="22"/>
          <w:lang w:eastAsia="en-US"/>
        </w:rPr>
        <w:t>от __________ №______</w:t>
      </w:r>
    </w:p>
    <w:p w:rsidR="00137678" w:rsidRPr="00137678" w:rsidRDefault="00137678" w:rsidP="00137678">
      <w:pPr>
        <w:spacing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137678" w:rsidRPr="00137678" w:rsidRDefault="00137678" w:rsidP="00137678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137678">
        <w:rPr>
          <w:rFonts w:eastAsiaTheme="minorHAnsi"/>
          <w:b/>
          <w:sz w:val="28"/>
          <w:szCs w:val="28"/>
          <w:lang w:eastAsia="en-US"/>
        </w:rPr>
        <w:t>Порядок определения</w:t>
      </w:r>
    </w:p>
    <w:p w:rsidR="00137678" w:rsidRPr="00137678" w:rsidRDefault="00137678" w:rsidP="00137678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137678">
        <w:rPr>
          <w:rFonts w:eastAsiaTheme="minorHAnsi"/>
          <w:b/>
          <w:sz w:val="28"/>
          <w:szCs w:val="28"/>
          <w:lang w:eastAsia="en-US"/>
        </w:rPr>
        <w:t>вреда, причиняемого тяжеловесными транспортными средствами при движении таких  транспортных средств по автомобильным дорогам местного значения  в границах муниципального образования город Иваново</w:t>
      </w:r>
    </w:p>
    <w:p w:rsidR="00137678" w:rsidRPr="00137678" w:rsidRDefault="00137678" w:rsidP="00137678">
      <w:pPr>
        <w:autoSpaceDE w:val="0"/>
        <w:autoSpaceDN w:val="0"/>
        <w:adjustRightInd w:val="0"/>
        <w:ind w:firstLine="540"/>
        <w:rPr>
          <w:rFonts w:eastAsiaTheme="minorHAnsi"/>
          <w:b/>
          <w:sz w:val="28"/>
          <w:szCs w:val="28"/>
          <w:lang w:eastAsia="en-US"/>
        </w:rPr>
      </w:pPr>
    </w:p>
    <w:p w:rsidR="00137678" w:rsidRPr="00137678" w:rsidRDefault="00137678" w:rsidP="00137678">
      <w:pPr>
        <w:autoSpaceDE w:val="0"/>
        <w:autoSpaceDN w:val="0"/>
        <w:adjustRightInd w:val="0"/>
        <w:ind w:firstLine="540"/>
        <w:rPr>
          <w:rFonts w:eastAsiaTheme="minorHAnsi"/>
          <w:b/>
          <w:sz w:val="28"/>
          <w:szCs w:val="28"/>
          <w:lang w:eastAsia="en-US"/>
        </w:rPr>
      </w:pPr>
    </w:p>
    <w:p w:rsidR="00137678" w:rsidRPr="00137678" w:rsidRDefault="00137678" w:rsidP="001376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37678">
        <w:rPr>
          <w:rFonts w:eastAsiaTheme="minorHAnsi"/>
          <w:sz w:val="28"/>
          <w:szCs w:val="28"/>
          <w:lang w:eastAsia="en-US"/>
        </w:rPr>
        <w:t>1.Настоящий Порядок устанавливает порядок определения размера платы в счет возмещения вреда, причиняемого автомобильным дорогам общего пользования местного значения транспортными средствами на территории муниципального образования город Иваново.</w:t>
      </w:r>
    </w:p>
    <w:p w:rsidR="00137678" w:rsidRPr="00137678" w:rsidRDefault="00137678" w:rsidP="0013767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37678">
        <w:rPr>
          <w:rFonts w:eastAsiaTheme="minorHAnsi"/>
          <w:sz w:val="28"/>
          <w:szCs w:val="28"/>
          <w:lang w:eastAsia="en-US"/>
        </w:rPr>
        <w:t>2.Вред, причиняемый автомобильным дорогам транспортными средствами, подлежит возмещению владельцами транспортных средств.</w:t>
      </w:r>
    </w:p>
    <w:p w:rsidR="00137678" w:rsidRPr="00137678" w:rsidRDefault="00137678" w:rsidP="0013767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37678">
        <w:rPr>
          <w:rFonts w:eastAsiaTheme="minorHAnsi"/>
          <w:sz w:val="28"/>
          <w:szCs w:val="28"/>
          <w:lang w:eastAsia="en-US"/>
        </w:rPr>
        <w:t>Размер платы в счет возмещения вреда доводится до сведения владельца транспортного средства уполномоченным органом, выдающим специальное разрешение на движение транспортных средств.</w:t>
      </w:r>
    </w:p>
    <w:p w:rsidR="00137678" w:rsidRPr="00137678" w:rsidRDefault="00137678" w:rsidP="0013767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37678">
        <w:rPr>
          <w:rFonts w:eastAsiaTheme="minorHAnsi"/>
          <w:sz w:val="28"/>
          <w:szCs w:val="28"/>
          <w:lang w:eastAsia="en-US"/>
        </w:rPr>
        <w:t>3.Осуществление расчета, начисления и взимания платы в счет возмещения вреда, причиняемого участкам автомобильных дорог муниципального значения, организуется управлением благоустройства Администрации города Иванова в отношении участков дорог местного значения, по которым проходит маршрут движения транспортного средства.</w:t>
      </w:r>
    </w:p>
    <w:p w:rsidR="00137678" w:rsidRPr="00137678" w:rsidRDefault="00137678" w:rsidP="0013767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37678">
        <w:rPr>
          <w:rFonts w:eastAsiaTheme="minorHAnsi"/>
          <w:sz w:val="28"/>
          <w:szCs w:val="28"/>
          <w:lang w:eastAsia="en-US"/>
        </w:rPr>
        <w:t>Расчет платы в счет возмещения вреда осуществляется на безвозмездной основе.</w:t>
      </w:r>
    </w:p>
    <w:p w:rsidR="00137678" w:rsidRPr="00137678" w:rsidRDefault="00137678" w:rsidP="0013767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37678">
        <w:rPr>
          <w:rFonts w:eastAsiaTheme="minorHAnsi"/>
          <w:sz w:val="28"/>
          <w:szCs w:val="28"/>
          <w:lang w:eastAsia="en-US"/>
        </w:rPr>
        <w:t>Средства, полученные в качестве платежей в счет возмещения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муниципального образования город Иваново, подлежат зачислению в бюджет муниципального образования город Иваново.</w:t>
      </w:r>
    </w:p>
    <w:p w:rsidR="00137678" w:rsidRPr="00137678" w:rsidRDefault="00137678" w:rsidP="0013767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37678">
        <w:rPr>
          <w:rFonts w:eastAsiaTheme="minorHAnsi"/>
          <w:sz w:val="28"/>
          <w:szCs w:val="28"/>
          <w:lang w:eastAsia="en-US"/>
        </w:rPr>
        <w:t>4.Порядок и сроки оплаты денежных сре</w:t>
      </w:r>
      <w:proofErr w:type="gramStart"/>
      <w:r w:rsidRPr="00137678">
        <w:rPr>
          <w:rFonts w:eastAsiaTheme="minorHAnsi"/>
          <w:sz w:val="28"/>
          <w:szCs w:val="28"/>
          <w:lang w:eastAsia="en-US"/>
        </w:rPr>
        <w:t>дств в сч</w:t>
      </w:r>
      <w:proofErr w:type="gramEnd"/>
      <w:r w:rsidRPr="00137678">
        <w:rPr>
          <w:rFonts w:eastAsiaTheme="minorHAnsi"/>
          <w:sz w:val="28"/>
          <w:szCs w:val="28"/>
          <w:lang w:eastAsia="en-US"/>
        </w:rPr>
        <w:t>ет возмещения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муниципального образования город Иваново, определяются постановлением Администрации города Иванова.</w:t>
      </w:r>
    </w:p>
    <w:p w:rsidR="00137678" w:rsidRPr="00137678" w:rsidRDefault="00137678" w:rsidP="0013767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37678">
        <w:rPr>
          <w:rFonts w:eastAsiaTheme="minorHAnsi"/>
          <w:sz w:val="28"/>
          <w:szCs w:val="28"/>
          <w:lang w:eastAsia="en-US"/>
        </w:rPr>
        <w:lastRenderedPageBreak/>
        <w:t xml:space="preserve">5. </w:t>
      </w:r>
      <w:proofErr w:type="gramStart"/>
      <w:r w:rsidRPr="00137678">
        <w:rPr>
          <w:rFonts w:eastAsiaTheme="minorHAnsi"/>
          <w:sz w:val="28"/>
          <w:szCs w:val="28"/>
          <w:lang w:eastAsia="en-US"/>
        </w:rPr>
        <w:t>Расчет  размера вреда, причиняемого  тяжеловесными транспортными средствами при движении по автомобильным  дорогам местного значения  в границах муниципального образования город Иваново  производится по формулам, приведенным в методике расчета вреда, причиняемого транспортными средствами, осуществляющими перевозки тяжеловесных грузов, предусмотренной  приложением к Правилам  возмещения  вреда, причиняемого  тяжеловесными транспортными средствами, утвержденным постановлением  Правительства Российской Федерации от 31.01.2020 № 67 «Об  утверждении Правил возмещения вреда, причиняемого тяжеловесными</w:t>
      </w:r>
      <w:proofErr w:type="gramEnd"/>
      <w:r w:rsidRPr="00137678">
        <w:rPr>
          <w:rFonts w:eastAsiaTheme="minorHAnsi"/>
          <w:sz w:val="28"/>
          <w:szCs w:val="28"/>
          <w:lang w:eastAsia="en-US"/>
        </w:rPr>
        <w:t xml:space="preserve"> транспортными средствами, об изменении и признании утратившими силу некоторых актов Правительства Российской Федерации» (далее - методика расчета размера вреда).</w:t>
      </w:r>
    </w:p>
    <w:p w:rsidR="00137678" w:rsidRPr="00137678" w:rsidRDefault="00137678" w:rsidP="0013767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37678">
        <w:rPr>
          <w:rFonts w:eastAsiaTheme="minorHAnsi"/>
          <w:sz w:val="28"/>
          <w:szCs w:val="28"/>
          <w:lang w:eastAsia="en-US"/>
        </w:rPr>
        <w:t xml:space="preserve">6. Размер вреда, причиняемого тяжеловесными транспортными средствами при движении по автомобильным  дорогам местного значения  в границах муниципального образования город Иваново, приведен в таблицах  приложении №2.      </w:t>
      </w:r>
    </w:p>
    <w:p w:rsidR="00137678" w:rsidRPr="00137678" w:rsidRDefault="00137678" w:rsidP="0013767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37678" w:rsidRPr="00137678" w:rsidRDefault="00137678" w:rsidP="0013767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37678" w:rsidRPr="00137678" w:rsidRDefault="00137678" w:rsidP="0013767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37678" w:rsidRPr="00137678" w:rsidRDefault="00137678" w:rsidP="0013767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37678" w:rsidRPr="00137678" w:rsidRDefault="00137678" w:rsidP="00137678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</w:p>
    <w:p w:rsidR="00390DCE" w:rsidRDefault="00390DCE" w:rsidP="00390DCE">
      <w:pPr>
        <w:rPr>
          <w:b/>
        </w:rPr>
      </w:pPr>
    </w:p>
    <w:p w:rsidR="00137678" w:rsidRDefault="00137678" w:rsidP="00390DCE">
      <w:pPr>
        <w:rPr>
          <w:b/>
        </w:rPr>
      </w:pPr>
    </w:p>
    <w:p w:rsidR="00137678" w:rsidRDefault="00137678" w:rsidP="00390DCE">
      <w:pPr>
        <w:rPr>
          <w:b/>
        </w:rPr>
      </w:pPr>
    </w:p>
    <w:p w:rsidR="00137678" w:rsidRDefault="00137678" w:rsidP="00390DCE">
      <w:pPr>
        <w:rPr>
          <w:b/>
        </w:rPr>
      </w:pPr>
    </w:p>
    <w:p w:rsidR="00137678" w:rsidRDefault="00137678" w:rsidP="00390DCE">
      <w:pPr>
        <w:rPr>
          <w:b/>
        </w:rPr>
      </w:pPr>
    </w:p>
    <w:p w:rsidR="00137678" w:rsidRDefault="00137678" w:rsidP="00390DCE">
      <w:pPr>
        <w:rPr>
          <w:b/>
        </w:rPr>
      </w:pPr>
    </w:p>
    <w:p w:rsidR="00137678" w:rsidRDefault="00137678" w:rsidP="00390DCE">
      <w:pPr>
        <w:rPr>
          <w:b/>
        </w:rPr>
      </w:pPr>
    </w:p>
    <w:p w:rsidR="00137678" w:rsidRDefault="00137678" w:rsidP="00390DCE">
      <w:pPr>
        <w:rPr>
          <w:b/>
        </w:rPr>
      </w:pPr>
    </w:p>
    <w:p w:rsidR="00137678" w:rsidRDefault="00137678" w:rsidP="00390DCE">
      <w:pPr>
        <w:rPr>
          <w:b/>
        </w:rPr>
      </w:pPr>
    </w:p>
    <w:p w:rsidR="00137678" w:rsidRDefault="00137678" w:rsidP="00390DCE">
      <w:pPr>
        <w:rPr>
          <w:b/>
        </w:rPr>
      </w:pPr>
    </w:p>
    <w:p w:rsidR="00137678" w:rsidRDefault="00137678" w:rsidP="00390DCE">
      <w:pPr>
        <w:rPr>
          <w:b/>
        </w:rPr>
      </w:pPr>
    </w:p>
    <w:p w:rsidR="00137678" w:rsidRDefault="00137678" w:rsidP="00390DCE">
      <w:pPr>
        <w:rPr>
          <w:b/>
        </w:rPr>
      </w:pPr>
    </w:p>
    <w:p w:rsidR="00137678" w:rsidRDefault="00137678" w:rsidP="00390DCE">
      <w:pPr>
        <w:rPr>
          <w:b/>
        </w:rPr>
      </w:pPr>
    </w:p>
    <w:p w:rsidR="00137678" w:rsidRDefault="00137678" w:rsidP="00390DCE">
      <w:pPr>
        <w:rPr>
          <w:b/>
        </w:rPr>
      </w:pPr>
    </w:p>
    <w:p w:rsidR="00137678" w:rsidRDefault="00137678" w:rsidP="00390DCE">
      <w:pPr>
        <w:rPr>
          <w:b/>
        </w:rPr>
      </w:pPr>
    </w:p>
    <w:p w:rsidR="00137678" w:rsidRDefault="00137678" w:rsidP="00390DCE">
      <w:pPr>
        <w:rPr>
          <w:b/>
        </w:rPr>
      </w:pPr>
    </w:p>
    <w:p w:rsidR="00137678" w:rsidRDefault="00137678" w:rsidP="00390DCE">
      <w:pPr>
        <w:rPr>
          <w:b/>
        </w:rPr>
      </w:pPr>
    </w:p>
    <w:p w:rsidR="00137678" w:rsidRDefault="00137678" w:rsidP="00390DCE">
      <w:pPr>
        <w:rPr>
          <w:b/>
        </w:rPr>
      </w:pPr>
    </w:p>
    <w:p w:rsidR="00137678" w:rsidRDefault="00137678" w:rsidP="00390DCE">
      <w:pPr>
        <w:rPr>
          <w:b/>
        </w:rPr>
      </w:pPr>
    </w:p>
    <w:p w:rsidR="00137678" w:rsidRDefault="00137678" w:rsidP="00390DCE">
      <w:pPr>
        <w:rPr>
          <w:b/>
        </w:rPr>
      </w:pPr>
    </w:p>
    <w:p w:rsidR="00137678" w:rsidRDefault="00137678" w:rsidP="00390DCE">
      <w:pPr>
        <w:rPr>
          <w:b/>
        </w:rPr>
      </w:pPr>
    </w:p>
    <w:p w:rsidR="00137678" w:rsidRDefault="00137678" w:rsidP="00390DCE">
      <w:pPr>
        <w:rPr>
          <w:b/>
        </w:rPr>
      </w:pPr>
    </w:p>
    <w:p w:rsidR="00137678" w:rsidRDefault="00137678" w:rsidP="00390DCE">
      <w:pPr>
        <w:rPr>
          <w:b/>
        </w:rPr>
      </w:pPr>
    </w:p>
    <w:p w:rsidR="00137678" w:rsidRPr="00714D3E" w:rsidRDefault="00137678" w:rsidP="00137678">
      <w:pPr>
        <w:jc w:val="right"/>
      </w:pPr>
      <w:r w:rsidRPr="00714D3E">
        <w:lastRenderedPageBreak/>
        <w:t xml:space="preserve">Приложение </w:t>
      </w:r>
      <w:r>
        <w:t xml:space="preserve"> №2</w:t>
      </w:r>
    </w:p>
    <w:p w:rsidR="00137678" w:rsidRDefault="00137678" w:rsidP="00137678">
      <w:pPr>
        <w:jc w:val="right"/>
      </w:pPr>
      <w:r w:rsidRPr="00714D3E">
        <w:t>к постановлению</w:t>
      </w:r>
    </w:p>
    <w:p w:rsidR="00137678" w:rsidRDefault="00137678" w:rsidP="00137678">
      <w:pPr>
        <w:jc w:val="right"/>
      </w:pPr>
      <w:r>
        <w:t>Администрации города Иванова</w:t>
      </w:r>
    </w:p>
    <w:p w:rsidR="00137678" w:rsidRDefault="00137678" w:rsidP="00137678">
      <w:pPr>
        <w:jc w:val="right"/>
      </w:pPr>
      <w:r>
        <w:t>от __________ №______</w:t>
      </w:r>
    </w:p>
    <w:p w:rsidR="00137678" w:rsidRDefault="00137678" w:rsidP="00137678">
      <w:pPr>
        <w:jc w:val="right"/>
      </w:pPr>
    </w:p>
    <w:p w:rsidR="00137678" w:rsidRPr="00714D3E" w:rsidRDefault="00137678" w:rsidP="0013767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14D3E">
        <w:rPr>
          <w:b/>
          <w:sz w:val="28"/>
          <w:szCs w:val="28"/>
        </w:rPr>
        <w:t>Размер</w:t>
      </w:r>
    </w:p>
    <w:p w:rsidR="00137678" w:rsidRDefault="00137678" w:rsidP="0013767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14D3E">
        <w:rPr>
          <w:b/>
          <w:sz w:val="28"/>
          <w:szCs w:val="28"/>
        </w:rPr>
        <w:t xml:space="preserve">вреда, </w:t>
      </w:r>
      <w:r>
        <w:rPr>
          <w:b/>
          <w:sz w:val="28"/>
          <w:szCs w:val="28"/>
        </w:rPr>
        <w:t>причиняемого тяжеловесными транспортными средствами при движении таких  транспортных средств по автомобильным дорогам местного значения  в границах муниципального образования город Иваново</w:t>
      </w:r>
    </w:p>
    <w:p w:rsidR="00137678" w:rsidRPr="00714D3E" w:rsidRDefault="00137678" w:rsidP="0013767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37678" w:rsidRPr="00714D3E" w:rsidRDefault="00137678" w:rsidP="00137678">
      <w:pPr>
        <w:autoSpaceDE w:val="0"/>
        <w:autoSpaceDN w:val="0"/>
        <w:adjustRightInd w:val="0"/>
        <w:jc w:val="center"/>
      </w:pPr>
    </w:p>
    <w:p w:rsidR="00137678" w:rsidRPr="00714D3E" w:rsidRDefault="00137678" w:rsidP="001376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4D3E">
        <w:rPr>
          <w:sz w:val="28"/>
          <w:szCs w:val="28"/>
        </w:rPr>
        <w:t>1. Размер вреда, причиняемого тяжеловесными транспортными средствами при движении таких транспортных средств по автомобильным дорогам</w:t>
      </w:r>
      <w:r>
        <w:rPr>
          <w:sz w:val="28"/>
          <w:szCs w:val="28"/>
        </w:rPr>
        <w:t xml:space="preserve"> местного значения муниципального образования город Иваново</w:t>
      </w:r>
      <w:r w:rsidRPr="00714D3E">
        <w:rPr>
          <w:sz w:val="28"/>
          <w:szCs w:val="28"/>
        </w:rPr>
        <w:t>, рассчитанным под осевую нагрузку 10 тонн, от превышения допустимых нагрузок на каждую ось транспортного средства:</w:t>
      </w:r>
    </w:p>
    <w:p w:rsidR="00137678" w:rsidRPr="00714D3E" w:rsidRDefault="00137678" w:rsidP="001376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5443"/>
      </w:tblGrid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 xml:space="preserve">Превышение фактических нагрузок на ось транспортного средства над </w:t>
            </w:r>
            <w:proofErr w:type="gramStart"/>
            <w:r w:rsidRPr="00714D3E">
              <w:rPr>
                <w:sz w:val="28"/>
                <w:szCs w:val="28"/>
              </w:rPr>
              <w:t>допустимыми</w:t>
            </w:r>
            <w:proofErr w:type="gramEnd"/>
            <w:r w:rsidRPr="00714D3E">
              <w:rPr>
                <w:sz w:val="28"/>
                <w:szCs w:val="28"/>
              </w:rPr>
              <w:t xml:space="preserve"> (процентов)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Размер вреда (рублей на 100 км)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2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свыше 2 до 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3 (включительно) до 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1369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4 (включительно) до 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5 (включительно) до 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1430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6 (включительно) до 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1470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7 (включительно) до 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1517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8 (включительно) до 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1571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9 (включительно) до 10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1631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10 (включительно) до 11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1698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11 (включительно) до 12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1772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12 (включительно) до 13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1851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13 (включительно) до 14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1938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14 (включительно) до 15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lastRenderedPageBreak/>
              <w:t>от 15 (включительно) до 16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2129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16 (включительно) до 17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2234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17 (включительно) до 18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2345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18 (включительно) до 19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2462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19 (включительно) до 20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2586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20 (включительно) до 21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2715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21 (включительно) до 22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2851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22 (включительно) до 23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2993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23 (включительно) до 24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3141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24 (включительно) до 25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3295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25 (включительно) до 26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3455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26 (включительно) до 27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3621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27 (включительно) до 28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3792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28 (включительно) до 29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3970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29 (включительно) до 30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4154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30 (включительно) до 31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4344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31 (включительно) до 32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4540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32 (включительно) до 33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4741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33 (включительно) до 34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4948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34 (включительно) до 35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5162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35 (включительно) до 36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5381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36 (включительно) до 37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5606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37 (включительно) до 38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5837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38 (включительно) до 39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6073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39 (включительно) до 40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6316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40 (включительно) до 41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6564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41 (включительно) до 42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6818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lastRenderedPageBreak/>
              <w:t>от 42 (включительно) до 43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7077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43 (включительно) до 44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7343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44 (включительно) до 45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7614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45 (включительно) до 46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7891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46 (включительно) до 47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8174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47 (включительно) до 48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8462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48 (включительно) до 49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8756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49 (включительно) до 50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9056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50 (включительно) до 51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9361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51 (включительно) до 52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9673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52 (включительно) до 53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9989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53 (включительно) до 54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10312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54 (включительно) до 55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10640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55 (включительно) до 56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10974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56 (включительно) до 57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11313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57 (включительно) до 58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11658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58 (включительно) до 59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12009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59 (включительно) до 60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12365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60 (включительно) и выше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рассчитывается по формулам, приведенным в методике расчета размера вреда, причиняемого тяжеловесными транспортными средствами (</w:t>
            </w:r>
            <w:hyperlink r:id="rId10" w:history="1">
              <w:r w:rsidRPr="00714D3E">
                <w:rPr>
                  <w:color w:val="0000FF"/>
                  <w:sz w:val="28"/>
                  <w:szCs w:val="28"/>
                </w:rPr>
                <w:t>приложение</w:t>
              </w:r>
            </w:hyperlink>
            <w:r w:rsidRPr="00714D3E">
              <w:rPr>
                <w:sz w:val="28"/>
                <w:szCs w:val="28"/>
              </w:rPr>
              <w:t xml:space="preserve"> к Правилам возмещения вреда, причиняемого тяжеловесными транспортными средствами, утвержденным Постановлением Правительства Российской </w:t>
            </w:r>
            <w:r>
              <w:rPr>
                <w:sz w:val="28"/>
                <w:szCs w:val="28"/>
              </w:rPr>
              <w:t>Федерации от 31 января 2020 г. №</w:t>
            </w:r>
            <w:r w:rsidRPr="00714D3E">
              <w:rPr>
                <w:sz w:val="28"/>
                <w:szCs w:val="28"/>
              </w:rPr>
              <w:t xml:space="preserve"> 67)</w:t>
            </w:r>
          </w:p>
        </w:tc>
      </w:tr>
    </w:tbl>
    <w:p w:rsidR="00137678" w:rsidRDefault="00137678" w:rsidP="001376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678" w:rsidRPr="00714D3E" w:rsidRDefault="00137678" w:rsidP="001376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678" w:rsidRPr="00714D3E" w:rsidRDefault="00137678" w:rsidP="001376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4D3E">
        <w:rPr>
          <w:sz w:val="28"/>
          <w:szCs w:val="28"/>
        </w:rPr>
        <w:t xml:space="preserve">2. Размер вреда, причиняемого тяжеловесными транспортными средствами при движении таких транспортных средств по автомобильным дорогам общего пользования местного значения, рассчитанным под осевую </w:t>
      </w:r>
      <w:r w:rsidRPr="00714D3E">
        <w:rPr>
          <w:sz w:val="28"/>
          <w:szCs w:val="28"/>
        </w:rPr>
        <w:lastRenderedPageBreak/>
        <w:t>нагрузку 11,5 тонны, от превышения допустимых осевых нагрузок на ось транспортного средства:</w:t>
      </w:r>
    </w:p>
    <w:p w:rsidR="00137678" w:rsidRPr="00714D3E" w:rsidRDefault="00137678" w:rsidP="001376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5443"/>
      </w:tblGrid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 xml:space="preserve">Превышение фактических нагрузок на ось транспортного средства над </w:t>
            </w:r>
            <w:proofErr w:type="gramStart"/>
            <w:r w:rsidRPr="00714D3E">
              <w:rPr>
                <w:sz w:val="28"/>
                <w:szCs w:val="28"/>
              </w:rPr>
              <w:t>допустимыми</w:t>
            </w:r>
            <w:proofErr w:type="gramEnd"/>
            <w:r w:rsidRPr="00714D3E">
              <w:rPr>
                <w:sz w:val="28"/>
                <w:szCs w:val="28"/>
              </w:rPr>
              <w:t xml:space="preserve"> (процентов)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Размер вреда (рублей на 100 км)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2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свыше 2 до 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3 (включительно) до 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4 (включительно) до 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5 (включительно) до 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6 (включительно) до 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7 (включительно) до 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8 (включительно) до 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9 (включительно) до 10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10 (включительно) до 11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726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11 (включительно) до 12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12 (включительно) до 13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775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13 (включительно) до 14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14 (включительно) до 15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15 (включительно) до 16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863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16 (включительно) до 17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17 (включительно) до 18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933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18 (включительно) до 19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19 (включительно) до 20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20 (включительно) до 21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1051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21 (включительно) до 22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1095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22 (включительно) до 23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lastRenderedPageBreak/>
              <w:t>от 23 (включительно) до 24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1187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24 (включительно) до 25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1237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25 (включительно) до 26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1288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26 (включительно) до 27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1341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27 (включительно) до 28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28 (включительно) до 29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1453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29 (включительно) до 30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1512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30 (включительно) до 31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1573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31 (включительно) до 32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1635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32 (включительно) до 33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33 (включительно) до 34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1766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34 (включительно) до 35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1835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35 (включительно) до 36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1905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36 (включительно) до 37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1977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37 (включительно) до 38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2051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38 (включительно) до 39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2126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39 (включительно) до 40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2204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40 (включительно) до 41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2284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41 (включительно) до 42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2365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42 (включительно) до 43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2448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43 (включительно) до 44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2533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44 (включительно) до 45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2620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45 (включительно) до 46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2709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46 (включительно) до 47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2799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47 (включительно) до 48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2891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48 (включительно) до 49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2986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49 (включительно) до 50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3082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lastRenderedPageBreak/>
              <w:t>от 50 (включительно) до 51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3179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51 (включительно) до 52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3279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 xml:space="preserve">от 52 </w:t>
            </w:r>
            <w:r>
              <w:rPr>
                <w:sz w:val="28"/>
                <w:szCs w:val="28"/>
              </w:rPr>
              <w:t>(</w:t>
            </w:r>
            <w:r w:rsidRPr="00714D3E">
              <w:rPr>
                <w:sz w:val="28"/>
                <w:szCs w:val="28"/>
              </w:rPr>
              <w:t>(включительно)</w:t>
            </w:r>
            <w:r>
              <w:rPr>
                <w:sz w:val="28"/>
                <w:szCs w:val="28"/>
              </w:rPr>
              <w:t>)</w:t>
            </w:r>
            <w:r w:rsidRPr="00714D3E">
              <w:rPr>
                <w:sz w:val="28"/>
                <w:szCs w:val="28"/>
              </w:rPr>
              <w:t xml:space="preserve"> до 53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3380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 xml:space="preserve">от 53 </w:t>
            </w:r>
            <w:r>
              <w:rPr>
                <w:sz w:val="28"/>
                <w:szCs w:val="28"/>
              </w:rPr>
              <w:t>(</w:t>
            </w:r>
            <w:r w:rsidRPr="00714D3E">
              <w:rPr>
                <w:sz w:val="28"/>
                <w:szCs w:val="28"/>
              </w:rPr>
              <w:t>(включительно)</w:t>
            </w:r>
            <w:r>
              <w:rPr>
                <w:sz w:val="28"/>
                <w:szCs w:val="28"/>
              </w:rPr>
              <w:t>)</w:t>
            </w:r>
            <w:r w:rsidRPr="00714D3E">
              <w:rPr>
                <w:sz w:val="28"/>
                <w:szCs w:val="28"/>
              </w:rPr>
              <w:t xml:space="preserve"> до 54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3484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 xml:space="preserve">от 54 </w:t>
            </w:r>
            <w:r>
              <w:rPr>
                <w:sz w:val="28"/>
                <w:szCs w:val="28"/>
              </w:rPr>
              <w:t>(</w:t>
            </w:r>
            <w:r w:rsidRPr="00714D3E">
              <w:rPr>
                <w:sz w:val="28"/>
                <w:szCs w:val="28"/>
              </w:rPr>
              <w:t>(включительно)</w:t>
            </w:r>
            <w:r>
              <w:rPr>
                <w:sz w:val="28"/>
                <w:szCs w:val="28"/>
              </w:rPr>
              <w:t>)</w:t>
            </w:r>
            <w:r w:rsidRPr="00714D3E">
              <w:rPr>
                <w:sz w:val="28"/>
                <w:szCs w:val="28"/>
              </w:rPr>
              <w:t xml:space="preserve"> до 55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3589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 xml:space="preserve">от 55 </w:t>
            </w:r>
            <w:r>
              <w:rPr>
                <w:sz w:val="28"/>
                <w:szCs w:val="28"/>
              </w:rPr>
              <w:t>(</w:t>
            </w:r>
            <w:r w:rsidRPr="00714D3E">
              <w:rPr>
                <w:sz w:val="28"/>
                <w:szCs w:val="28"/>
              </w:rPr>
              <w:t xml:space="preserve">(включительно) </w:t>
            </w:r>
            <w:proofErr w:type="gramStart"/>
            <w:r>
              <w:rPr>
                <w:sz w:val="28"/>
                <w:szCs w:val="28"/>
              </w:rPr>
              <w:t>)</w:t>
            </w:r>
            <w:r w:rsidRPr="00714D3E">
              <w:rPr>
                <w:sz w:val="28"/>
                <w:szCs w:val="28"/>
              </w:rPr>
              <w:t>д</w:t>
            </w:r>
            <w:proofErr w:type="gramEnd"/>
            <w:r w:rsidRPr="00714D3E">
              <w:rPr>
                <w:sz w:val="28"/>
                <w:szCs w:val="28"/>
              </w:rPr>
              <w:t>о 56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3696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 xml:space="preserve">от 56 </w:t>
            </w:r>
            <w:r>
              <w:rPr>
                <w:sz w:val="28"/>
                <w:szCs w:val="28"/>
              </w:rPr>
              <w:t>(</w:t>
            </w:r>
            <w:r w:rsidRPr="00714D3E">
              <w:rPr>
                <w:sz w:val="28"/>
                <w:szCs w:val="28"/>
              </w:rPr>
              <w:t>(включительно)</w:t>
            </w:r>
            <w:r>
              <w:rPr>
                <w:sz w:val="28"/>
                <w:szCs w:val="28"/>
              </w:rPr>
              <w:t>)</w:t>
            </w:r>
            <w:r w:rsidRPr="00714D3E">
              <w:rPr>
                <w:sz w:val="28"/>
                <w:szCs w:val="28"/>
              </w:rPr>
              <w:t xml:space="preserve"> до 57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3804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 xml:space="preserve">от 57 </w:t>
            </w:r>
            <w:r>
              <w:rPr>
                <w:sz w:val="28"/>
                <w:szCs w:val="28"/>
              </w:rPr>
              <w:t>(</w:t>
            </w:r>
            <w:r w:rsidRPr="00714D3E">
              <w:rPr>
                <w:sz w:val="28"/>
                <w:szCs w:val="28"/>
              </w:rPr>
              <w:t>(включительно)</w:t>
            </w:r>
            <w:r>
              <w:rPr>
                <w:sz w:val="28"/>
                <w:szCs w:val="28"/>
              </w:rPr>
              <w:t>)</w:t>
            </w:r>
            <w:r w:rsidRPr="00714D3E">
              <w:rPr>
                <w:sz w:val="28"/>
                <w:szCs w:val="28"/>
              </w:rPr>
              <w:t xml:space="preserve"> до 58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3915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 xml:space="preserve">от 58 </w:t>
            </w:r>
            <w:r>
              <w:rPr>
                <w:sz w:val="28"/>
                <w:szCs w:val="28"/>
              </w:rPr>
              <w:t>(</w:t>
            </w:r>
            <w:r w:rsidRPr="00714D3E">
              <w:rPr>
                <w:sz w:val="28"/>
                <w:szCs w:val="28"/>
              </w:rPr>
              <w:t>(включительно)</w:t>
            </w:r>
            <w:r>
              <w:rPr>
                <w:sz w:val="28"/>
                <w:szCs w:val="28"/>
              </w:rPr>
              <w:t>)</w:t>
            </w:r>
            <w:r w:rsidRPr="00714D3E">
              <w:rPr>
                <w:sz w:val="28"/>
                <w:szCs w:val="28"/>
              </w:rPr>
              <w:t xml:space="preserve"> до 59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4027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 xml:space="preserve">от 59 </w:t>
            </w:r>
            <w:r>
              <w:rPr>
                <w:sz w:val="28"/>
                <w:szCs w:val="28"/>
              </w:rPr>
              <w:t>(</w:t>
            </w:r>
            <w:r w:rsidRPr="00714D3E">
              <w:rPr>
                <w:sz w:val="28"/>
                <w:szCs w:val="28"/>
              </w:rPr>
              <w:t xml:space="preserve">(включительно) </w:t>
            </w:r>
            <w:proofErr w:type="gramStart"/>
            <w:r>
              <w:rPr>
                <w:sz w:val="28"/>
                <w:szCs w:val="28"/>
              </w:rPr>
              <w:t>)</w:t>
            </w:r>
            <w:r w:rsidRPr="00714D3E">
              <w:rPr>
                <w:sz w:val="28"/>
                <w:szCs w:val="28"/>
              </w:rPr>
              <w:t>д</w:t>
            </w:r>
            <w:proofErr w:type="gramEnd"/>
            <w:r w:rsidRPr="00714D3E">
              <w:rPr>
                <w:sz w:val="28"/>
                <w:szCs w:val="28"/>
              </w:rPr>
              <w:t>о 60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4141</w:t>
            </w:r>
          </w:p>
        </w:tc>
      </w:tr>
      <w:tr w:rsidR="00137678" w:rsidRPr="00714D3E" w:rsidTr="0055545A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 xml:space="preserve">от 60 </w:t>
            </w:r>
            <w:r>
              <w:rPr>
                <w:sz w:val="28"/>
                <w:szCs w:val="28"/>
              </w:rPr>
              <w:t>(</w:t>
            </w:r>
            <w:r w:rsidRPr="00714D3E">
              <w:rPr>
                <w:sz w:val="28"/>
                <w:szCs w:val="28"/>
              </w:rPr>
              <w:t>(включительно)</w:t>
            </w:r>
            <w:r>
              <w:rPr>
                <w:sz w:val="28"/>
                <w:szCs w:val="28"/>
              </w:rPr>
              <w:t>)</w:t>
            </w:r>
            <w:r w:rsidRPr="00714D3E">
              <w:rPr>
                <w:sz w:val="28"/>
                <w:szCs w:val="28"/>
              </w:rPr>
              <w:t xml:space="preserve"> и выше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рассчитывается по формулам, приведенным в методике расчета размера вреда, причиняемого тяжеловесными транспортными средствами (</w:t>
            </w:r>
            <w:hyperlink r:id="rId11" w:history="1">
              <w:r w:rsidRPr="00714D3E">
                <w:rPr>
                  <w:color w:val="0000FF"/>
                  <w:sz w:val="28"/>
                  <w:szCs w:val="28"/>
                </w:rPr>
                <w:t>приложение</w:t>
              </w:r>
            </w:hyperlink>
            <w:r w:rsidRPr="00714D3E">
              <w:rPr>
                <w:sz w:val="28"/>
                <w:szCs w:val="28"/>
              </w:rPr>
              <w:t xml:space="preserve">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2020 г. N 67)</w:t>
            </w:r>
          </w:p>
        </w:tc>
      </w:tr>
    </w:tbl>
    <w:p w:rsidR="00137678" w:rsidRPr="00714D3E" w:rsidRDefault="00137678" w:rsidP="001376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678" w:rsidRPr="00714D3E" w:rsidRDefault="00137678" w:rsidP="001376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564E">
        <w:rPr>
          <w:sz w:val="28"/>
          <w:szCs w:val="28"/>
        </w:rPr>
        <w:t>3. Размер вреда, причиняемого тяжеловесными транспортными средствами при движении таких транспортных средств по автомобильным дорогам общего пользования местного значения, от превышения допустимой для автомобильной дороги массы транспортного средства:</w:t>
      </w:r>
    </w:p>
    <w:p w:rsidR="00137678" w:rsidRPr="00714D3E" w:rsidRDefault="00137678" w:rsidP="001376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5443"/>
      </w:tblGrid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 xml:space="preserve">Превышение фактической массы транспортного средства </w:t>
            </w:r>
            <w:proofErr w:type="gramStart"/>
            <w:r w:rsidRPr="00714D3E">
              <w:rPr>
                <w:sz w:val="28"/>
                <w:szCs w:val="28"/>
              </w:rPr>
              <w:t>над</w:t>
            </w:r>
            <w:proofErr w:type="gramEnd"/>
            <w:r w:rsidRPr="00714D3E">
              <w:rPr>
                <w:sz w:val="28"/>
                <w:szCs w:val="28"/>
              </w:rPr>
              <w:t xml:space="preserve"> допустимой (процентов)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Размер вреда (рублей на 100 км)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2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свыше 2 до 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7611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3 (включительно) до 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7735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4 (включительно) до 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7858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lastRenderedPageBreak/>
              <w:t>от 5 (включительно) до 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7981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6 (включительно) до 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8105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7 (включительно) до 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8228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8 (включительно) до 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8351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9 (включительно) до 10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8475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10 (включительно) до 11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8598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11 (включительно) до 12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8722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12 (включительно) до 13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8845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13 (включительно) до 14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8968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14 (включительно) до 15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9092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15 (включительно) до 16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9215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16 (включительно) до 17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9338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17 (включительно) до 18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9462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18 (включительно) до 19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9585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19 (включительно) до 20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9708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20 (включительно) до 21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9832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21 (включительно) до 22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9955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22 (включительно) до 23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10079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23 (включительно) до 24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10202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24 (включительно) до 25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10325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25 (включительно) до 26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10449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26 (включительно) до 27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10572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27 (включительно) до 28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10695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28 (включительно) до 29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10819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29 (включительно) до 30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10942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30 (включительно) до 31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11065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31 (включительно) до 32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11189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lastRenderedPageBreak/>
              <w:t>от 32 (включительно) до 33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11312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33 (включительно) до 34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11436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34 (включительно) до 35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11559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35 (включительно) до 36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11682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36 (включительно) до 37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11806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37 (включительно) до 38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11929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38 (включительно) до 39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12052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39 (включительно) до 40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12176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40 (включительно) до 41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12299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41 (включительно) до 42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12422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42 (включительно) до 43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12546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43 (включительно) до 44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12669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44 (включительно) до 45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12793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45 (включительно) до 46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12916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46 (включительно) до 47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13039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47 (включительно) до 48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13163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48 (включительно) до 49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13286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49 (включительно) до 50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13409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50 (включительно) до 51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13533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51 (включительно) до 52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13656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52 (включительно) до 53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13779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53 (включительно) до 54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13903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54 (включительно) до 55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14026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55 (включительно) до 56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14150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56 (включительно) до 57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14273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57 (включительно) до 58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14396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58 (включительно) до 59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14520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lastRenderedPageBreak/>
              <w:t>от 59 (включительно) до 60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6814A9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A9">
              <w:rPr>
                <w:sz w:val="28"/>
                <w:szCs w:val="28"/>
              </w:rPr>
              <w:t>14643</w:t>
            </w:r>
          </w:p>
        </w:tc>
      </w:tr>
      <w:tr w:rsidR="00137678" w:rsidRPr="00714D3E" w:rsidTr="0055545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от 60 (включительно) и выше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рассчитывается по формулам, приведенным в методике расчета размера вреда, причиняемого тяжеловесными транспортными средствами (</w:t>
            </w:r>
            <w:hyperlink r:id="rId12" w:history="1">
              <w:r w:rsidRPr="00714D3E">
                <w:rPr>
                  <w:color w:val="0000FF"/>
                  <w:sz w:val="28"/>
                  <w:szCs w:val="28"/>
                </w:rPr>
                <w:t>приложение</w:t>
              </w:r>
            </w:hyperlink>
            <w:r w:rsidRPr="00714D3E">
              <w:rPr>
                <w:sz w:val="28"/>
                <w:szCs w:val="28"/>
              </w:rPr>
              <w:t xml:space="preserve">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2020 г. N 67)</w:t>
            </w:r>
          </w:p>
        </w:tc>
      </w:tr>
    </w:tbl>
    <w:p w:rsidR="00137678" w:rsidRDefault="00137678" w:rsidP="001376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678" w:rsidRDefault="00137678" w:rsidP="001376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 превышении допустимой массы транспортного средства от 2 до 15 процентов (включительно) к размеру вреда при превышении значений допустимой массы применяются следующие коэффициенты:</w:t>
      </w:r>
    </w:p>
    <w:p w:rsidR="00137678" w:rsidRDefault="00137678" w:rsidP="0013767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31 декабря 2020 г. (включительно) - 0,2;</w:t>
      </w:r>
    </w:p>
    <w:p w:rsidR="00137678" w:rsidRDefault="00137678" w:rsidP="0013767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1 января 2021 г. по 31 декабря 2021 г. (включительно) - 0,4;</w:t>
      </w:r>
    </w:p>
    <w:p w:rsidR="00137678" w:rsidRDefault="00137678" w:rsidP="0013767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1 января 2022 г. по 31 декабря 2022 г. (включительно) - 0,6;</w:t>
      </w:r>
    </w:p>
    <w:p w:rsidR="00137678" w:rsidRDefault="00137678" w:rsidP="0013767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1 января 2023 г. по 31 декабря 2023 г. (включительно) - 0,8.</w:t>
      </w:r>
    </w:p>
    <w:p w:rsidR="00137678" w:rsidRPr="00714D3E" w:rsidRDefault="00137678" w:rsidP="001376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678" w:rsidRPr="00714D3E" w:rsidRDefault="00137678" w:rsidP="001376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4D3E">
        <w:rPr>
          <w:sz w:val="28"/>
          <w:szCs w:val="28"/>
        </w:rPr>
        <w:t>4. Исходные значения размера вреда и постоянные коэффициенты:</w:t>
      </w:r>
    </w:p>
    <w:p w:rsidR="00137678" w:rsidRPr="00714D3E" w:rsidRDefault="00137678" w:rsidP="001376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1361"/>
        <w:gridCol w:w="2494"/>
        <w:gridCol w:w="2551"/>
      </w:tblGrid>
      <w:tr w:rsidR="00137678" w:rsidRPr="00714D3E" w:rsidTr="0055545A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Нормативная нагрузка на ось транспортного средства для автомобильной дороги (тонн)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14D3E">
              <w:rPr>
                <w:sz w:val="28"/>
                <w:szCs w:val="28"/>
              </w:rPr>
              <w:t>Рисх</w:t>
            </w:r>
            <w:proofErr w:type="gramStart"/>
            <w:r w:rsidRPr="00714D3E">
              <w:rPr>
                <w:sz w:val="28"/>
                <w:szCs w:val="28"/>
              </w:rPr>
              <w:t>.о</w:t>
            </w:r>
            <w:proofErr w:type="gramEnd"/>
            <w:r w:rsidRPr="00714D3E">
              <w:rPr>
                <w:sz w:val="28"/>
                <w:szCs w:val="28"/>
              </w:rPr>
              <w:t>сь</w:t>
            </w:r>
            <w:proofErr w:type="spellEnd"/>
            <w:r w:rsidRPr="00714D3E">
              <w:rPr>
                <w:sz w:val="28"/>
                <w:szCs w:val="28"/>
              </w:rPr>
              <w:t xml:space="preserve"> (рублей на 100 км)</w:t>
            </w: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Постоянные коэффициенты</w:t>
            </w:r>
          </w:p>
        </w:tc>
      </w:tr>
      <w:tr w:rsidR="00137678" w:rsidRPr="00714D3E" w:rsidTr="0055545A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b</w:t>
            </w:r>
          </w:p>
        </w:tc>
      </w:tr>
      <w:tr w:rsidR="00137678" w:rsidRPr="00714D3E" w:rsidTr="0055545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8500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7,3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0,27</w:t>
            </w:r>
          </w:p>
        </w:tc>
      </w:tr>
      <w:tr w:rsidR="00137678" w:rsidRPr="00714D3E" w:rsidTr="0055545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1840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37,7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2,4</w:t>
            </w:r>
          </w:p>
        </w:tc>
      </w:tr>
      <w:tr w:rsidR="00137678" w:rsidRPr="00714D3E" w:rsidTr="0055545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11,5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840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39,5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714D3E" w:rsidRDefault="00137678" w:rsidP="0055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4D3E">
              <w:rPr>
                <w:sz w:val="28"/>
                <w:szCs w:val="28"/>
              </w:rPr>
              <w:t>2,7</w:t>
            </w:r>
          </w:p>
        </w:tc>
      </w:tr>
    </w:tbl>
    <w:p w:rsidR="00137678" w:rsidRPr="00714D3E" w:rsidRDefault="00137678" w:rsidP="00137678">
      <w:pPr>
        <w:jc w:val="center"/>
      </w:pPr>
    </w:p>
    <w:p w:rsidR="00137678" w:rsidRDefault="00137678" w:rsidP="00390DCE">
      <w:pPr>
        <w:rPr>
          <w:b/>
        </w:rPr>
      </w:pPr>
      <w:bookmarkStart w:id="0" w:name="_GoBack"/>
      <w:bookmarkEnd w:id="0"/>
    </w:p>
    <w:p w:rsidR="00137678" w:rsidRPr="00E1560C" w:rsidRDefault="00137678" w:rsidP="00390DCE">
      <w:pPr>
        <w:rPr>
          <w:b/>
        </w:rPr>
      </w:pPr>
    </w:p>
    <w:sectPr w:rsidR="00137678" w:rsidRPr="00E1560C" w:rsidSect="00DB6F88">
      <w:pgSz w:w="11906" w:h="16838"/>
      <w:pgMar w:top="1134" w:right="991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6BD" w:rsidRDefault="001D46BD">
      <w:r>
        <w:separator/>
      </w:r>
    </w:p>
  </w:endnote>
  <w:endnote w:type="continuationSeparator" w:id="0">
    <w:p w:rsidR="001D46BD" w:rsidRDefault="001D4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6BD" w:rsidRDefault="001D46BD">
      <w:r>
        <w:separator/>
      </w:r>
    </w:p>
  </w:footnote>
  <w:footnote w:type="continuationSeparator" w:id="0">
    <w:p w:rsidR="001D46BD" w:rsidRDefault="001D4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B0299"/>
    <w:multiLevelType w:val="hybridMultilevel"/>
    <w:tmpl w:val="1CF67AA8"/>
    <w:lvl w:ilvl="0" w:tplc="2DD2522E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845EB2"/>
    <w:multiLevelType w:val="hybridMultilevel"/>
    <w:tmpl w:val="CC1AA7D0"/>
    <w:lvl w:ilvl="0" w:tplc="8B4C7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A228F7"/>
    <w:multiLevelType w:val="hybridMultilevel"/>
    <w:tmpl w:val="2472A74A"/>
    <w:lvl w:ilvl="0" w:tplc="0E22AFE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217F82"/>
    <w:multiLevelType w:val="hybridMultilevel"/>
    <w:tmpl w:val="AF7A86A8"/>
    <w:lvl w:ilvl="0" w:tplc="C660E19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BD1"/>
    <w:rsid w:val="0000239A"/>
    <w:rsid w:val="000227C6"/>
    <w:rsid w:val="000634BA"/>
    <w:rsid w:val="000A328D"/>
    <w:rsid w:val="000A34CE"/>
    <w:rsid w:val="000B2E02"/>
    <w:rsid w:val="000C38E2"/>
    <w:rsid w:val="000C7779"/>
    <w:rsid w:val="00117368"/>
    <w:rsid w:val="00131DFF"/>
    <w:rsid w:val="0013341D"/>
    <w:rsid w:val="00137678"/>
    <w:rsid w:val="001606CE"/>
    <w:rsid w:val="00174AA9"/>
    <w:rsid w:val="0018287F"/>
    <w:rsid w:val="001A1BD1"/>
    <w:rsid w:val="001C72FA"/>
    <w:rsid w:val="001D46BD"/>
    <w:rsid w:val="00217F5D"/>
    <w:rsid w:val="00225E7A"/>
    <w:rsid w:val="0024553A"/>
    <w:rsid w:val="0024561D"/>
    <w:rsid w:val="00252BB4"/>
    <w:rsid w:val="002800C2"/>
    <w:rsid w:val="00295C73"/>
    <w:rsid w:val="002A6387"/>
    <w:rsid w:val="002B4899"/>
    <w:rsid w:val="002E2364"/>
    <w:rsid w:val="00302208"/>
    <w:rsid w:val="003036B8"/>
    <w:rsid w:val="00313D5D"/>
    <w:rsid w:val="0033164C"/>
    <w:rsid w:val="0035279E"/>
    <w:rsid w:val="003546D4"/>
    <w:rsid w:val="00373FEB"/>
    <w:rsid w:val="003745A2"/>
    <w:rsid w:val="00390DCE"/>
    <w:rsid w:val="0039690B"/>
    <w:rsid w:val="00396B07"/>
    <w:rsid w:val="003B1E26"/>
    <w:rsid w:val="003B6640"/>
    <w:rsid w:val="003C3E13"/>
    <w:rsid w:val="003C45BB"/>
    <w:rsid w:val="003E2A98"/>
    <w:rsid w:val="003F34E9"/>
    <w:rsid w:val="0040090B"/>
    <w:rsid w:val="004017F7"/>
    <w:rsid w:val="00406CBC"/>
    <w:rsid w:val="00412B0D"/>
    <w:rsid w:val="00434DFC"/>
    <w:rsid w:val="004562B1"/>
    <w:rsid w:val="00465132"/>
    <w:rsid w:val="00473FA8"/>
    <w:rsid w:val="0049040C"/>
    <w:rsid w:val="0049719A"/>
    <w:rsid w:val="004B638E"/>
    <w:rsid w:val="004C5183"/>
    <w:rsid w:val="004E0A8A"/>
    <w:rsid w:val="0058305C"/>
    <w:rsid w:val="0058734F"/>
    <w:rsid w:val="005B4883"/>
    <w:rsid w:val="005E422B"/>
    <w:rsid w:val="005F034B"/>
    <w:rsid w:val="005F3657"/>
    <w:rsid w:val="00616AE9"/>
    <w:rsid w:val="006259BD"/>
    <w:rsid w:val="00635629"/>
    <w:rsid w:val="0065430D"/>
    <w:rsid w:val="006A0F90"/>
    <w:rsid w:val="006A27A6"/>
    <w:rsid w:val="006B404D"/>
    <w:rsid w:val="006F4572"/>
    <w:rsid w:val="00730732"/>
    <w:rsid w:val="00733AB9"/>
    <w:rsid w:val="007405DD"/>
    <w:rsid w:val="00754B77"/>
    <w:rsid w:val="007928F5"/>
    <w:rsid w:val="00795E14"/>
    <w:rsid w:val="007B53BF"/>
    <w:rsid w:val="007C7547"/>
    <w:rsid w:val="007D1F35"/>
    <w:rsid w:val="008003F1"/>
    <w:rsid w:val="00814673"/>
    <w:rsid w:val="00815681"/>
    <w:rsid w:val="008B0EDF"/>
    <w:rsid w:val="008E7076"/>
    <w:rsid w:val="008F5394"/>
    <w:rsid w:val="00904228"/>
    <w:rsid w:val="0091412B"/>
    <w:rsid w:val="00934002"/>
    <w:rsid w:val="00942152"/>
    <w:rsid w:val="009471C6"/>
    <w:rsid w:val="009C5AE3"/>
    <w:rsid w:val="009C7209"/>
    <w:rsid w:val="009E117B"/>
    <w:rsid w:val="009E2891"/>
    <w:rsid w:val="00A0617B"/>
    <w:rsid w:val="00A14B0E"/>
    <w:rsid w:val="00A15BB2"/>
    <w:rsid w:val="00A2567A"/>
    <w:rsid w:val="00A34A0F"/>
    <w:rsid w:val="00A44D5D"/>
    <w:rsid w:val="00A4650A"/>
    <w:rsid w:val="00A532A1"/>
    <w:rsid w:val="00A600E5"/>
    <w:rsid w:val="00A64F48"/>
    <w:rsid w:val="00A723F9"/>
    <w:rsid w:val="00A76408"/>
    <w:rsid w:val="00A80B0A"/>
    <w:rsid w:val="00AF036A"/>
    <w:rsid w:val="00AF48A6"/>
    <w:rsid w:val="00B032D6"/>
    <w:rsid w:val="00B162F9"/>
    <w:rsid w:val="00B30A90"/>
    <w:rsid w:val="00B30F4C"/>
    <w:rsid w:val="00B32F76"/>
    <w:rsid w:val="00B33545"/>
    <w:rsid w:val="00B52E33"/>
    <w:rsid w:val="00B60A1E"/>
    <w:rsid w:val="00B96E41"/>
    <w:rsid w:val="00BB4E7B"/>
    <w:rsid w:val="00BD0DFF"/>
    <w:rsid w:val="00BD6B78"/>
    <w:rsid w:val="00BF1007"/>
    <w:rsid w:val="00C219B2"/>
    <w:rsid w:val="00C21F7E"/>
    <w:rsid w:val="00C32886"/>
    <w:rsid w:val="00C470DF"/>
    <w:rsid w:val="00C52AEE"/>
    <w:rsid w:val="00C67C1D"/>
    <w:rsid w:val="00C9332A"/>
    <w:rsid w:val="00C943C6"/>
    <w:rsid w:val="00C979DD"/>
    <w:rsid w:val="00CB20BE"/>
    <w:rsid w:val="00CD2352"/>
    <w:rsid w:val="00CD2B9F"/>
    <w:rsid w:val="00CE416C"/>
    <w:rsid w:val="00CF44F6"/>
    <w:rsid w:val="00D10FD9"/>
    <w:rsid w:val="00D3235D"/>
    <w:rsid w:val="00D4096E"/>
    <w:rsid w:val="00D526D3"/>
    <w:rsid w:val="00D65A60"/>
    <w:rsid w:val="00D660D7"/>
    <w:rsid w:val="00D94C4D"/>
    <w:rsid w:val="00DA2784"/>
    <w:rsid w:val="00DB6F88"/>
    <w:rsid w:val="00DC7971"/>
    <w:rsid w:val="00DE6187"/>
    <w:rsid w:val="00E1560C"/>
    <w:rsid w:val="00E22417"/>
    <w:rsid w:val="00E242DD"/>
    <w:rsid w:val="00E35DF5"/>
    <w:rsid w:val="00E3643A"/>
    <w:rsid w:val="00E70DFD"/>
    <w:rsid w:val="00EB1968"/>
    <w:rsid w:val="00EB32EF"/>
    <w:rsid w:val="00EC4800"/>
    <w:rsid w:val="00ED45B8"/>
    <w:rsid w:val="00EE2DC5"/>
    <w:rsid w:val="00EE4662"/>
    <w:rsid w:val="00EF3F32"/>
    <w:rsid w:val="00F056FE"/>
    <w:rsid w:val="00F12644"/>
    <w:rsid w:val="00F338A5"/>
    <w:rsid w:val="00F73F21"/>
    <w:rsid w:val="00F901C0"/>
    <w:rsid w:val="00FA43B0"/>
    <w:rsid w:val="00FA710A"/>
    <w:rsid w:val="00FB0C7D"/>
    <w:rsid w:val="00FB1019"/>
    <w:rsid w:val="00FF6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8">
    <w:name w:val="Balloon Text"/>
    <w:basedOn w:val="a"/>
    <w:link w:val="a9"/>
    <w:rsid w:val="00FA71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C219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3AB2F1AE00AB40E7F7EFA7D58478E0389382F8A17291CE2FA5B8E6B1CCFD498F432AEFC70ED3F6A277FA524CB000C8D95C0D5CF8E5EC069t8k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3AB2F1AE00AB40E7F7EFA7D58478E0389382F8A17291CE2FA5B8E6B1CCFD498F432AEFC70ED3F6A277FA524CB000C8D95C0D5CF8E5EC069t8kF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3AB2F1AE00AB40E7F7EFA7D58478E0389382F8A17291CE2FA5B8E6B1CCFD498F432AEFC70ED3F6A277FA524CB000C8D95C0D5CF8E5EC069t8kF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48901-584A-4612-B4D5-AE508315C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12</Pages>
  <Words>2248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Роман Валерьевич Плечкин</cp:lastModifiedBy>
  <cp:revision>61</cp:revision>
  <cp:lastPrinted>2021-10-11T12:28:00Z</cp:lastPrinted>
  <dcterms:created xsi:type="dcterms:W3CDTF">2017-03-21T05:34:00Z</dcterms:created>
  <dcterms:modified xsi:type="dcterms:W3CDTF">2021-10-12T11:16:00Z</dcterms:modified>
</cp:coreProperties>
</file>