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43" w:rsidRDefault="0027538E" w:rsidP="003638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75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363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 </w:t>
      </w:r>
    </w:p>
    <w:p w:rsidR="0027538E" w:rsidRPr="00DF54D3" w:rsidRDefault="00363843" w:rsidP="00275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 </w:t>
      </w:r>
      <w:r w:rsidR="002753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Иванова</w:t>
      </w:r>
    </w:p>
    <w:p w:rsidR="00B05D21" w:rsidRPr="005C143C" w:rsidRDefault="00B05D21" w:rsidP="00B05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3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</w:t>
      </w:r>
    </w:p>
    <w:p w:rsidR="00B05D21" w:rsidRPr="005C143C" w:rsidRDefault="00B05D21" w:rsidP="00B05D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D21" w:rsidRPr="005C143C" w:rsidRDefault="00B05D21" w:rsidP="00B05D2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D21" w:rsidRPr="005C143C" w:rsidRDefault="00B05D21" w:rsidP="00B05D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3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ГОРОДСКАЯ ДУМА</w:t>
      </w:r>
    </w:p>
    <w:p w:rsidR="00B05D21" w:rsidRPr="005C143C" w:rsidRDefault="00B05D21" w:rsidP="00B05D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шестого</w:t>
      </w:r>
      <w:r w:rsidRPr="005C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</w:p>
    <w:p w:rsidR="00B05D21" w:rsidRPr="005C143C" w:rsidRDefault="00B05D21" w:rsidP="00B05D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D21" w:rsidRPr="005C143C" w:rsidRDefault="00B05D21" w:rsidP="00B05D2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B05D21" w:rsidRPr="005C143C" w:rsidRDefault="00B05D21" w:rsidP="00B05D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D21" w:rsidRPr="005C143C" w:rsidRDefault="00B05D21" w:rsidP="00B05D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D21" w:rsidRPr="005C143C" w:rsidRDefault="00B05D21" w:rsidP="00B05D2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5C1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1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1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1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1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1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1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1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14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51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C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</w:p>
    <w:p w:rsidR="00363843" w:rsidRDefault="00363843" w:rsidP="0036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843" w:rsidRDefault="00363843" w:rsidP="0036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</w:p>
    <w:p w:rsidR="00363843" w:rsidRDefault="00363843" w:rsidP="0036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благоустройства города Иванова</w:t>
      </w:r>
    </w:p>
    <w:p w:rsidR="00B05D21" w:rsidRDefault="00B05D21" w:rsidP="00B05D21">
      <w:pPr>
        <w:pStyle w:val="ConsPlusNormal"/>
        <w:ind w:firstLine="540"/>
        <w:jc w:val="both"/>
      </w:pPr>
    </w:p>
    <w:p w:rsidR="00363843" w:rsidRDefault="00363843" w:rsidP="00B05D21">
      <w:pPr>
        <w:pStyle w:val="ConsPlusNormal"/>
        <w:ind w:firstLine="540"/>
        <w:jc w:val="both"/>
      </w:pPr>
    </w:p>
    <w:p w:rsidR="00B519E9" w:rsidRPr="0027538E" w:rsidRDefault="0027538E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ab/>
      </w:r>
      <w:r w:rsidR="00363843" w:rsidRPr="0036384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5" w:history="1">
        <w:r w:rsidR="00363843" w:rsidRPr="00363843">
          <w:rPr>
            <w:rFonts w:ascii="Times New Roman" w:hAnsi="Times New Roman" w:cs="Times New Roman"/>
            <w:sz w:val="24"/>
            <w:szCs w:val="24"/>
          </w:rPr>
          <w:t>пункта 25 части 1 статьи 16</w:t>
        </w:r>
      </w:hyperlink>
      <w:r w:rsidR="00363843" w:rsidRPr="00363843">
        <w:rPr>
          <w:rFonts w:ascii="Times New Roman" w:hAnsi="Times New Roman" w:cs="Times New Roman"/>
          <w:sz w:val="24"/>
          <w:szCs w:val="24"/>
        </w:rPr>
        <w:t xml:space="preserve"> Фед</w:t>
      </w:r>
      <w:r w:rsidR="00363843">
        <w:rPr>
          <w:rFonts w:ascii="Times New Roman" w:hAnsi="Times New Roman" w:cs="Times New Roman"/>
          <w:sz w:val="24"/>
          <w:szCs w:val="24"/>
        </w:rPr>
        <w:t>ерального закона от 06.10.2003 № 131-ФЗ «</w:t>
      </w:r>
      <w:r w:rsidR="00363843" w:rsidRPr="0036384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363843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363843" w:rsidRPr="00363843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6" w:history="1">
        <w:r w:rsidR="00363843" w:rsidRPr="00363843">
          <w:rPr>
            <w:rFonts w:ascii="Times New Roman" w:hAnsi="Times New Roman" w:cs="Times New Roman"/>
            <w:sz w:val="24"/>
            <w:szCs w:val="24"/>
          </w:rPr>
          <w:t>статьей 31</w:t>
        </w:r>
      </w:hyperlink>
      <w:r w:rsidR="00363843" w:rsidRPr="00363843">
        <w:rPr>
          <w:rFonts w:ascii="Times New Roman" w:hAnsi="Times New Roman" w:cs="Times New Roman"/>
          <w:sz w:val="24"/>
          <w:szCs w:val="24"/>
        </w:rPr>
        <w:t xml:space="preserve"> Устава города Иванова, Ив</w:t>
      </w:r>
      <w:r w:rsidR="00363843">
        <w:rPr>
          <w:rFonts w:ascii="Times New Roman" w:hAnsi="Times New Roman" w:cs="Times New Roman"/>
          <w:sz w:val="24"/>
          <w:szCs w:val="24"/>
        </w:rPr>
        <w:t xml:space="preserve">ановская городская Дума </w:t>
      </w:r>
      <w:r w:rsidR="00B519E9" w:rsidRPr="0027538E">
        <w:rPr>
          <w:rFonts w:ascii="Times New Roman" w:hAnsi="Times New Roman" w:cs="Times New Roman"/>
          <w:sz w:val="24"/>
          <w:szCs w:val="24"/>
        </w:rPr>
        <w:t>РЕШИЛА:</w:t>
      </w:r>
    </w:p>
    <w:p w:rsidR="00B05D21" w:rsidRPr="00410836" w:rsidRDefault="00B05D21" w:rsidP="00B05D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3843" w:rsidRDefault="00410836" w:rsidP="0036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36">
        <w:rPr>
          <w:szCs w:val="24"/>
        </w:rPr>
        <w:tab/>
      </w:r>
      <w:r w:rsidR="00363843" w:rsidRPr="00363843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7" w:history="1">
        <w:r w:rsidR="00363843" w:rsidRPr="00363843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="00363843" w:rsidRPr="00363843">
        <w:rPr>
          <w:rFonts w:ascii="Times New Roman" w:hAnsi="Times New Roman" w:cs="Times New Roman"/>
          <w:sz w:val="24"/>
          <w:szCs w:val="24"/>
        </w:rPr>
        <w:t xml:space="preserve"> благоустройства города Иванова, утвержденные решением Ивановско</w:t>
      </w:r>
      <w:r w:rsidR="00363843">
        <w:rPr>
          <w:rFonts w:ascii="Times New Roman" w:hAnsi="Times New Roman" w:cs="Times New Roman"/>
          <w:sz w:val="24"/>
          <w:szCs w:val="24"/>
        </w:rPr>
        <w:t>й городской Думы от 27.06.2012 №</w:t>
      </w:r>
      <w:r w:rsidR="00363843" w:rsidRPr="00363843">
        <w:rPr>
          <w:rFonts w:ascii="Times New Roman" w:hAnsi="Times New Roman" w:cs="Times New Roman"/>
          <w:sz w:val="24"/>
          <w:szCs w:val="24"/>
        </w:rPr>
        <w:t xml:space="preserve"> 448 (в редакции решений Ивановско</w:t>
      </w:r>
      <w:r w:rsidR="00363843">
        <w:rPr>
          <w:rFonts w:ascii="Times New Roman" w:hAnsi="Times New Roman" w:cs="Times New Roman"/>
          <w:sz w:val="24"/>
          <w:szCs w:val="24"/>
        </w:rPr>
        <w:t>й городской Думы от 02.07.2014 № 752, от 21.02.2018 № 515, от 20.02.2019 №</w:t>
      </w:r>
      <w:r w:rsidR="00363843" w:rsidRPr="00363843">
        <w:rPr>
          <w:rFonts w:ascii="Times New Roman" w:hAnsi="Times New Roman" w:cs="Times New Roman"/>
          <w:sz w:val="24"/>
          <w:szCs w:val="24"/>
        </w:rPr>
        <w:t xml:space="preserve"> 680, от 18.</w:t>
      </w:r>
      <w:r w:rsidR="00363843">
        <w:rPr>
          <w:rFonts w:ascii="Times New Roman" w:hAnsi="Times New Roman" w:cs="Times New Roman"/>
          <w:sz w:val="24"/>
          <w:szCs w:val="24"/>
        </w:rPr>
        <w:t>09.2019 № 793, от 30.10.2019 № 813, от 27.11.2019 №</w:t>
      </w:r>
      <w:r w:rsidR="00363843" w:rsidRPr="00363843">
        <w:rPr>
          <w:rFonts w:ascii="Times New Roman" w:hAnsi="Times New Roman" w:cs="Times New Roman"/>
          <w:sz w:val="24"/>
          <w:szCs w:val="24"/>
        </w:rPr>
        <w:t xml:space="preserve"> 833, от 29.04.2021 </w:t>
      </w:r>
      <w:hyperlink r:id="rId8" w:history="1">
        <w:r w:rsidR="00363843">
          <w:rPr>
            <w:rFonts w:ascii="Times New Roman" w:hAnsi="Times New Roman" w:cs="Times New Roman"/>
            <w:sz w:val="24"/>
            <w:szCs w:val="24"/>
          </w:rPr>
          <w:t>№</w:t>
        </w:r>
        <w:r w:rsidR="00363843" w:rsidRPr="00363843">
          <w:rPr>
            <w:rFonts w:ascii="Times New Roman" w:hAnsi="Times New Roman" w:cs="Times New Roman"/>
            <w:sz w:val="24"/>
            <w:szCs w:val="24"/>
          </w:rPr>
          <w:t xml:space="preserve"> 126</w:t>
        </w:r>
      </w:hyperlink>
      <w:r w:rsidR="00363843" w:rsidRPr="00363843">
        <w:rPr>
          <w:rFonts w:ascii="Times New Roman" w:hAnsi="Times New Roman" w:cs="Times New Roman"/>
          <w:sz w:val="24"/>
          <w:szCs w:val="24"/>
        </w:rPr>
        <w:t xml:space="preserve">, </w:t>
      </w:r>
      <w:r w:rsidR="00363843">
        <w:rPr>
          <w:rFonts w:ascii="Times New Roman" w:hAnsi="Times New Roman" w:cs="Times New Roman"/>
          <w:sz w:val="24"/>
          <w:szCs w:val="24"/>
        </w:rPr>
        <w:t xml:space="preserve"> </w:t>
      </w:r>
      <w:r w:rsidR="00363843" w:rsidRPr="00363843">
        <w:rPr>
          <w:rFonts w:ascii="Times New Roman" w:hAnsi="Times New Roman" w:cs="Times New Roman"/>
          <w:sz w:val="24"/>
          <w:szCs w:val="24"/>
        </w:rPr>
        <w:t xml:space="preserve">от 16.02.2022 </w:t>
      </w:r>
      <w:hyperlink r:id="rId9" w:history="1">
        <w:r w:rsidR="00363843">
          <w:rPr>
            <w:rFonts w:ascii="Times New Roman" w:hAnsi="Times New Roman" w:cs="Times New Roman"/>
            <w:sz w:val="24"/>
            <w:szCs w:val="24"/>
          </w:rPr>
          <w:t>№</w:t>
        </w:r>
        <w:r w:rsidR="00363843" w:rsidRPr="00363843">
          <w:rPr>
            <w:rFonts w:ascii="Times New Roman" w:hAnsi="Times New Roman" w:cs="Times New Roman"/>
            <w:sz w:val="24"/>
            <w:szCs w:val="24"/>
          </w:rPr>
          <w:t xml:space="preserve"> 238</w:t>
        </w:r>
      </w:hyperlink>
      <w:r w:rsidR="00363843" w:rsidRPr="00363843">
        <w:rPr>
          <w:rFonts w:ascii="Times New Roman" w:hAnsi="Times New Roman" w:cs="Times New Roman"/>
          <w:sz w:val="24"/>
          <w:szCs w:val="24"/>
        </w:rPr>
        <w:t>,</w:t>
      </w:r>
      <w:r w:rsidR="00363843">
        <w:rPr>
          <w:rFonts w:ascii="Times New Roman" w:hAnsi="Times New Roman" w:cs="Times New Roman"/>
          <w:sz w:val="24"/>
          <w:szCs w:val="24"/>
        </w:rPr>
        <w:t xml:space="preserve"> с изменениями, внесенными решением Ленинского районного суда г. Иваново от 26.10.2012 № 2-2622/12), следующие изменения:</w:t>
      </w:r>
    </w:p>
    <w:p w:rsidR="00263BC8" w:rsidRDefault="00263BC8" w:rsidP="00263B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63BC8">
        <w:rPr>
          <w:rFonts w:ascii="Times New Roman" w:hAnsi="Times New Roman" w:cs="Times New Roman"/>
          <w:sz w:val="24"/>
          <w:szCs w:val="24"/>
        </w:rPr>
        <w:t>1. В разделе 1 подпункт 1.4.29. пункта</w:t>
      </w:r>
      <w:r>
        <w:rPr>
          <w:rFonts w:ascii="Times New Roman" w:hAnsi="Times New Roman" w:cs="Times New Roman"/>
          <w:sz w:val="24"/>
          <w:szCs w:val="24"/>
        </w:rPr>
        <w:t xml:space="preserve"> 1.4. изложить в следующей </w:t>
      </w:r>
      <w:r w:rsidRPr="00263BC8">
        <w:rPr>
          <w:rFonts w:ascii="Times New Roman" w:hAnsi="Times New Roman" w:cs="Times New Roman"/>
          <w:sz w:val="24"/>
          <w:szCs w:val="24"/>
        </w:rPr>
        <w:t>редакции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263BC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1.4.29. </w:t>
      </w:r>
      <w:r w:rsidRPr="00263BC8">
        <w:rPr>
          <w:rFonts w:ascii="Times New Roman" w:hAnsi="Times New Roman" w:cs="Times New Roman"/>
          <w:sz w:val="24"/>
          <w:szCs w:val="24"/>
        </w:rPr>
        <w:t>Повреждение зеленых насаждений – это механическое, химическое и иное повреждение надземной части и корневой системы зеленых насаждений, не влекущее прекращение роста, включая обрезку зеленых насаждений в объеме, превышающем нормативы действующих Правил благоустройства, а также обрезку зеленых насаждений в период сокодвижения».</w:t>
      </w:r>
    </w:p>
    <w:p w:rsidR="00B519E9" w:rsidRDefault="00363843" w:rsidP="00B519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263BC8">
        <w:rPr>
          <w:rFonts w:ascii="Times New Roman" w:hAnsi="Times New Roman" w:cs="Times New Roman"/>
          <w:sz w:val="24"/>
          <w:szCs w:val="24"/>
        </w:rPr>
        <w:t>В разделе 6 п</w:t>
      </w:r>
      <w:r>
        <w:rPr>
          <w:rFonts w:ascii="Times New Roman" w:hAnsi="Times New Roman" w:cs="Times New Roman"/>
          <w:sz w:val="24"/>
          <w:szCs w:val="24"/>
        </w:rPr>
        <w:t>одраздел 6.1 изложить в следующей редакции:</w:t>
      </w:r>
    </w:p>
    <w:p w:rsidR="00363843" w:rsidRDefault="00363843" w:rsidP="00363843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</w:rPr>
      </w:pPr>
    </w:p>
    <w:p w:rsidR="00363843" w:rsidRDefault="00363843" w:rsidP="00263BC8">
      <w:pPr>
        <w:pStyle w:val="2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363843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«6.1. Содержание зеленых насаждений</w:t>
      </w:r>
      <w:r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.</w:t>
      </w:r>
    </w:p>
    <w:p w:rsidR="00263BC8" w:rsidRPr="00263BC8" w:rsidRDefault="00263BC8" w:rsidP="00263BC8"/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6.1.1. Озеленение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муниципального образования.</w:t>
      </w:r>
    </w:p>
    <w:p w:rsidR="00363843" w:rsidRPr="00363843" w:rsidRDefault="00A26180" w:rsidP="0036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3843" w:rsidRPr="00363843">
        <w:rPr>
          <w:rFonts w:ascii="Times New Roman" w:hAnsi="Times New Roman" w:cs="Times New Roman"/>
          <w:sz w:val="24"/>
          <w:szCs w:val="24"/>
        </w:rPr>
        <w:t xml:space="preserve">6.1.2. Зеленые насаждения, произрастающие в границах городского округа Иваново, составляют неприкосновенный зеленый фонд города Иванова и в соответствии с Федеральным </w:t>
      </w:r>
      <w:hyperlink r:id="rId10" w:history="1">
        <w:r w:rsidR="00363843" w:rsidRPr="0036384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363843" w:rsidRPr="00363843">
        <w:rPr>
          <w:rFonts w:ascii="Times New Roman" w:hAnsi="Times New Roman" w:cs="Times New Roman"/>
          <w:sz w:val="24"/>
          <w:szCs w:val="24"/>
        </w:rPr>
        <w:t xml:space="preserve">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от 10.01.2002 № 7-ФЗ «Об охране </w:t>
      </w:r>
      <w:r w:rsidR="00363843" w:rsidRPr="00363843">
        <w:rPr>
          <w:rFonts w:ascii="Times New Roman" w:hAnsi="Times New Roman" w:cs="Times New Roman"/>
          <w:sz w:val="24"/>
          <w:szCs w:val="24"/>
        </w:rPr>
        <w:t>окружающей среды» подлежат охране.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 xml:space="preserve">Создание зеленых насаждений на территории города осуществляется в соответствии с </w:t>
      </w:r>
      <w:hyperlink r:id="rId11" w:history="1">
        <w:r w:rsidRPr="0036384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63843">
        <w:rPr>
          <w:rFonts w:ascii="Times New Roman" w:hAnsi="Times New Roman" w:cs="Times New Roman"/>
          <w:sz w:val="24"/>
          <w:szCs w:val="24"/>
        </w:rPr>
        <w:t xml:space="preserve"> создания, охраны и содержания зеленых насаждений в городах Российской Федерации, утвержденными приказом Госстроя РФ от 15.12.1999 №  153, а также требованиями иных правовых актов.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lastRenderedPageBreak/>
        <w:t>6.1.3. Ответственность за сохранность городских зеленых насаждений, снос и надлежащий уход за ними возлагается: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6.1.3.1. В скверах, бульварах, улицах - на Комитет по экологии Администрации города Иванова</w:t>
      </w:r>
      <w:r w:rsidRPr="00363843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Pr="00363843">
        <w:rPr>
          <w:rFonts w:ascii="Times New Roman" w:hAnsi="Times New Roman" w:cs="Times New Roman"/>
          <w:sz w:val="24"/>
          <w:szCs w:val="24"/>
        </w:rPr>
        <w:t>предприятия, организации, выполняющие работы в рамках заключенных муниципальных контрактов и договоров на соответствующий период в пределах средств, предусмотренных в бюджете города на эти цели.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6.1.3.2. В парках - на руководителей парков.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6.1.3.3. На территориях, отведенных под застройку, - на лиц, которым предоставлены земельные участки, или организации, осуществляющие строительные работы.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6.1.3.4. На территориях многоквартирных домов – на руководителей управляющих компаний и ТСЖ.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6.1.3.5. На территориях, принадлежащих организациям на праве собственности, а также на арендованных территориях – на владельцев таких территорий или арендаторов.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6.1.3.6. На территориях бюджетных учреждений - на руководителей и директоров данных учреждений.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6.1.4. Граждане, индивидуальные предприниматели, организации любых организационно-правовых форм, находящиеся на территории города Иванова, обязаны осуществлять содержание, уход, снос аварийных и опасно наклоненных зеленых насаждений, находящихся на земельных участках, принадлежащих им на праве собственности или ином праве, в соответствии с настоящими Правилами.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Обязанность по содержанию зеленых насаждений, расположенных в пределах полосы отвода автомобильных и железных дорог, линий электропередачи, линий связи, нефтепроводов, газопроводов и иных трубопроводов, возлагается на собственников, владельцев автомобильных и железных дорог, линий электропередачи, линий связи, нефтепроводов, газопроводов и иных трубопроводов.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6.1.4.1. Обрезка кроны деревьев, стрижка живой изгороди: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В целях повышения жизнеспособности и декоративности зеленых насаждений осуществляется обрезка кроны. Обрезка может быть санитарной, омолаживающей и формовочной.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При санитарной обрезке подлежат удалению старые, больные, усыхающие, поврежденные, направленные внутрь кроны или сближенные друг с другом ветви, а также отходящие от центрального ствола вверх под острым углом или вертикально (исключая пирамидальные формы). Также данная обрезка может применяться для восстановления нормативного светового режима в жилых и нежилых помещениях, а также при сильном загущении кроны зеленых насаждений.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Омолаживающая обрезка проводится деревьям и кустарникам, которые с возрастом теряют декоративные качества, образуя суховершинность (отсутствие или явная недостаточность молодых побегов).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В целях повышения жизнеспособности ослабленных деревьев и кустарников дополнительно проводится омолаживание корневой системы (растение окапывают траншеей шириной 30 - 40 и глубиной 40 - 60 см, на расстоянии, равном 10-кратному диаметру ствола. После зачистки корней в траншею насыпается удобренная земля и производится поливка растения).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lastRenderedPageBreak/>
        <w:t>Все породы, кроме тополя, нельзя подвергать обрезке верхушки деревьев, в форме обрезки кроны с верхней частью ствола.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Формовочная обрезка проводится с целью придания кроне заданной формы и достижения равномерного расположения скелетных ветвей с учетом видовых и биологических особенностей растений.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Живые изгороди и бордюры из кустарника подвергаются формовочной обрезке для усиления роста боковых побегов, увеличения густоты кроны, поддержания заданной формы изгороди.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Обрезку кроны рекомендуется проводить в период отсутствия сокодвижения (в зависимости от погодных условий с ноября по март).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В зависимости от возраста дерева рекомендуется проводить обрезку со следующей периодичностью:</w:t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4"/>
        <w:gridCol w:w="2721"/>
        <w:gridCol w:w="2834"/>
      </w:tblGrid>
      <w:tr w:rsidR="00363843" w:rsidRPr="00363843" w:rsidTr="00453161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Возраст дерева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Годы жизни дерева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Интервалы проведения мероприятий по уходу в годах</w:t>
            </w:r>
          </w:p>
        </w:tc>
      </w:tr>
      <w:tr w:rsidR="00363843" w:rsidRPr="00363843" w:rsidTr="00453161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Молодое дерево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3 - 10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3843" w:rsidRPr="00363843" w:rsidTr="00453161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Молодое дерево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10 - 30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4 - 5</w:t>
            </w:r>
          </w:p>
        </w:tc>
      </w:tr>
      <w:tr w:rsidR="00363843" w:rsidRPr="00363843" w:rsidTr="00453161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Зрелое (средневозрастное) дерево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30 - 50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5 - 10</w:t>
            </w:r>
          </w:p>
        </w:tc>
      </w:tr>
      <w:tr w:rsidR="00363843" w:rsidRPr="00363843" w:rsidTr="00453161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Старое дерево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более 50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</w:tr>
      <w:tr w:rsidR="00363843" w:rsidRPr="00363843" w:rsidTr="00453161"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Формовое дерево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1 - 3</w:t>
            </w:r>
          </w:p>
        </w:tc>
      </w:tr>
    </w:tbl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При проведении работ по обрезке деревьев, расположенных рядом с линиями электропередачи, необходимо руководствоваться охранными зонами в зависимости от напряжения воздушных линий электропередачи.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При обрезке переросших деревьев (не имеющих сформированных скелетных ветвей), в том числе расположенных рядом с линиями электропередачи, допускается удаление ветвей, расположенных внутри кроны, до 15% от общей зеленой массы (прореживание кроны) и удаление ветвей, расположенных по внешней части кроны, до 20% от общей зеленой массы дерева.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При обрезке крон деревьев необходимо учитывать их природную форму. Недопустимо резко менять естественную высоту и форму кроны, характерную для каждого вида дерева. Степень обрезки зависит от вида дерева, его возраста и состояния кроны и производится согласно прилагаемой таблице.</w:t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2267"/>
        <w:gridCol w:w="2267"/>
        <w:gridCol w:w="2494"/>
      </w:tblGrid>
      <w:tr w:rsidR="00363843" w:rsidRPr="00363843" w:rsidTr="00453161"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Тип обрезки, комментарии</w:t>
            </w:r>
          </w:p>
        </w:tc>
      </w:tr>
      <w:tr w:rsidR="00363843" w:rsidRPr="00363843" w:rsidTr="00453161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Формовочная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Санитарная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Омолаживающая</w:t>
            </w:r>
          </w:p>
        </w:tc>
      </w:tr>
      <w:tr w:rsidR="00363843" w:rsidRPr="00363843" w:rsidTr="0045316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Допустима только в случае произрастания вблизи линий электропередачи - обрезка граничащих с линиями электропередачи ветвей.</w:t>
            </w:r>
          </w:p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Рекомендуется удалять не более 20% зеленой массы дерева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Удаление сухих, поврежденных ветвей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Недопустима</w:t>
            </w:r>
          </w:p>
        </w:tc>
      </w:tr>
      <w:tr w:rsidR="00363843" w:rsidRPr="00363843" w:rsidTr="0045316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Дуб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43" w:rsidRPr="00363843" w:rsidTr="0045316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Пихта, сосна, ель и прочие хвойные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43" w:rsidRPr="00363843" w:rsidTr="0045316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Рябина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43" w:rsidRPr="00363843" w:rsidTr="0045316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Тополь серебристый (белый)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43" w:rsidRPr="00363843" w:rsidTr="0045316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Каштан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43" w:rsidRPr="00363843" w:rsidTr="0045316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Черемуха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43" w:rsidRPr="00363843" w:rsidTr="0045316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Лиственница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43" w:rsidRPr="00363843" w:rsidTr="0045316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Лещина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43" w:rsidRPr="00363843" w:rsidTr="0045316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Липа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25 - 30% прироста последнего года (только молодые ветви) - вне зависимости от возраста дерева;</w:t>
            </w:r>
          </w:p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в случае произрастания вблизи линий электропередачи - обрезка граничащих с линиями электропередачи ветвей.</w:t>
            </w:r>
          </w:p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Рекомендуется удалять не более 20% зеленой массы дерева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Удаление сухих, поврежденных ветвей; прореживание в случае сильного загущения (до 15% от объема кроны)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Только у средневозрастных и старовозрастных деревьев - удаление за один год не более 50% длины прироста последнего года</w:t>
            </w:r>
          </w:p>
        </w:tc>
      </w:tr>
      <w:tr w:rsidR="00363843" w:rsidRPr="00363843" w:rsidTr="0045316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Клен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43" w:rsidRPr="00363843" w:rsidTr="0045316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Вяз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43" w:rsidRPr="00363843" w:rsidTr="0045316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Осина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43" w:rsidRPr="00363843" w:rsidTr="00453161">
        <w:trPr>
          <w:trHeight w:val="322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Ясень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43" w:rsidRPr="00363843" w:rsidTr="00453161">
        <w:trPr>
          <w:trHeight w:val="322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Максимально - 1/3 длины ветвей в течение 2 - 3 лет</w:t>
            </w:r>
          </w:p>
        </w:tc>
      </w:tr>
      <w:tr w:rsidR="00363843" w:rsidRPr="00363843" w:rsidTr="0045316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Яблоня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43" w:rsidRPr="00363843" w:rsidTr="0045316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Тополь &lt;*&gt;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60 - 75% прироста последнего года - у средневозрастных и старовозрастных деревьев; у молодых деревьев - только до 25 - 30% прироста последнего года;</w:t>
            </w:r>
          </w:p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в случае произрастания вблизи линий электропередачи - обрезка граничащих с линиями электропередачи ветвей.</w:t>
            </w:r>
          </w:p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Рекомендуется удалять не более 20% зеленой массы дерева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Удаление сухих, поврежденных ветвей; прореживание в случае сильного загущения (до 15% от объема кроны)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Только у средневозрастных и старовозрастных деревьев - удаление за один год не более 30% объема кроны</w:t>
            </w:r>
          </w:p>
        </w:tc>
      </w:tr>
      <w:tr w:rsidR="00363843" w:rsidRPr="00363843" w:rsidTr="0045316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43" w:rsidRPr="00363843" w:rsidTr="0045316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Ива ломкая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43" w:rsidRPr="00363843" w:rsidTr="00453161">
        <w:trPr>
          <w:trHeight w:val="322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Ясенелистный клен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843" w:rsidRPr="00363843" w:rsidTr="00453161"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Не чаще 1 раза в 2 - 3 года</w:t>
            </w:r>
          </w:p>
        </w:tc>
      </w:tr>
      <w:tr w:rsidR="00363843" w:rsidRPr="00363843" w:rsidTr="00453161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Кустарники, живая изгородь</w:t>
            </w:r>
          </w:p>
        </w:tc>
        <w:tc>
          <w:tcPr>
            <w:tcW w:w="7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843" w:rsidRPr="00363843" w:rsidRDefault="00363843" w:rsidP="00453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843">
              <w:rPr>
                <w:rFonts w:ascii="Times New Roman" w:hAnsi="Times New Roman" w:cs="Times New Roman"/>
                <w:sz w:val="24"/>
                <w:szCs w:val="24"/>
              </w:rPr>
              <w:t>1/2 прироста последнего года</w:t>
            </w:r>
          </w:p>
        </w:tc>
      </w:tr>
    </w:tbl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&lt;*&gt; Допустима обрезка кроны с верхней частью ствола.</w:t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ab/>
        <w:t xml:space="preserve">6.1.5. Снос, обрезку и пересадку зеленых насаждений (за исключением зеленых насаждений, находящихся на территориях индивидуальных жилых домов и садово-огородных участках)  допускается производить только при получении  разрешения на снос (обрезку /пересадку)  зеленых насаждений на территории городского округа Иваново, выдаваемого в соответствии с постановлением Администрации города Иванова. </w:t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ab/>
        <w:t>6.1.6. Для получения разрешения на снос зеленых насаждений на территории городского округа Иваново заявитель должен произвести оплату восстановительной стоимости зеленых насаждений, за исключением случая осуществления заявителем компенсационного озеленения. Размер и порядок расчёта восстановительной стоимости зеленых насаждений утверждается постановлением Администрации города Иванова</w:t>
      </w:r>
    </w:p>
    <w:p w:rsidR="00363843" w:rsidRPr="00363843" w:rsidRDefault="00363843" w:rsidP="00363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6.1.7. Оплата восстановительной стоимости не производится  в следующих случаях:</w:t>
      </w:r>
    </w:p>
    <w:p w:rsidR="00363843" w:rsidRPr="00363843" w:rsidRDefault="00363843" w:rsidP="00363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 xml:space="preserve"> 6.1.7.1. Проведения санитарных рубок и реконструкции зеленых насаждений в соответствии с требованиями СНиП.</w:t>
      </w:r>
    </w:p>
    <w:p w:rsidR="00363843" w:rsidRPr="00363843" w:rsidRDefault="00363843" w:rsidP="00363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 xml:space="preserve">  6.1.7.2. Восстановления нормативного светового режима в жилых и нежилых помещениях, затеняемых деревьями, высаженными с нарушением СНиП, по заключению соответствующих органов.</w:t>
      </w:r>
    </w:p>
    <w:p w:rsidR="00363843" w:rsidRPr="00363843" w:rsidRDefault="00363843" w:rsidP="00363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6.1.7.3. Сноса деревьев, место произрастания которых не соответствует требованиям СНиП.</w:t>
      </w:r>
    </w:p>
    <w:p w:rsidR="00363843" w:rsidRPr="00363843" w:rsidRDefault="00363843" w:rsidP="00363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6.1.7.4. Предотвращения или ликвидации аварийных и чрезвычайных ситуаций техногенного и природного характера и их последствий.</w:t>
      </w:r>
    </w:p>
    <w:p w:rsidR="00363843" w:rsidRPr="00363843" w:rsidRDefault="00363843" w:rsidP="00363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6.1.7.5. При вырубке аварийно-опасных деревьев и кустарников.</w:t>
      </w:r>
    </w:p>
    <w:p w:rsidR="00363843" w:rsidRPr="00363843" w:rsidRDefault="00363843" w:rsidP="003638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6.1.7.6. Возникновения обстоятельств непреодолимой силы, войну, гражданские волнения, эпидемии, блокаду, эмбарго, землетрясения, наводнения, пожары и другие обстоятельства непреодолимой силы.</w:t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6.1.8. К аварийно-опасным относятся деревья:</w:t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1) утратившие свою механическую устойчивость;</w:t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2) резко изменившие наклон ствола с полеганием к земной поверхности после воздействия экстремальных погодных условий,</w:t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3) сухие,</w:t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4) усыхающие,</w:t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5) перестойных пород с мягколиственной древесиной с признаками гнили и ломкими ветвями.</w:t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6.1.9. Порядок осуществления компенсационного озеленения на территории города Иванова в случае сноса зеленых насаждений и получения разрешения на его проведение утверждается постановлением  Администрации города Иванова. При выдаче разрешения на компенсационное озеленение учитывается количество и породный состав зеленых насаждений, подлежащих сносу, а также наличие свободных земельных участков на территории города Иванова для осуществления компенсационного озеленения и  необходимость их озеленения с учетом расположения и удаленности от центра города.</w:t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 xml:space="preserve">  Ассортимент и качество посадочного материала должны обеспечивать способность вновь создаваемых зеленых насаждений выполнять экологические, санитарно-гигиенические и рекреационные функции на конкретном участке, подлежащем компенсационному озеленению.   </w:t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ab/>
        <w:t xml:space="preserve">При осуществлении  компенсационного озеленения, лица, осуществляющие его, несут ответственность за осуществление  посадки зеленых насаждений и обязаны выполнять уход за зелёными насаждениями до полной их приживаемости. </w:t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ab/>
        <w:t xml:space="preserve">6.1.10. При осуществлении пересадки зеленых насаждений лица, получившие соответствующее разрешение, несут ответственность за осуществление пересадки и обязаны выполнять уход за зелёными насаждениями до полной их приживаемости. </w:t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 xml:space="preserve">          6.1.11. За самовольный снос зеленых насаждений, самовольную обрезку зеленых насаждений, а также за пересадку зеленых насаждений без разрешения либо с нарушением правил пересадки/обрезки   зеленых насаждений, указанных в выданном разрешении </w:t>
      </w:r>
      <w:r w:rsidRPr="00363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843">
        <w:rPr>
          <w:rFonts w:ascii="Times New Roman" w:hAnsi="Times New Roman" w:cs="Times New Roman"/>
          <w:sz w:val="24"/>
          <w:szCs w:val="24"/>
        </w:rPr>
        <w:t>(за исключением зеленых насаждений, находящихся на территориях индивидуальных жилых домов и садово-огородных участках), повлекшие  повреждение или гибель зеленых насаждений, виновные лица возмещают вред, причиненный зеленым насаждениям, в размере, устанавливаемом постановлением Администрации города Иванова.</w:t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ab/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Указанное возмещение вреда не освобождает виновных лиц от оплаты восстановительной стоимости зеленых насаждений в соответствии с настоящими правилами.</w:t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Лица, виновные в причинении ущерба зеленым насаждениям, привлекаются к административной либо уголовной ответственности в соответствии с законодательством Российской Федерации.</w:t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6.1.12. Лица, ответственные за содержание, уход и сохранность зеленых насаждений, обязаны: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6.1.12.1. Обеспечивать сохранность зеленых насаждений.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6.1.12.2. Обеспечивать необходимый уход за зелеными насаждениями.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6.1.12.3.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6.1.12.4. Осуществлять обрезку и вырубку сухостоя, снос опасно наклоненных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6.1.12.5. Доводить до сведения Комитета по экологии Администрации города Иванова информацию обо всех случаях массового появления вредителей и болезней и принимать меры борьбы с ними, производить замазку ран и дупел на деревьях.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6.1.12.6. Проводить своевременный ремонт ограждений зеленых насаждений.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6.1.12.7. Стричь (скашивать) газоны при высоте травостоя более 20 сантиметров, за исключением случаев, установленных Администрацией города Иванова.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6.1.12.8. Скошенную траву убирать в течение суток.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6.1.12.9. Удалять сорную растительность и поросль.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6.1.12.10. Погибшие и утерявшие декоративность цветы в цветниках и вазонах удалять с одновременной подсадкой новых растений.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 xml:space="preserve">6.1.12.11. В случае необходимости сноса, обрезки и пересадки зеленых насаждений (за исключением зеленых насаждений, находящихся на территориях индивидуальных жилых домов и садово-огородных участках)  получать разрешения на снос (обрезку /пересадку)  зеленых насаждений на территории городского округа Иваново. 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6.1.12.12. Вести учет сноса, обрезки, пересадки зеленых насаждений, а также вновь создаваемых компенсационных насаждений на отведенных и прилегающих, а также подведомственных территориях.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6.1.12.13. Места посадки деревьев и кустарников на улицах, площадях и в скверах, в кварталах многоэтажной застройки согласовывать с организациями - правообладателями инженерных коммуникаций.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6.1.12.14. При проектировании озеленения</w:t>
      </w:r>
      <w:r w:rsidR="00A26180">
        <w:rPr>
          <w:rFonts w:ascii="Times New Roman" w:hAnsi="Times New Roman" w:cs="Times New Roman"/>
          <w:sz w:val="24"/>
          <w:szCs w:val="24"/>
        </w:rPr>
        <w:t xml:space="preserve"> учитывать</w:t>
      </w:r>
      <w:r w:rsidRPr="00363843">
        <w:rPr>
          <w:rFonts w:ascii="Times New Roman" w:hAnsi="Times New Roman" w:cs="Times New Roman"/>
          <w:sz w:val="24"/>
          <w:szCs w:val="24"/>
        </w:rPr>
        <w:t>:</w:t>
      </w:r>
    </w:p>
    <w:p w:rsidR="00A26180" w:rsidRDefault="00A26180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3843" w:rsidRPr="003638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843" w:rsidRPr="00363843">
        <w:rPr>
          <w:rFonts w:ascii="Times New Roman" w:hAnsi="Times New Roman" w:cs="Times New Roman"/>
          <w:sz w:val="24"/>
          <w:szCs w:val="24"/>
        </w:rPr>
        <w:t>минимальные расстояния посадок деревьев и кустарников до инженерных сетей, зданий и сооружений, размеры комов, ям и траншей для посадки насаждений (</w:t>
      </w:r>
      <w:hyperlink r:id="rId12" w:history="1">
        <w:r w:rsidR="00363843" w:rsidRPr="00363843">
          <w:rPr>
            <w:rFonts w:ascii="Times New Roman" w:hAnsi="Times New Roman" w:cs="Times New Roman"/>
            <w:sz w:val="24"/>
            <w:szCs w:val="24"/>
          </w:rPr>
          <w:t>таблица № 2</w:t>
        </w:r>
      </w:hyperlink>
      <w:r w:rsidR="00363843" w:rsidRPr="00363843">
        <w:rPr>
          <w:rFonts w:ascii="Times New Roman" w:hAnsi="Times New Roman" w:cs="Times New Roman"/>
          <w:sz w:val="24"/>
          <w:szCs w:val="24"/>
        </w:rPr>
        <w:t xml:space="preserve"> Приложения к настоящим Правилам); </w:t>
      </w:r>
      <w:r w:rsidR="00363843" w:rsidRPr="00363843">
        <w:rPr>
          <w:rFonts w:ascii="Times New Roman" w:hAnsi="Times New Roman" w:cs="Times New Roman"/>
          <w:sz w:val="24"/>
          <w:szCs w:val="24"/>
        </w:rPr>
        <w:tab/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- параметры максимального количеств</w:t>
      </w:r>
      <w:r w:rsidRPr="00363843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363843">
        <w:rPr>
          <w:rFonts w:ascii="Times New Roman" w:hAnsi="Times New Roman" w:cs="Times New Roman"/>
          <w:sz w:val="24"/>
          <w:szCs w:val="24"/>
        </w:rPr>
        <w:t xml:space="preserve"> насаждений на различных территориях города Иванова (</w:t>
      </w:r>
      <w:hyperlink r:id="rId13" w:history="1">
        <w:r w:rsidRPr="00363843">
          <w:rPr>
            <w:rFonts w:ascii="Times New Roman" w:hAnsi="Times New Roman" w:cs="Times New Roman"/>
            <w:sz w:val="24"/>
            <w:szCs w:val="24"/>
          </w:rPr>
          <w:t>таблица № 3</w:t>
        </w:r>
      </w:hyperlink>
      <w:r w:rsidRPr="00363843">
        <w:rPr>
          <w:rFonts w:ascii="Times New Roman" w:hAnsi="Times New Roman" w:cs="Times New Roman"/>
          <w:sz w:val="24"/>
          <w:szCs w:val="24"/>
        </w:rPr>
        <w:t xml:space="preserve"> Приложения к настоящим Правилам);</w:t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- долю цветников на озелененных территориях объектов рекреации;</w:t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- обеспеченность озелененными территориями участков общественной, жилой, производственной застройки (</w:t>
      </w:r>
      <w:hyperlink r:id="rId14" w:history="1">
        <w:r w:rsidRPr="00363843">
          <w:rPr>
            <w:rFonts w:ascii="Times New Roman" w:hAnsi="Times New Roman" w:cs="Times New Roman"/>
            <w:sz w:val="24"/>
            <w:szCs w:val="24"/>
          </w:rPr>
          <w:t>таблицы № 4</w:t>
        </w:r>
      </w:hyperlink>
      <w:r w:rsidRPr="00363843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363843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363843">
        <w:rPr>
          <w:rFonts w:ascii="Times New Roman" w:hAnsi="Times New Roman" w:cs="Times New Roman"/>
          <w:sz w:val="24"/>
          <w:szCs w:val="24"/>
        </w:rPr>
        <w:t xml:space="preserve"> Приложения к настоящим Правилам).</w:t>
      </w:r>
    </w:p>
    <w:p w:rsidR="00363843" w:rsidRPr="00363843" w:rsidRDefault="00363843" w:rsidP="003638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6.1.13. Лицам, ответственным за содержание, уход и сохранность зеленых насаждений, рекомендуется: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6.1.13.1 При посадке деревьев в зонах действия теплотрасс учитывать фактор прогревания почвы в обе стороны от оси теплотрассы на расстояние: интенсивного прогревания - до 2 м, среднего - 2 - 6 м, слабого - 6 - 10 м. У теплотрасс не рекомендуется размещать: липу, клен, сирень, жимолость - ближе 2 м, тополь, боярышник, кизильник, дерен, лиственницу, березу - ближе 3 - 4 м.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6.1.13.2. При воздействии неблагоприятных техногенных и климатических факторов на различные территории населенного пункта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6.1.13.3. Для защиты от ветра использовать зеленые насаждения ажурной конструкции с вертикальной сомкнутостью полога 60 - 70%.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6.1.13.4. Шумозащитные насаждения проектировать в виде однорядных или многорядных рядовых посадок не ниже 7 м, обеспечивая в ряду расстояния между стволами взрослых деревьев 8 - 10 м (с широкой кроной), 5 - 6 м (со средней кроной), 3 - 4 м (с узкой кроной), подкроновое пространство следует заполнять рядами кустарника.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6.1.13.5. В условиях высокого уровня загрязнения воздуха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6.1.13.6. Не допускать ухудшения условий эксплуатации жилищного фонда, подземных сооружений из-за  наличия зеленых насаждений, а также ситуаций, при которых зеленые насаждения будут угрожать безопасности движения транспорта и пешеходов, мешать работе наружного освещения, городским кабельным сетям.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6.1.14. Граждане, посещающие парки, сады, скверы и прочие места отдыха, обязаны поддерживать чистоту, порядок, бережно относиться</w:t>
      </w:r>
      <w:r w:rsidRPr="0036384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63843">
        <w:rPr>
          <w:rFonts w:ascii="Times New Roman" w:hAnsi="Times New Roman" w:cs="Times New Roman"/>
          <w:sz w:val="24"/>
          <w:szCs w:val="24"/>
        </w:rPr>
        <w:t>к зеленым насаждениям.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6.1.15. На площадях зеленых насаждений запрещено: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6.1.15.1. Сжигать листву и мусор на территории общего пользования муниципального образования.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6.1.15.2. Ломать деревья, кустарники, сучья и ветви, срывать листья и цветы, сбивать и собирать плоды.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6.1.15.3. Разбивать палатки и разводить костры.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6.1.15.4. Засорять газоны, цветники, дорожки и водоемы.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6.1.15.5. Портить скульптуры, скамейки, ограды и иное городское и садово-парковое оборудование.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6.1.15.6.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6.1.15.7. Ездить на велосипедах, мотоциклах, лошадях, тракторах и автомашинах.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6.1.15.8. Мыть автотранспортные средства, стирать белье, а также купать животных в водоемах, расположенных на территории зеленых насаждений.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6.1.15.9. Парковать автотранспортные средства на газонах, озелененных территориях.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6.1.15.10. Пасти скот.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6.1.15.11. Производить строительные и ремонтные работы без ограждений насаждений щитами, гарантирующими защиту их от повреждений.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6.1.15.12. Обнажать корни деревьев на расстоянии ближе 1,5 м от ствола и засыпать шейки деревьев землей или строительным мусором.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6.1.15.13.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6.1.15.14. Добывать растительную землю, песок и производить другие раскопки.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6.1.15.15. Выгуливать и отпускать с поводка собак в парках, лесопарках, скверах и иных территориях зеленых насаждений.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6.1.15.16. Проезд и стоянка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6.1.15.17. Касание ветвей деревьев токонесущих проводов, закрытие ими указателей улиц, номерных знаков домов и технических средств организации движения.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6.1.16. В соответствии с проектом застройки заказчик и строительные организации обязаны: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- получать разрешение на снос (обрезку /пересадку)  зеленых насаждений на территории городского округа Иваново, производить оплату восстановительной стоимости при сносе зеленых насаждений либо выполнять компенсационное озеленение; складировать почвенно-растительный слой для рекультивации земель;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- ограждать деревья, находящиеся в зоне строительства, сплошными инвентарными щитами высотой 2 метра. Щиты располагать треугольниками не ближе 0,5 м от ствола дерева;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- для сохранения корневой системы деревьев, расположенных ближе 3 м от объектов строительства, вокруг ограждающего треугольника устраивать настил радиусом 1,6 м из досок толщиной не менее 50 мм;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- при прокладке подземных коммуникаций край траншеи должен быть не ближе 3 м от корневой шейки дерева и не менее 1,5 м от корневой шейки кустарника;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- при реконструкции, строительстве дорог, тротуаров и других сооружений в районе существующих зеленых насаждений не допускать изменения вертикальных отметок. В тех случаях, когда засыпка или обнажение корней деревьев неизбежны, предусмотреть соответствующие устройства для нормальных условий жизни дерева;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- при производстве работ проколом в зоне корней деревьев и кустарников работы производить ниже расположенных скелетных корней, но не менее чем в 1,5 м от поверхности почвы;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- при асфальтировании и замощении дорог и тротуаров вокруг деревьев и кустарников соблюдать размеры приствольных кругов 2 x 2 м;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>- при строительстве подъездных путей и прокладке подземных коммуникаций, если они проходят вблизи зеленых насаждений, до начала производства работ вызывать на место представителя соответствующей службы.</w:t>
      </w:r>
    </w:p>
    <w:p w:rsidR="00363843" w:rsidRPr="00363843" w:rsidRDefault="00363843" w:rsidP="0036384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3843">
        <w:rPr>
          <w:rFonts w:ascii="Times New Roman" w:hAnsi="Times New Roman" w:cs="Times New Roman"/>
          <w:sz w:val="24"/>
          <w:szCs w:val="24"/>
        </w:rPr>
        <w:t xml:space="preserve">6.1.17. Своевременную обрезку ветвей в охранной зоне (в радиусе 1 м) токонесущих проводов осуществляют энергосетевые организации, а закрывающие указатели улиц, номерные знаки домов и технические средства организации движения обеспечивают собственники зеленых насаждений. Обрезка ветвей производится по графику, согласованному </w:t>
      </w:r>
      <w:r w:rsidR="00A26180">
        <w:rPr>
          <w:rFonts w:ascii="Times New Roman" w:hAnsi="Times New Roman" w:cs="Times New Roman"/>
          <w:sz w:val="24"/>
          <w:szCs w:val="24"/>
        </w:rPr>
        <w:t>с Администрацией города Иванова</w:t>
      </w:r>
      <w:r w:rsidRPr="00363843">
        <w:rPr>
          <w:rFonts w:ascii="Times New Roman" w:hAnsi="Times New Roman" w:cs="Times New Roman"/>
          <w:sz w:val="24"/>
          <w:szCs w:val="24"/>
        </w:rPr>
        <w:t>, и под контролем с соблюдением технологического регламента</w:t>
      </w:r>
      <w:r w:rsidRPr="0036384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410836" w:rsidRPr="00410836" w:rsidRDefault="00410836" w:rsidP="00B519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2BB1" w:rsidRDefault="00C72BB1" w:rsidP="00C72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26180">
        <w:rPr>
          <w:rFonts w:ascii="Times New Roman" w:hAnsi="Times New Roman" w:cs="Times New Roman"/>
          <w:sz w:val="24"/>
          <w:szCs w:val="24"/>
        </w:rPr>
        <w:t>2</w:t>
      </w:r>
      <w:r w:rsidR="00B519E9" w:rsidRPr="00410836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 с 01.03.2024, но не ранее чем по истечении девяноста дней после дня официального опубликования.</w:t>
      </w:r>
    </w:p>
    <w:p w:rsidR="00B519E9" w:rsidRPr="00410836" w:rsidRDefault="00B519E9" w:rsidP="00B519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05D21" w:rsidRPr="00410836" w:rsidRDefault="008661FB" w:rsidP="00B05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8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A26180">
        <w:rPr>
          <w:rFonts w:ascii="Times New Roman" w:hAnsi="Times New Roman" w:cs="Times New Roman"/>
          <w:sz w:val="24"/>
          <w:szCs w:val="24"/>
        </w:rPr>
        <w:t xml:space="preserve">   3</w:t>
      </w:r>
      <w:r w:rsidR="00B05D21" w:rsidRPr="00A26180">
        <w:rPr>
          <w:rFonts w:ascii="Times New Roman" w:hAnsi="Times New Roman" w:cs="Times New Roman"/>
          <w:b/>
          <w:sz w:val="24"/>
          <w:szCs w:val="24"/>
        </w:rPr>
        <w:t>.</w:t>
      </w:r>
      <w:r w:rsidR="00B05D21" w:rsidRPr="00410836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сборнике «Правовой вестник города Иванова» и разместить на официальных сайтах Ивановской городской Думы, Администрации города Иванова в сети Интернет.</w:t>
      </w:r>
    </w:p>
    <w:p w:rsidR="00B05D21" w:rsidRDefault="00B05D21" w:rsidP="00B05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D21" w:rsidRPr="00016C31" w:rsidRDefault="00B05D21" w:rsidP="00B05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D21" w:rsidRDefault="00B05D21" w:rsidP="00B05D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E7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B05D21" w:rsidRDefault="00B05D21" w:rsidP="00B05D21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E7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 городской Думы</w:t>
      </w:r>
    </w:p>
    <w:p w:rsidR="00B05D21" w:rsidRDefault="00B05D21" w:rsidP="00B05D21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E75D68" w:rsidRDefault="00B05D21" w:rsidP="00271412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В.Н. Шарыпов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</w:t>
      </w:r>
      <w:r w:rsidR="00E75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Кузьмичев</w:t>
      </w:r>
      <w:r w:rsidRPr="005C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75D68" w:rsidRDefault="00E75D68" w:rsidP="00271412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271412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843" w:rsidRDefault="00363843" w:rsidP="00271412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843" w:rsidRDefault="00363843" w:rsidP="00271412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843" w:rsidRDefault="00363843" w:rsidP="00271412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843" w:rsidRDefault="00363843" w:rsidP="00271412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843" w:rsidRDefault="00363843" w:rsidP="00271412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843" w:rsidRDefault="00363843" w:rsidP="00271412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843" w:rsidRDefault="00363843" w:rsidP="00271412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843" w:rsidRDefault="00363843" w:rsidP="00271412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843" w:rsidRDefault="00363843" w:rsidP="00271412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843" w:rsidRDefault="00363843" w:rsidP="00271412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843" w:rsidRDefault="00363843" w:rsidP="00271412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843" w:rsidRDefault="00363843" w:rsidP="00271412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271412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C8" w:rsidRDefault="00263BC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BB1" w:rsidRDefault="00C72BB1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BB1" w:rsidRDefault="00C72BB1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BB1" w:rsidRDefault="00C72BB1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C8" w:rsidRDefault="00263BC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C8" w:rsidRDefault="00263BC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C8" w:rsidRDefault="00263BC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Pr="0076744F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подготовил и представил на согласование:      </w:t>
      </w:r>
    </w:p>
    <w:p w:rsidR="00E75D68" w:rsidRPr="0076744F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Pr="0076744F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</w:t>
      </w:r>
      <w:r w:rsidRPr="00767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управления</w:t>
      </w:r>
    </w:p>
    <w:p w:rsidR="00E75D68" w:rsidRPr="0076744F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r w:rsidRPr="0076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10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00961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 Смирнова</w:t>
      </w:r>
    </w:p>
    <w:p w:rsidR="00E75D68" w:rsidRPr="0076744F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Pr="0076744F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4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D68" w:rsidRPr="00A26546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1C" w:rsidRPr="0076744F" w:rsidRDefault="00285E1C" w:rsidP="00285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1C" w:rsidRDefault="00285E1C" w:rsidP="00285E1C">
      <w:pPr>
        <w:spacing w:after="0" w:line="240" w:lineRule="auto"/>
        <w:ind w:left="7655" w:hanging="7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главы Администрации города Иванова                           Е.С. Малкова</w:t>
      </w:r>
    </w:p>
    <w:p w:rsidR="00285E1C" w:rsidRDefault="00285E1C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1C" w:rsidRDefault="00285E1C" w:rsidP="00285E1C">
      <w:pPr>
        <w:spacing w:after="0" w:line="240" w:lineRule="auto"/>
        <w:ind w:left="7655" w:hanging="7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1C" w:rsidRDefault="00285E1C" w:rsidP="00285E1C">
      <w:pPr>
        <w:spacing w:after="0" w:line="240" w:lineRule="auto"/>
        <w:ind w:left="7655" w:hanging="7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 города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="00363843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Михайлов</w:t>
      </w:r>
    </w:p>
    <w:p w:rsidR="00263BC8" w:rsidRDefault="00263BC8" w:rsidP="00285E1C">
      <w:pPr>
        <w:spacing w:after="0" w:line="240" w:lineRule="auto"/>
        <w:ind w:left="7655" w:hanging="7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C8" w:rsidRPr="0076744F" w:rsidRDefault="00263BC8" w:rsidP="00263BC8">
      <w:pPr>
        <w:spacing w:after="0" w:line="240" w:lineRule="auto"/>
        <w:ind w:left="7655" w:hanging="7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76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аппарата                                                                                  </w:t>
      </w:r>
    </w:p>
    <w:p w:rsidR="00263BC8" w:rsidRDefault="00263BC8" w:rsidP="00263BC8">
      <w:pPr>
        <w:spacing w:after="0" w:line="240" w:lineRule="auto"/>
        <w:ind w:left="7655" w:hanging="7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Иванова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О.В. Диканов</w:t>
      </w:r>
    </w:p>
    <w:p w:rsidR="00263BC8" w:rsidRDefault="00263BC8" w:rsidP="00263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BC8" w:rsidRDefault="00263BC8" w:rsidP="00285E1C">
      <w:pPr>
        <w:spacing w:after="0" w:line="240" w:lineRule="auto"/>
        <w:ind w:left="7655" w:hanging="7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:rsidR="00263BC8" w:rsidRDefault="00263BC8" w:rsidP="00285E1C">
      <w:pPr>
        <w:spacing w:after="0" w:line="240" w:lineRule="auto"/>
        <w:ind w:left="7655" w:hanging="7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управления благоустройства </w:t>
      </w:r>
    </w:p>
    <w:p w:rsidR="00363843" w:rsidRDefault="00263BC8" w:rsidP="00285E1C">
      <w:pPr>
        <w:spacing w:after="0" w:line="240" w:lineRule="auto"/>
        <w:ind w:left="7655" w:hanging="7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С.Е. Салахова</w:t>
      </w:r>
    </w:p>
    <w:p w:rsidR="00263BC8" w:rsidRDefault="00263BC8" w:rsidP="00285E1C">
      <w:pPr>
        <w:spacing w:after="0" w:line="240" w:lineRule="auto"/>
        <w:ind w:left="7655" w:hanging="7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843" w:rsidRDefault="00363843" w:rsidP="00363843">
      <w:pPr>
        <w:spacing w:after="0" w:line="240" w:lineRule="auto"/>
        <w:ind w:left="7655" w:hanging="7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экологии</w:t>
      </w:r>
    </w:p>
    <w:p w:rsidR="00285E1C" w:rsidRDefault="00363843" w:rsidP="00363843">
      <w:pPr>
        <w:spacing w:after="0" w:line="240" w:lineRule="auto"/>
        <w:ind w:left="7655" w:hanging="7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  <w:r w:rsidR="00285E1C" w:rsidRPr="0076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8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3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Е.Г.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Сотникова</w:t>
      </w:r>
      <w:r w:rsidR="00285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285E1C" w:rsidRDefault="00285E1C" w:rsidP="00285E1C">
      <w:pPr>
        <w:spacing w:after="0" w:line="240" w:lineRule="auto"/>
        <w:ind w:left="7655" w:hanging="7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ind w:left="7655" w:hanging="7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Pr="0076744F" w:rsidRDefault="00E75D68" w:rsidP="00E75D68">
      <w:pPr>
        <w:spacing w:after="0" w:line="240" w:lineRule="auto"/>
        <w:ind w:left="7655" w:hanging="7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E75D68" w:rsidRPr="0076744F" w:rsidRDefault="00E75D68" w:rsidP="00E75D68">
      <w:pPr>
        <w:spacing w:after="0" w:line="240" w:lineRule="auto"/>
        <w:ind w:left="765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О.С. Волкова</w:t>
      </w:r>
    </w:p>
    <w:p w:rsidR="00E75D68" w:rsidRDefault="00E75D68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59 46 56</w:t>
      </w:r>
    </w:p>
    <w:p w:rsidR="009417AB" w:rsidRDefault="009417AB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7AB" w:rsidRDefault="009417AB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7AB" w:rsidRDefault="009417AB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17AB" w:rsidRPr="006C70DB" w:rsidRDefault="009417AB" w:rsidP="00E75D6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5D21" w:rsidRPr="00271412" w:rsidRDefault="00B05D21" w:rsidP="00271412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05D21" w:rsidRDefault="00B05D21" w:rsidP="00B05D2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05D21" w:rsidSect="00E75D68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71"/>
    <w:rsid w:val="000154E6"/>
    <w:rsid w:val="00051248"/>
    <w:rsid w:val="000A3D07"/>
    <w:rsid w:val="000F1E9F"/>
    <w:rsid w:val="00100961"/>
    <w:rsid w:val="00263BC8"/>
    <w:rsid w:val="00271412"/>
    <w:rsid w:val="0027538E"/>
    <w:rsid w:val="00285E1C"/>
    <w:rsid w:val="002C5A17"/>
    <w:rsid w:val="00363843"/>
    <w:rsid w:val="003E5671"/>
    <w:rsid w:val="00410836"/>
    <w:rsid w:val="00466697"/>
    <w:rsid w:val="004A2081"/>
    <w:rsid w:val="00510796"/>
    <w:rsid w:val="005123BD"/>
    <w:rsid w:val="00537F6A"/>
    <w:rsid w:val="006E5ECD"/>
    <w:rsid w:val="008661FB"/>
    <w:rsid w:val="008908F4"/>
    <w:rsid w:val="0093009C"/>
    <w:rsid w:val="009417AB"/>
    <w:rsid w:val="00A256A8"/>
    <w:rsid w:val="00A26180"/>
    <w:rsid w:val="00B05D21"/>
    <w:rsid w:val="00B519E9"/>
    <w:rsid w:val="00BB1063"/>
    <w:rsid w:val="00BD56FD"/>
    <w:rsid w:val="00C72BB1"/>
    <w:rsid w:val="00D635E5"/>
    <w:rsid w:val="00E75D68"/>
    <w:rsid w:val="00E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21"/>
  </w:style>
  <w:style w:type="paragraph" w:styleId="2">
    <w:name w:val="heading 2"/>
    <w:basedOn w:val="a"/>
    <w:next w:val="a"/>
    <w:link w:val="20"/>
    <w:uiPriority w:val="9"/>
    <w:unhideWhenUsed/>
    <w:qFormat/>
    <w:rsid w:val="00363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5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8F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519E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519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B519E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21"/>
  </w:style>
  <w:style w:type="paragraph" w:styleId="2">
    <w:name w:val="heading 2"/>
    <w:basedOn w:val="a"/>
    <w:next w:val="a"/>
    <w:link w:val="20"/>
    <w:uiPriority w:val="9"/>
    <w:unhideWhenUsed/>
    <w:qFormat/>
    <w:rsid w:val="003638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5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8F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B519E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519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B519E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D28EA0590FEF39BFBF1BEEE21F26BF9E3FF7A7923847ABCF4BFFF6021DBAD325463DC352B9285908499901A31057616210BD5DAE0C9D23387B078x6P3H" TargetMode="External"/><Relationship Id="rId13" Type="http://schemas.openxmlformats.org/officeDocument/2006/relationships/hyperlink" Target="consultantplus://offline/ref=EB3B0520F4BED788CACA678380C06823549B14E45E241F72EB4FC2CF3BAB8DFCDF43C0705B6E5587A0CB765FA6970C7C2A639DCD921F8D1B8286D3B3XDC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05CB2D02BF26C349A5BB59867934CB429DB916C64E1821C26C37FA7FB9B1C0624CECB10292A50BC48280B2E909146629A22D39A7E2B1246055661Cb0P1H" TargetMode="External"/><Relationship Id="rId12" Type="http://schemas.openxmlformats.org/officeDocument/2006/relationships/hyperlink" Target="consultantplus://offline/ref=EB3B0520F4BED788CACA678380C06823549B14E45E241F72EB4FC2CF3BAB8DFCDF43C0705B6E5587A0CB7651A6970C7C2A639DCD921F8D1B8286D3B3XDC8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913D161D616F19708C1445CA682C5C8CA6D60E9E5D299307186653BE499D51995C6B1075DA6EDAC027068B419FFD973F1C70D9572B598CC74905F9NFO0H" TargetMode="External"/><Relationship Id="rId11" Type="http://schemas.openxmlformats.org/officeDocument/2006/relationships/hyperlink" Target="consultantplus://offline/ref=EB3B0520F4BED788CACA798E96AC342C59984DEF5D294C2CB744C89A63F4D4BE984ACA24182A5984AB9F2112F291592A703693D297018FX1CBG" TargetMode="External"/><Relationship Id="rId5" Type="http://schemas.openxmlformats.org/officeDocument/2006/relationships/hyperlink" Target="consultantplus://offline/ref=04913D161D616F19708C0A48DC0470538BAA8A039C5125C05C486004E1199B04D91C6D45369F60D3C02D52DA02C1A4C77F577DDC4D37598ANDOAH" TargetMode="External"/><Relationship Id="rId15" Type="http://schemas.openxmlformats.org/officeDocument/2006/relationships/hyperlink" Target="consultantplus://offline/ref=EB3B0520F4BED788CACA678380C06823549B14E45E241F72EB4FC2CF3BAB8DFCDF43C0705B6E5587A0CB7754A6970C7C2A639DCD921F8D1B8286D3B3XDC8G" TargetMode="External"/><Relationship Id="rId10" Type="http://schemas.openxmlformats.org/officeDocument/2006/relationships/hyperlink" Target="consultantplus://offline/ref=EB3B0520F4BED788CACA798E96AC342C549248EA5C201126BF1DC49864FB8BA98D039E29192D4686A3D57256A5X9C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5D28EA0590FEF39BFBF1BEEE21F26BF9E3FF7A79208670B8F2BFFF6021DBAD325463DC352B9285908499901A31057616210BD5DAE0C9D23387B078x6P3H" TargetMode="External"/><Relationship Id="rId14" Type="http://schemas.openxmlformats.org/officeDocument/2006/relationships/hyperlink" Target="consultantplus://offline/ref=EB3B0520F4BED788CACA678380C06823549B14E45E241F72EB4FC2CF3BAB8DFCDF43C0705B6E5587A0CB7757A5970C7C2A639DCD921F8D1B8286D3B3XDC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3718</Words>
  <Characters>21197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Волкова</dc:creator>
  <cp:lastModifiedBy>Вера Владимировна Воронова</cp:lastModifiedBy>
  <cp:revision>2</cp:revision>
  <cp:lastPrinted>2023-02-13T11:57:00Z</cp:lastPrinted>
  <dcterms:created xsi:type="dcterms:W3CDTF">2023-06-15T06:38:00Z</dcterms:created>
  <dcterms:modified xsi:type="dcterms:W3CDTF">2023-06-15T06:38:00Z</dcterms:modified>
</cp:coreProperties>
</file>