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E8" w:rsidRDefault="001605E7">
      <w:pPr>
        <w:pStyle w:val="Style2"/>
        <w:widowControl/>
        <w:ind w:left="3120" w:right="1075"/>
        <w:rPr>
          <w:rStyle w:val="FontStyle12"/>
        </w:rPr>
      </w:pPr>
      <w:r>
        <w:rPr>
          <w:noProof/>
        </w:rPr>
        <mc:AlternateContent>
          <mc:Choice Requires="wps">
            <w:drawing>
              <wp:anchor distT="0" distB="137160" distL="24130" distR="24130" simplePos="0" relativeHeight="251658240" behindDoc="0" locked="0" layoutInCell="1" allowOverlap="1">
                <wp:simplePos x="0" y="0"/>
                <wp:positionH relativeFrom="margin">
                  <wp:posOffset>2614930</wp:posOffset>
                </wp:positionH>
                <wp:positionV relativeFrom="paragraph">
                  <wp:posOffset>0</wp:posOffset>
                </wp:positionV>
                <wp:extent cx="932180" cy="7073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D9" w:rsidRDefault="001605E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7048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9pt;margin-top:0;width:73.4pt;height:55.7pt;z-index:251658240;visibility:visible;mso-wrap-style:square;mso-width-percent:0;mso-height-percent:0;mso-wrap-distance-left:1.9pt;mso-wrap-distance-top:0;mso-wrap-distance-right:1.9pt;mso-wrap-distance-bottom:1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zrrQIAAKg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" filled="f" stroked="f">
                <v:textbox inset="0,0,0,0">
                  <w:txbxContent>
                    <w:p w:rsidR="00A61ED9" w:rsidRDefault="001605E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450" cy="7048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2"/>
        </w:rPr>
        <w:t>ДЕПАРТАМЕНТ ВНУТРЕННЕЙ ПОЛИТИКИ ИВАНОВСКОЙ ОБЛАСТИ</w:t>
      </w:r>
    </w:p>
    <w:p w:rsidR="00A61ED9" w:rsidRPr="009F1BE8" w:rsidRDefault="001605E7" w:rsidP="009F1BE8">
      <w:pPr>
        <w:pStyle w:val="Style3"/>
        <w:widowControl/>
        <w:tabs>
          <w:tab w:val="left" w:leader="underscore" w:pos="6754"/>
          <w:tab w:val="left" w:pos="7090"/>
        </w:tabs>
        <w:jc w:val="center"/>
        <w:rPr>
          <w:rStyle w:val="FontStyle12"/>
          <w:b w:val="0"/>
        </w:rPr>
      </w:pPr>
      <w:r>
        <w:rPr>
          <w:rStyle w:val="FontStyle13"/>
        </w:rPr>
        <w:t>153000, г. Иваново,</w:t>
      </w:r>
      <w:r w:rsidR="009F1BE8">
        <w:rPr>
          <w:rStyle w:val="FontStyle13"/>
        </w:rPr>
        <w:t xml:space="preserve"> </w:t>
      </w:r>
      <w:r w:rsidRPr="00FF052D">
        <w:rPr>
          <w:rStyle w:val="FontStyle13"/>
        </w:rPr>
        <w:t xml:space="preserve">ул. Пушкина, </w:t>
      </w:r>
      <w:r w:rsidR="00FF052D">
        <w:rPr>
          <w:rStyle w:val="FontStyle13"/>
        </w:rPr>
        <w:t xml:space="preserve">д. </w:t>
      </w:r>
      <w:bookmarkStart w:id="0" w:name="_GoBack"/>
      <w:bookmarkEnd w:id="0"/>
      <w:r w:rsidRPr="00FF052D">
        <w:rPr>
          <w:rStyle w:val="FontStyle13"/>
        </w:rPr>
        <w:t xml:space="preserve">9, лит. </w:t>
      </w:r>
      <w:proofErr w:type="gramStart"/>
      <w:r w:rsidRPr="00FF052D">
        <w:rPr>
          <w:rStyle w:val="FontStyle13"/>
        </w:rPr>
        <w:t>Б</w:t>
      </w:r>
      <w:proofErr w:type="gramEnd"/>
      <w:r w:rsidR="009F1BE8" w:rsidRPr="009F1BE8">
        <w:rPr>
          <w:rStyle w:val="FontStyle13"/>
          <w:vertAlign w:val="subscript"/>
        </w:rPr>
        <w:t xml:space="preserve"> </w:t>
      </w:r>
      <w:r w:rsidR="009F1BE8">
        <w:rPr>
          <w:rStyle w:val="FontStyle13"/>
          <w:vertAlign w:val="subscript"/>
        </w:rPr>
        <w:t xml:space="preserve"> </w:t>
      </w:r>
      <w:r w:rsidR="009F1BE8" w:rsidRPr="009F1BE8">
        <w:rPr>
          <w:rStyle w:val="FontStyle13"/>
          <w:sz w:val="20"/>
          <w:szCs w:val="20"/>
          <w:vertAlign w:val="subscript"/>
        </w:rPr>
        <w:t>тел:</w:t>
      </w:r>
      <w:r w:rsidR="009F1BE8">
        <w:rPr>
          <w:rStyle w:val="FontStyle13"/>
        </w:rPr>
        <w:t xml:space="preserve"> </w:t>
      </w:r>
      <w:r w:rsidR="009F1BE8">
        <w:rPr>
          <w:rStyle w:val="FontStyle15"/>
        </w:rPr>
        <w:t>(</w:t>
      </w:r>
      <w:r w:rsidR="009F1BE8" w:rsidRPr="00FF052D">
        <w:rPr>
          <w:rStyle w:val="FontStyle15"/>
          <w:rFonts w:ascii="Times New Roman" w:hAnsi="Times New Roman" w:cs="Times New Roman"/>
        </w:rPr>
        <w:t>4932</w:t>
      </w:r>
      <w:r w:rsidR="009F1BE8">
        <w:rPr>
          <w:rStyle w:val="FontStyle15"/>
        </w:rPr>
        <w:t xml:space="preserve">) </w:t>
      </w:r>
      <w:r w:rsidR="009F1BE8">
        <w:rPr>
          <w:rStyle w:val="FontStyle13"/>
        </w:rPr>
        <w:t>90-15-31, факс: (4932) 90-15-50</w:t>
      </w:r>
    </w:p>
    <w:p w:rsidR="00A61ED9" w:rsidRPr="009F1BE8" w:rsidRDefault="00A61ED9">
      <w:pPr>
        <w:pStyle w:val="Style5"/>
        <w:widowControl/>
        <w:ind w:left="5318"/>
        <w:rPr>
          <w:rStyle w:val="FontStyle12"/>
          <w:b w:val="0"/>
        </w:rPr>
        <w:sectPr w:rsidR="00A61ED9" w:rsidRPr="009F1BE8">
          <w:type w:val="continuous"/>
          <w:pgSz w:w="11905" w:h="16837"/>
          <w:pgMar w:top="561" w:right="1812" w:bottom="373" w:left="1106" w:header="720" w:footer="720" w:gutter="0"/>
          <w:cols w:space="60"/>
          <w:noEndnote/>
        </w:sectPr>
      </w:pPr>
    </w:p>
    <w:p w:rsidR="00A61ED9" w:rsidRDefault="00A61ED9">
      <w:pPr>
        <w:pStyle w:val="Style6"/>
        <w:widowControl/>
        <w:spacing w:line="240" w:lineRule="exact"/>
        <w:ind w:right="5184"/>
        <w:rPr>
          <w:sz w:val="20"/>
          <w:szCs w:val="20"/>
        </w:rPr>
      </w:pPr>
    </w:p>
    <w:p w:rsidR="009F1BE8" w:rsidRDefault="001605E7" w:rsidP="009F1BE8">
      <w:pPr>
        <w:pStyle w:val="Style6"/>
        <w:widowControl/>
        <w:spacing w:before="14" w:line="307" w:lineRule="exact"/>
        <w:ind w:right="-68"/>
        <w:jc w:val="center"/>
        <w:rPr>
          <w:rStyle w:val="FontStyle17"/>
        </w:rPr>
      </w:pPr>
      <w:r>
        <w:rPr>
          <w:rStyle w:val="FontStyle17"/>
        </w:rPr>
        <w:t xml:space="preserve">О проведении конкурса «Ежегодная Общественная премия </w:t>
      </w:r>
    </w:p>
    <w:p w:rsidR="00A61ED9" w:rsidRDefault="001605E7" w:rsidP="00015A6C">
      <w:pPr>
        <w:pStyle w:val="Style6"/>
        <w:widowControl/>
        <w:spacing w:before="14" w:line="307" w:lineRule="exact"/>
        <w:ind w:right="-68"/>
        <w:jc w:val="center"/>
        <w:rPr>
          <w:sz w:val="20"/>
          <w:szCs w:val="20"/>
        </w:rPr>
      </w:pPr>
      <w:r>
        <w:rPr>
          <w:rStyle w:val="FontStyle17"/>
        </w:rPr>
        <w:t>«</w:t>
      </w:r>
      <w:proofErr w:type="gramStart"/>
      <w:r>
        <w:rPr>
          <w:rStyle w:val="FontStyle17"/>
        </w:rPr>
        <w:t>Регионы-устойчивое</w:t>
      </w:r>
      <w:proofErr w:type="gramEnd"/>
      <w:r>
        <w:rPr>
          <w:rStyle w:val="FontStyle17"/>
        </w:rPr>
        <w:t xml:space="preserve"> развитие»</w:t>
      </w:r>
    </w:p>
    <w:p w:rsidR="00A61ED9" w:rsidRDefault="001605E7">
      <w:pPr>
        <w:pStyle w:val="Style7"/>
        <w:widowControl/>
        <w:spacing w:before="110"/>
        <w:rPr>
          <w:rStyle w:val="FontStyle17"/>
        </w:rPr>
      </w:pPr>
      <w:r>
        <w:rPr>
          <w:rStyle w:val="FontStyle17"/>
        </w:rPr>
        <w:t>Информируем Вас о проведении в текущем году ежегодного конкурса на соискание общественной премии «Регионы - устойчивое развитие» (далее -</w:t>
      </w:r>
      <w:r w:rsidR="009F1BE8">
        <w:rPr>
          <w:rStyle w:val="FontStyle17"/>
        </w:rPr>
        <w:t xml:space="preserve"> </w:t>
      </w:r>
      <w:r>
        <w:rPr>
          <w:rStyle w:val="FontStyle17"/>
        </w:rPr>
        <w:t>конкурс).</w:t>
      </w:r>
    </w:p>
    <w:p w:rsidR="00A61ED9" w:rsidRDefault="001605E7">
      <w:pPr>
        <w:pStyle w:val="Style7"/>
        <w:widowControl/>
        <w:spacing w:before="14" w:line="312" w:lineRule="exact"/>
        <w:ind w:firstLine="667"/>
        <w:rPr>
          <w:rStyle w:val="FontStyle17"/>
        </w:rPr>
      </w:pPr>
      <w:r>
        <w:rPr>
          <w:rStyle w:val="FontStyle17"/>
        </w:rPr>
        <w:t>Данный проект проводится с целью исполнения поручения Правительства Российской Федерации, который поможет обрисовать реальную картину инвестиционного климата, сложившегося на территории субъектов Российской Федерации.</w:t>
      </w:r>
    </w:p>
    <w:p w:rsidR="00A61ED9" w:rsidRDefault="001605E7">
      <w:pPr>
        <w:pStyle w:val="Style7"/>
        <w:widowControl/>
        <w:spacing w:before="14" w:line="312" w:lineRule="exact"/>
        <w:ind w:firstLine="667"/>
        <w:rPr>
          <w:rStyle w:val="FontStyle17"/>
        </w:rPr>
      </w:pPr>
      <w:r>
        <w:rPr>
          <w:rStyle w:val="FontStyle17"/>
        </w:rPr>
        <w:t xml:space="preserve">С 1 марта текущего года на территории Ивановской области открыт прием заявок на участие в ежегодном конкурсе на соискание общественной премии «Регионы - устойчивое развитие». Информация о проведении указанного конкурса размещена </w:t>
      </w:r>
      <w:proofErr w:type="gramStart"/>
      <w:r>
        <w:rPr>
          <w:rStyle w:val="FontStyle17"/>
        </w:rPr>
        <w:t>на</w:t>
      </w:r>
      <w:proofErr w:type="gramEnd"/>
      <w:r>
        <w:rPr>
          <w:rStyle w:val="FontStyle17"/>
        </w:rPr>
        <w:t xml:space="preserve"> официальном </w:t>
      </w:r>
      <w:proofErr w:type="gramStart"/>
      <w:r>
        <w:rPr>
          <w:rStyle w:val="FontStyle17"/>
        </w:rPr>
        <w:t>сайте</w:t>
      </w:r>
      <w:proofErr w:type="gramEnd"/>
      <w:r>
        <w:rPr>
          <w:rStyle w:val="FontStyle17"/>
        </w:rPr>
        <w:t xml:space="preserve"> Департамента экономического развития и торговли Ивановской области и на инвестиционном портале Ивановской области.</w:t>
      </w:r>
    </w:p>
    <w:p w:rsidR="00A61ED9" w:rsidRDefault="001605E7">
      <w:pPr>
        <w:pStyle w:val="Style7"/>
        <w:widowControl/>
        <w:spacing w:line="312" w:lineRule="exact"/>
        <w:rPr>
          <w:rStyle w:val="FontStyle17"/>
        </w:rPr>
      </w:pPr>
      <w:r>
        <w:rPr>
          <w:rStyle w:val="FontStyle17"/>
        </w:rPr>
        <w:t>Конкурс «Регионы - устойчивое развитие» проводится с августа 2011 года в соответствии с поручением Правительства Российской Федерации и призван объединить усилия государственных органов власти, коммерческих и общественных организаций для решения проблем в различных отраслях экономики, стимулировать предприятия и инициативных граждан в создании высокоэффективных производств.</w:t>
      </w:r>
    </w:p>
    <w:p w:rsidR="00A61ED9" w:rsidRDefault="001605E7">
      <w:pPr>
        <w:pStyle w:val="Style7"/>
        <w:widowControl/>
        <w:spacing w:line="312" w:lineRule="exact"/>
        <w:ind w:firstLine="662"/>
        <w:rPr>
          <w:rStyle w:val="FontStyle17"/>
        </w:rPr>
      </w:pPr>
      <w:r>
        <w:rPr>
          <w:rStyle w:val="FontStyle17"/>
        </w:rPr>
        <w:t>Организаторами конкурса являются ОАО «Сбербанк России», Российский союз Промышленников и Предпринимателей (РСПП), ООО «Инвестиции в ВКХ» и Всероссийская общественная организация «Зеленый патруль».</w:t>
      </w:r>
    </w:p>
    <w:p w:rsidR="00A61ED9" w:rsidRDefault="001605E7">
      <w:pPr>
        <w:pStyle w:val="Style7"/>
        <w:widowControl/>
        <w:spacing w:line="312" w:lineRule="exact"/>
        <w:rPr>
          <w:rStyle w:val="FontStyle17"/>
        </w:rPr>
      </w:pPr>
      <w:r>
        <w:rPr>
          <w:rStyle w:val="FontStyle17"/>
        </w:rPr>
        <w:t>Участники конкурса - это органы исполнительной власти субъектов РФ, органы управления муниципальных образований субъектов РФ, предприятия (ГУЛ, ФГУП, МУП, ОАО, ЗАО, ООО), руководители и сотрудники федеральных, региональных, местных органов власти, предприятий и общественных объединений. Любая компания или предприятие может самостоятельно подать заявку на участие в конкурсе в соответствии с п.4.1.2 Положения о конкурсе.</w:t>
      </w:r>
    </w:p>
    <w:p w:rsidR="001605E7" w:rsidRDefault="001605E7">
      <w:pPr>
        <w:pStyle w:val="Style7"/>
        <w:widowControl/>
        <w:spacing w:line="312" w:lineRule="exact"/>
        <w:rPr>
          <w:rStyle w:val="FontStyle17"/>
        </w:rPr>
      </w:pPr>
      <w:r>
        <w:rPr>
          <w:rStyle w:val="FontStyle17"/>
        </w:rPr>
        <w:t>Для участия в конкурсе на соискание ежегодной общественной премии «Регионы - устойчивое развитие» необходимо заполнить заявку и представить организатором соответствующий пакет документов.</w:t>
      </w:r>
    </w:p>
    <w:p w:rsidR="00FB2115" w:rsidRPr="00FB2115" w:rsidRDefault="00FB2115" w:rsidP="00FB2115">
      <w:pPr>
        <w:pStyle w:val="Style7"/>
        <w:spacing w:line="312" w:lineRule="exact"/>
        <w:rPr>
          <w:sz w:val="26"/>
          <w:szCs w:val="26"/>
        </w:rPr>
      </w:pPr>
      <w:r w:rsidRPr="00FB2115">
        <w:rPr>
          <w:sz w:val="26"/>
          <w:szCs w:val="26"/>
        </w:rPr>
        <w:t>Победителям конкурса предоставляется целевой заём (возвратное финансирование) для реализации проекта. Заявки принимаются с 1 сентября по 30 ноября и с 1 марта по 30 мая каждого года.</w:t>
      </w:r>
    </w:p>
    <w:p w:rsidR="00FB2115" w:rsidRPr="00FB2115" w:rsidRDefault="00FB2115" w:rsidP="00FB2115">
      <w:pPr>
        <w:pStyle w:val="Style7"/>
        <w:rPr>
          <w:sz w:val="26"/>
          <w:szCs w:val="26"/>
        </w:rPr>
      </w:pPr>
      <w:r w:rsidRPr="00FB2115">
        <w:rPr>
          <w:sz w:val="26"/>
          <w:szCs w:val="26"/>
        </w:rPr>
        <w:t>При заявлении проектов необходимо понимать, что основными критериями при отборе проектов является наличие собственных сре</w:t>
      </w:r>
      <w:proofErr w:type="gramStart"/>
      <w:r w:rsidRPr="00FB2115">
        <w:rPr>
          <w:sz w:val="26"/>
          <w:szCs w:val="26"/>
        </w:rPr>
        <w:t>дств в р</w:t>
      </w:r>
      <w:proofErr w:type="gramEnd"/>
      <w:r w:rsidRPr="00FB2115">
        <w:rPr>
          <w:sz w:val="26"/>
          <w:szCs w:val="26"/>
        </w:rPr>
        <w:t xml:space="preserve">азмере не менее 10% от общей заявленной стоимости проекта, наличие земельного участка (долгосрочная аренда/собственность), проект должен находиться на стадии разработки исходной разрешающей документации и/или быть </w:t>
      </w:r>
      <w:r w:rsidRPr="00FB2115">
        <w:rPr>
          <w:sz w:val="26"/>
          <w:szCs w:val="26"/>
          <w:lang w:val="en-US"/>
        </w:rPr>
        <w:t>start</w:t>
      </w:r>
      <w:r w:rsidRPr="00FB2115">
        <w:rPr>
          <w:sz w:val="26"/>
          <w:szCs w:val="26"/>
        </w:rPr>
        <w:t>-</w:t>
      </w:r>
      <w:r w:rsidRPr="00FB2115">
        <w:rPr>
          <w:sz w:val="26"/>
          <w:szCs w:val="26"/>
          <w:lang w:val="en-US"/>
        </w:rPr>
        <w:t>up</w:t>
      </w:r>
      <w:r w:rsidRPr="00FB2115">
        <w:rPr>
          <w:sz w:val="26"/>
          <w:szCs w:val="26"/>
        </w:rPr>
        <w:t>.</w:t>
      </w:r>
    </w:p>
    <w:p w:rsidR="00FB2115" w:rsidRPr="00FB2115" w:rsidRDefault="00FB2115" w:rsidP="00FB2115">
      <w:pPr>
        <w:pStyle w:val="Style7"/>
        <w:rPr>
          <w:sz w:val="26"/>
          <w:szCs w:val="26"/>
        </w:rPr>
      </w:pPr>
      <w:r w:rsidRPr="00FB2115">
        <w:rPr>
          <w:sz w:val="26"/>
          <w:szCs w:val="26"/>
        </w:rPr>
        <w:t xml:space="preserve">Условия отбора, перечень дополнительных документов, а также информация о Конкурсе размещены на сайте </w:t>
      </w:r>
      <w:hyperlink r:id="rId8" w:history="1">
        <w:r w:rsidRPr="00FB2115">
          <w:rPr>
            <w:rStyle w:val="a3"/>
            <w:sz w:val="26"/>
            <w:szCs w:val="26"/>
            <w:lang w:val="en-US"/>
          </w:rPr>
          <w:t>www</w:t>
        </w:r>
        <w:r w:rsidRPr="00FB2115">
          <w:rPr>
            <w:rStyle w:val="a3"/>
            <w:sz w:val="26"/>
            <w:szCs w:val="26"/>
          </w:rPr>
          <w:t>.</w:t>
        </w:r>
        <w:r w:rsidRPr="00FB2115">
          <w:rPr>
            <w:rStyle w:val="a3"/>
            <w:sz w:val="26"/>
            <w:szCs w:val="26"/>
            <w:lang w:val="en-US"/>
          </w:rPr>
          <w:t>infra</w:t>
        </w:r>
        <w:r w:rsidRPr="00FB2115">
          <w:rPr>
            <w:rStyle w:val="a3"/>
            <w:sz w:val="26"/>
            <w:szCs w:val="26"/>
          </w:rPr>
          <w:t>-</w:t>
        </w:r>
        <w:proofErr w:type="spellStart"/>
        <w:r w:rsidRPr="00FB2115">
          <w:rPr>
            <w:rStyle w:val="a3"/>
            <w:sz w:val="26"/>
            <w:szCs w:val="26"/>
            <w:lang w:val="en-US"/>
          </w:rPr>
          <w:t>konkurs</w:t>
        </w:r>
        <w:proofErr w:type="spellEnd"/>
        <w:r w:rsidRPr="00FB2115">
          <w:rPr>
            <w:rStyle w:val="a3"/>
            <w:sz w:val="26"/>
            <w:szCs w:val="26"/>
          </w:rPr>
          <w:t>.</w:t>
        </w:r>
        <w:proofErr w:type="spellStart"/>
        <w:r w:rsidRPr="00FB211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FB2115">
        <w:rPr>
          <w:sz w:val="26"/>
          <w:szCs w:val="26"/>
        </w:rPr>
        <w:t>. Кроме того, по вопросам участия в указанном конкурсе можно обращаться в Департамент экономического развития и торговли Ивановской области по тел. 37-19-51.</w:t>
      </w:r>
    </w:p>
    <w:p w:rsidR="00FB2115" w:rsidRPr="00FB2115" w:rsidRDefault="00FB2115" w:rsidP="00FB2115">
      <w:pPr>
        <w:pStyle w:val="Style7"/>
        <w:rPr>
          <w:sz w:val="26"/>
          <w:szCs w:val="26"/>
        </w:rPr>
        <w:sectPr w:rsidR="00FB2115" w:rsidRPr="00FB2115" w:rsidSect="00015A6C">
          <w:type w:val="continuous"/>
          <w:pgSz w:w="11905" w:h="16837"/>
          <w:pgMar w:top="1055" w:right="567" w:bottom="924" w:left="1134" w:header="720" w:footer="720" w:gutter="0"/>
          <w:cols w:space="60"/>
          <w:noEndnote/>
        </w:sectPr>
      </w:pPr>
    </w:p>
    <w:p w:rsidR="00FB2115" w:rsidRDefault="00FB2115">
      <w:pPr>
        <w:pStyle w:val="Style7"/>
        <w:widowControl/>
        <w:spacing w:line="312" w:lineRule="exact"/>
        <w:rPr>
          <w:rStyle w:val="FontStyle17"/>
        </w:rPr>
      </w:pPr>
    </w:p>
    <w:sectPr w:rsidR="00FB2115">
      <w:type w:val="continuous"/>
      <w:pgSz w:w="11905" w:h="16837"/>
      <w:pgMar w:top="561" w:right="1164" w:bottom="373" w:left="110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83" w:rsidRDefault="00632483">
      <w:r>
        <w:separator/>
      </w:r>
    </w:p>
  </w:endnote>
  <w:endnote w:type="continuationSeparator" w:id="0">
    <w:p w:rsidR="00632483" w:rsidRDefault="006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83" w:rsidRDefault="00632483">
      <w:r>
        <w:separator/>
      </w:r>
    </w:p>
  </w:footnote>
  <w:footnote w:type="continuationSeparator" w:id="0">
    <w:p w:rsidR="00632483" w:rsidRDefault="0063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E7"/>
    <w:rsid w:val="00015A6C"/>
    <w:rsid w:val="001605E7"/>
    <w:rsid w:val="00204070"/>
    <w:rsid w:val="00632483"/>
    <w:rsid w:val="009F1BE8"/>
    <w:rsid w:val="00A61ED9"/>
    <w:rsid w:val="00FB2115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2" w:lineRule="exact"/>
      <w:ind w:hanging="1224"/>
    </w:pPr>
  </w:style>
  <w:style w:type="paragraph" w:customStyle="1" w:styleId="Style3">
    <w:name w:val="Style3"/>
    <w:basedOn w:val="a"/>
    <w:uiPriority w:val="99"/>
    <w:pPr>
      <w:spacing w:line="235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pPr>
      <w:spacing w:line="310" w:lineRule="exact"/>
    </w:pPr>
  </w:style>
  <w:style w:type="paragraph" w:customStyle="1" w:styleId="Style7">
    <w:name w:val="Style7"/>
    <w:basedOn w:val="a"/>
    <w:uiPriority w:val="99"/>
    <w:pPr>
      <w:spacing w:line="317" w:lineRule="exact"/>
      <w:ind w:firstLine="658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Candara" w:hAnsi="Candara" w:cs="Candara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Sylfaen" w:hAnsi="Sylfaen" w:cs="Sylfaen"/>
      <w:b/>
      <w:bCs/>
      <w:smallCap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21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2" w:lineRule="exact"/>
      <w:ind w:hanging="1224"/>
    </w:pPr>
  </w:style>
  <w:style w:type="paragraph" w:customStyle="1" w:styleId="Style3">
    <w:name w:val="Style3"/>
    <w:basedOn w:val="a"/>
    <w:uiPriority w:val="99"/>
    <w:pPr>
      <w:spacing w:line="235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pPr>
      <w:spacing w:line="310" w:lineRule="exact"/>
    </w:pPr>
  </w:style>
  <w:style w:type="paragraph" w:customStyle="1" w:styleId="Style7">
    <w:name w:val="Style7"/>
    <w:basedOn w:val="a"/>
    <w:uiPriority w:val="99"/>
    <w:pPr>
      <w:spacing w:line="317" w:lineRule="exact"/>
      <w:ind w:firstLine="658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Candara" w:hAnsi="Candara" w:cs="Candara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Sylfaen" w:hAnsi="Sylfaen" w:cs="Sylfaen"/>
      <w:b/>
      <w:bCs/>
      <w:smallCaps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21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-konkur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Андреевна Судакова</dc:creator>
  <cp:lastModifiedBy>Диана Валерьевна Щеголева</cp:lastModifiedBy>
  <cp:revision>4</cp:revision>
  <dcterms:created xsi:type="dcterms:W3CDTF">2014-05-28T06:43:00Z</dcterms:created>
  <dcterms:modified xsi:type="dcterms:W3CDTF">2014-05-28T09:25:00Z</dcterms:modified>
</cp:coreProperties>
</file>