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0F" w:rsidRPr="007911E6" w:rsidRDefault="007970C5" w:rsidP="008A0ADA">
      <w:pPr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  <w:lang w:val="en-US"/>
        </w:rPr>
        <w:t>II</w:t>
      </w:r>
      <w:r w:rsidRPr="007911E6">
        <w:rPr>
          <w:b/>
          <w:sz w:val="24"/>
          <w:szCs w:val="24"/>
        </w:rPr>
        <w:t xml:space="preserve">. </w:t>
      </w:r>
      <w:r w:rsidR="00C322CD" w:rsidRPr="007911E6">
        <w:rPr>
          <w:b/>
          <w:sz w:val="24"/>
          <w:szCs w:val="24"/>
        </w:rPr>
        <w:t xml:space="preserve">Текстовая </w:t>
      </w:r>
      <w:r w:rsidR="00107003" w:rsidRPr="007911E6">
        <w:rPr>
          <w:b/>
          <w:sz w:val="24"/>
          <w:szCs w:val="24"/>
        </w:rPr>
        <w:t>часть доклада</w:t>
      </w:r>
    </w:p>
    <w:p w:rsidR="007970C5" w:rsidRPr="007911E6" w:rsidRDefault="007970C5" w:rsidP="008A0ADA">
      <w:pPr>
        <w:jc w:val="center"/>
        <w:rPr>
          <w:b/>
          <w:sz w:val="24"/>
          <w:szCs w:val="24"/>
        </w:rPr>
      </w:pPr>
    </w:p>
    <w:p w:rsidR="003C54C5" w:rsidRPr="007911E6" w:rsidRDefault="00107003" w:rsidP="006C098C">
      <w:pPr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Раздел 1. </w:t>
      </w:r>
      <w:r w:rsidR="006C098C" w:rsidRPr="007911E6">
        <w:rPr>
          <w:b/>
          <w:sz w:val="24"/>
          <w:szCs w:val="24"/>
        </w:rPr>
        <w:t>Общие сведения о муниципальном образовании</w:t>
      </w:r>
    </w:p>
    <w:p w:rsidR="00B74323" w:rsidRPr="007911E6" w:rsidRDefault="00B74323" w:rsidP="009E2260">
      <w:pPr>
        <w:autoSpaceDE w:val="0"/>
        <w:autoSpaceDN w:val="0"/>
        <w:adjustRightInd w:val="0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C403FA" w:rsidRPr="007911E6" w:rsidRDefault="00B74323" w:rsidP="00B7432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t xml:space="preserve">Город Иваново – административный центр Ивановской области. </w:t>
      </w:r>
    </w:p>
    <w:p w:rsidR="00B74323" w:rsidRPr="007911E6" w:rsidRDefault="00B74323" w:rsidP="00B7432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t>Официальное полное наименование – городской округ Иваново. Административно город состоит из 4 районов: Ленинский, Фрунзенский, Октябрьский, Советский. Городской округ Иваново расположен в Центральном федеральном округе, граничит с Ярославской, Владимирской, Костромской и Нижегородской областями.</w:t>
      </w:r>
    </w:p>
    <w:p w:rsidR="00B74323" w:rsidRPr="007911E6" w:rsidRDefault="00B74323" w:rsidP="00C403F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t>Площадь – 10537 га.</w:t>
      </w:r>
    </w:p>
    <w:p w:rsidR="00B74323" w:rsidRPr="007911E6" w:rsidRDefault="00B74323" w:rsidP="00C403F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t>Численность населения на 1 января 2015 года – 4092</w:t>
      </w:r>
      <w:r w:rsidR="00C403FA" w:rsidRPr="007911E6">
        <w:rPr>
          <w:color w:val="000000"/>
          <w:sz w:val="24"/>
          <w:szCs w:val="24"/>
        </w:rPr>
        <w:t>85</w:t>
      </w:r>
      <w:r w:rsidRPr="007911E6">
        <w:rPr>
          <w:color w:val="000000"/>
          <w:sz w:val="24"/>
          <w:szCs w:val="24"/>
        </w:rPr>
        <w:t xml:space="preserve"> чел.</w:t>
      </w:r>
    </w:p>
    <w:p w:rsidR="00B74323" w:rsidRPr="007911E6" w:rsidRDefault="00B74323" w:rsidP="00C403F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7911E6">
        <w:rPr>
          <w:rFonts w:eastAsia="Calibri"/>
          <w:bCs/>
          <w:color w:val="000000"/>
          <w:sz w:val="24"/>
          <w:szCs w:val="24"/>
          <w:lang w:eastAsia="en-US"/>
        </w:rPr>
        <w:t>Численность муниципальных служащих на 1 янва</w:t>
      </w:r>
      <w:r w:rsidR="00F55B8A" w:rsidRPr="007911E6">
        <w:rPr>
          <w:rFonts w:eastAsia="Calibri"/>
          <w:bCs/>
          <w:color w:val="000000"/>
          <w:sz w:val="24"/>
          <w:szCs w:val="24"/>
          <w:lang w:eastAsia="en-US"/>
        </w:rPr>
        <w:t xml:space="preserve">ря 2015 года </w:t>
      </w:r>
      <w:r w:rsidR="00C403FA" w:rsidRPr="007911E6">
        <w:rPr>
          <w:rFonts w:eastAsia="Calibri"/>
          <w:bCs/>
          <w:color w:val="000000"/>
          <w:sz w:val="24"/>
          <w:szCs w:val="24"/>
          <w:lang w:eastAsia="en-US"/>
        </w:rPr>
        <w:t>–</w:t>
      </w:r>
      <w:r w:rsidR="00F55B8A" w:rsidRPr="007911E6">
        <w:rPr>
          <w:rFonts w:eastAsia="Calibri"/>
          <w:bCs/>
          <w:color w:val="000000"/>
          <w:sz w:val="24"/>
          <w:szCs w:val="24"/>
          <w:lang w:eastAsia="en-US"/>
        </w:rPr>
        <w:t xml:space="preserve"> 582 чел.</w:t>
      </w:r>
    </w:p>
    <w:p w:rsidR="00B74323" w:rsidRPr="007911E6" w:rsidRDefault="00B74323" w:rsidP="00C403F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4"/>
          <w:szCs w:val="24"/>
          <w:u w:val="single"/>
          <w:lang w:eastAsia="en-US"/>
        </w:rPr>
      </w:pPr>
      <w:r w:rsidRPr="007911E6">
        <w:rPr>
          <w:color w:val="000000"/>
          <w:sz w:val="24"/>
          <w:szCs w:val="24"/>
        </w:rPr>
        <w:t>Официальный сайт Администрации города Иванова: http://ivgoradm.ru</w:t>
      </w:r>
    </w:p>
    <w:p w:rsidR="009E2260" w:rsidRPr="007911E6" w:rsidRDefault="009E2260" w:rsidP="009E226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3A100A" w:rsidRPr="007911E6" w:rsidRDefault="003A100A" w:rsidP="00BE1A16">
      <w:pPr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Краткая характеристика структуры экономики</w:t>
      </w:r>
    </w:p>
    <w:p w:rsidR="00C403FA" w:rsidRPr="007911E6" w:rsidRDefault="00C403FA" w:rsidP="000C0652">
      <w:pPr>
        <w:jc w:val="both"/>
        <w:rPr>
          <w:rFonts w:eastAsia="Calibri"/>
          <w:b/>
          <w:bCs/>
          <w:i/>
          <w:sz w:val="24"/>
          <w:szCs w:val="24"/>
          <w:lang w:eastAsia="en-US"/>
        </w:rPr>
      </w:pPr>
    </w:p>
    <w:p w:rsidR="004D1530" w:rsidRPr="007911E6" w:rsidRDefault="004D1530" w:rsidP="00992EA9">
      <w:pPr>
        <w:ind w:firstLine="708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7911E6">
        <w:rPr>
          <w:rFonts w:eastAsia="Calibri"/>
          <w:b/>
          <w:bCs/>
          <w:i/>
          <w:sz w:val="24"/>
          <w:szCs w:val="24"/>
          <w:lang w:eastAsia="en-US"/>
        </w:rPr>
        <w:t>Демография</w:t>
      </w:r>
    </w:p>
    <w:p w:rsidR="00C403FA" w:rsidRPr="007911E6" w:rsidRDefault="00C403FA" w:rsidP="00C403FA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в городском округе Иваново наблюдается снижение численности населения в сравнении с 2014 годом с одновременным увеличением рождаемости и снижением</w:t>
      </w:r>
      <w:r w:rsidRPr="007911E6">
        <w:rPr>
          <w:color w:val="000000"/>
          <w:sz w:val="24"/>
          <w:szCs w:val="24"/>
        </w:rPr>
        <w:t xml:space="preserve"> </w:t>
      </w:r>
      <w:r w:rsidRPr="007911E6">
        <w:rPr>
          <w:sz w:val="24"/>
          <w:szCs w:val="24"/>
        </w:rPr>
        <w:t xml:space="preserve">смертности </w:t>
      </w:r>
      <w:r w:rsidRPr="007911E6">
        <w:rPr>
          <w:color w:val="000000"/>
          <w:sz w:val="24"/>
          <w:szCs w:val="24"/>
        </w:rPr>
        <w:t xml:space="preserve">и </w:t>
      </w:r>
      <w:r w:rsidRPr="007911E6">
        <w:rPr>
          <w:sz w:val="24"/>
          <w:szCs w:val="24"/>
        </w:rPr>
        <w:t>естественной убыли.</w:t>
      </w:r>
    </w:p>
    <w:p w:rsidR="00C403FA" w:rsidRPr="007911E6" w:rsidRDefault="00C403FA" w:rsidP="00C403FA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По предварительным данным Территориального органа Федеральной службы Государственной статистики по Ивановской области (далее – Ивановостат) численность населения города Иванова на конец 2015 </w:t>
      </w:r>
      <w:r w:rsidR="00D0720F" w:rsidRPr="007911E6">
        <w:rPr>
          <w:sz w:val="24"/>
          <w:szCs w:val="24"/>
        </w:rPr>
        <w:t>года составила 408,0 тыс. чел.</w:t>
      </w:r>
    </w:p>
    <w:p w:rsidR="00C403FA" w:rsidRPr="007911E6" w:rsidRDefault="00C403FA" w:rsidP="00C403FA">
      <w:pPr>
        <w:jc w:val="center"/>
        <w:rPr>
          <w:rFonts w:eastAsia="Calibri"/>
          <w:b/>
          <w:bCs/>
          <w:sz w:val="24"/>
          <w:szCs w:val="24"/>
        </w:rPr>
      </w:pPr>
    </w:p>
    <w:p w:rsidR="00C403FA" w:rsidRPr="007911E6" w:rsidRDefault="00C403FA" w:rsidP="00C403FA">
      <w:pPr>
        <w:jc w:val="center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/>
          <w:bCs/>
          <w:sz w:val="24"/>
          <w:szCs w:val="24"/>
        </w:rPr>
        <w:t xml:space="preserve">Основные демографические показатели </w:t>
      </w:r>
      <w:r w:rsidRPr="007911E6">
        <w:rPr>
          <w:rFonts w:eastAsia="Calibri"/>
          <w:bCs/>
          <w:sz w:val="24"/>
          <w:szCs w:val="24"/>
        </w:rPr>
        <w:t>(чел.)</w:t>
      </w:r>
    </w:p>
    <w:p w:rsidR="00C403FA" w:rsidRPr="007911E6" w:rsidRDefault="00C403FA" w:rsidP="00C403FA">
      <w:pPr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298"/>
        <w:gridCol w:w="1356"/>
        <w:gridCol w:w="1315"/>
      </w:tblGrid>
      <w:tr w:rsidR="00C403FA" w:rsidRPr="007911E6" w:rsidTr="00C403FA">
        <w:trPr>
          <w:trHeight w:val="3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911E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911E6">
              <w:rPr>
                <w:rFonts w:eastAsia="Calibri"/>
                <w:b/>
                <w:bCs/>
                <w:sz w:val="22"/>
                <w:szCs w:val="22"/>
              </w:rPr>
              <w:t>2014 г.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911E6">
              <w:rPr>
                <w:rFonts w:eastAsia="Calibri"/>
                <w:b/>
                <w:bCs/>
                <w:sz w:val="22"/>
                <w:szCs w:val="22"/>
              </w:rPr>
              <w:t>2015 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7911E6">
              <w:rPr>
                <w:rFonts w:eastAsia="Calibri"/>
                <w:b/>
                <w:bCs/>
                <w:sz w:val="22"/>
                <w:szCs w:val="22"/>
              </w:rPr>
              <w:t>2015 г. к 2014 г.</w:t>
            </w:r>
          </w:p>
        </w:tc>
      </w:tr>
      <w:tr w:rsidR="00C403FA" w:rsidRPr="007911E6" w:rsidTr="00C403FA">
        <w:trPr>
          <w:trHeight w:val="2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Численность населения на конец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409285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408025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-1260</w:t>
            </w:r>
          </w:p>
        </w:tc>
      </w:tr>
      <w:tr w:rsidR="00C403FA" w:rsidRPr="007911E6" w:rsidTr="00C403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A" w:rsidRPr="007911E6" w:rsidRDefault="00C403FA" w:rsidP="00C403F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409254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408655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-599</w:t>
            </w:r>
          </w:p>
        </w:tc>
      </w:tr>
      <w:tr w:rsidR="00C403FA" w:rsidRPr="007911E6" w:rsidTr="00C403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Родилось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4604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4805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+201</w:t>
            </w:r>
          </w:p>
        </w:tc>
      </w:tr>
      <w:tr w:rsidR="00C403FA" w:rsidRPr="007911E6" w:rsidTr="00C403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Умерло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6009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5857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-152</w:t>
            </w:r>
          </w:p>
        </w:tc>
      </w:tr>
      <w:tr w:rsidR="00C403FA" w:rsidRPr="007911E6" w:rsidTr="00C403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Естественная убыль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-1405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-1052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-353</w:t>
            </w:r>
          </w:p>
        </w:tc>
      </w:tr>
      <w:tr w:rsidR="00C403FA" w:rsidRPr="007911E6" w:rsidTr="00C403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Миграционный прирост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+1467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-208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-1675</w:t>
            </w:r>
          </w:p>
        </w:tc>
      </w:tr>
      <w:tr w:rsidR="00C403FA" w:rsidRPr="007911E6" w:rsidTr="00C403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 xml:space="preserve">Превышение смертности над рождаемостью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в 1,3 раза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в 1,2 раза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FA" w:rsidRPr="007911E6" w:rsidRDefault="00C403FA" w:rsidP="00C403F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911E6">
              <w:rPr>
                <w:rFonts w:eastAsia="Calibri"/>
                <w:bCs/>
                <w:sz w:val="22"/>
                <w:szCs w:val="22"/>
              </w:rPr>
              <w:t>-</w:t>
            </w:r>
          </w:p>
        </w:tc>
      </w:tr>
    </w:tbl>
    <w:p w:rsidR="00C403FA" w:rsidRPr="007911E6" w:rsidRDefault="00C403FA" w:rsidP="00C403FA">
      <w:pPr>
        <w:jc w:val="both"/>
        <w:rPr>
          <w:rFonts w:eastAsia="Calibri"/>
          <w:bCs/>
          <w:sz w:val="24"/>
          <w:szCs w:val="24"/>
        </w:rPr>
      </w:pPr>
    </w:p>
    <w:p w:rsidR="00C403FA" w:rsidRPr="007911E6" w:rsidRDefault="00C403FA" w:rsidP="00C403FA">
      <w:pPr>
        <w:ind w:firstLine="708"/>
        <w:jc w:val="both"/>
        <w:rPr>
          <w:sz w:val="26"/>
          <w:szCs w:val="26"/>
        </w:rPr>
      </w:pPr>
      <w:r w:rsidRPr="007911E6">
        <w:rPr>
          <w:color w:val="000000"/>
          <w:sz w:val="24"/>
          <w:szCs w:val="24"/>
        </w:rPr>
        <w:t>На снижение численности населения</w:t>
      </w:r>
      <w:r w:rsidRPr="007911E6">
        <w:rPr>
          <w:sz w:val="24"/>
          <w:szCs w:val="24"/>
        </w:rPr>
        <w:t xml:space="preserve"> в 2015 году в первую очередь оказало влияние значительное сокращение миграционных потоков.</w:t>
      </w:r>
    </w:p>
    <w:p w:rsidR="00D0720F" w:rsidRPr="007911E6" w:rsidRDefault="00C403FA" w:rsidP="00C403FA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Так, если ранее сохраняющаяся естественная убыль населения полностью  компенсировалась за счет мигрантов, прибывших в город Иваново, то в течение 2015 года наблюдается их отток (-208 чел.). Основной причиной сокращения миграционных потоков стало ухудшение ситуации на рынке труда</w:t>
      </w:r>
      <w:r w:rsidR="00D0720F" w:rsidRPr="007911E6">
        <w:rPr>
          <w:sz w:val="24"/>
          <w:szCs w:val="24"/>
        </w:rPr>
        <w:t>.</w:t>
      </w:r>
    </w:p>
    <w:p w:rsidR="003A7F91" w:rsidRPr="007911E6" w:rsidRDefault="003A7F91" w:rsidP="00992EA9">
      <w:pPr>
        <w:ind w:firstLine="567"/>
        <w:jc w:val="both"/>
        <w:rPr>
          <w:rFonts w:eastAsia="Calibri"/>
          <w:b/>
          <w:bCs/>
          <w:i/>
          <w:sz w:val="24"/>
          <w:szCs w:val="24"/>
        </w:rPr>
      </w:pPr>
    </w:p>
    <w:p w:rsidR="00C403FA" w:rsidRPr="007911E6" w:rsidRDefault="00C403FA" w:rsidP="00992EA9">
      <w:pPr>
        <w:ind w:firstLine="567"/>
        <w:jc w:val="both"/>
        <w:rPr>
          <w:rFonts w:eastAsia="Calibri"/>
          <w:b/>
          <w:bCs/>
          <w:i/>
          <w:sz w:val="24"/>
          <w:szCs w:val="24"/>
        </w:rPr>
      </w:pPr>
      <w:r w:rsidRPr="007911E6">
        <w:rPr>
          <w:rFonts w:eastAsia="Calibri"/>
          <w:b/>
          <w:bCs/>
          <w:i/>
          <w:sz w:val="24"/>
          <w:szCs w:val="24"/>
        </w:rPr>
        <w:t>Рынок труда</w:t>
      </w:r>
    </w:p>
    <w:p w:rsidR="00C403FA" w:rsidRPr="007911E6" w:rsidRDefault="00C403FA" w:rsidP="00C403FA">
      <w:pPr>
        <w:ind w:firstLine="567"/>
        <w:jc w:val="both"/>
        <w:rPr>
          <w:sz w:val="24"/>
          <w:szCs w:val="24"/>
        </w:rPr>
      </w:pPr>
      <w:r w:rsidRPr="007911E6">
        <w:rPr>
          <w:rFonts w:eastAsia="Calibri"/>
          <w:sz w:val="24"/>
          <w:szCs w:val="24"/>
        </w:rPr>
        <w:t>В</w:t>
      </w:r>
      <w:r w:rsidRPr="007911E6">
        <w:rPr>
          <w:sz w:val="24"/>
          <w:szCs w:val="24"/>
        </w:rPr>
        <w:t xml:space="preserve"> условиях сложной экономической ситуации с начала 2015 года регистрируемый рынок труда областного центра характеризовался увеличением числа безработных граждан с одновременным сокращением числа вакансий, предлагаемых работодателями в Центр занятости, ростом уровня безработицы и коэффициента напряженности, введением  режима неполного рабочего времени (простоя) в ряде организаций, сокращением численности работников крупных и средних организаций областного центра. </w:t>
      </w:r>
    </w:p>
    <w:p w:rsidR="00C403FA" w:rsidRPr="007911E6" w:rsidRDefault="00C403FA" w:rsidP="00C403FA">
      <w:pPr>
        <w:ind w:firstLine="720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Если в  начале 2015 года число вакансий, заявленных работодателями в Центр занятости, составляло 5987 ед., то на конец года оно уменьшилось </w:t>
      </w:r>
      <w:r w:rsidRPr="007911E6">
        <w:rPr>
          <w:bCs/>
          <w:iCs/>
          <w:sz w:val="24"/>
          <w:szCs w:val="24"/>
        </w:rPr>
        <w:t xml:space="preserve">до 2607 ед., </w:t>
      </w:r>
      <w:r w:rsidRPr="007911E6">
        <w:rPr>
          <w:bCs/>
          <w:iCs/>
          <w:sz w:val="24"/>
          <w:szCs w:val="24"/>
        </w:rPr>
        <w:lastRenderedPageBreak/>
        <w:t>сократившись за год на 43,5%. Численность безработных выросла с 1010 до 1681</w:t>
      </w:r>
      <w:r w:rsidRPr="007911E6">
        <w:rPr>
          <w:sz w:val="24"/>
          <w:szCs w:val="24"/>
        </w:rPr>
        <w:t xml:space="preserve"> чел., или на 66,4%.</w:t>
      </w:r>
    </w:p>
    <w:p w:rsidR="00C403FA" w:rsidRPr="007911E6" w:rsidRDefault="00C403FA" w:rsidP="00460C1B">
      <w:pPr>
        <w:ind w:firstLine="709"/>
        <w:jc w:val="center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/>
          <w:noProof/>
          <w:sz w:val="24"/>
          <w:szCs w:val="24"/>
        </w:rPr>
        <w:drawing>
          <wp:inline distT="0" distB="0" distL="0" distR="0" wp14:anchorId="7BE28678" wp14:editId="3C4DA2E7">
            <wp:extent cx="5788550" cy="2957885"/>
            <wp:effectExtent l="0" t="0" r="3175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03FA" w:rsidRPr="007911E6" w:rsidRDefault="00C403FA" w:rsidP="00C403FA">
      <w:pPr>
        <w:ind w:firstLine="567"/>
        <w:jc w:val="both"/>
        <w:rPr>
          <w:bCs/>
          <w:iCs/>
          <w:sz w:val="24"/>
          <w:szCs w:val="24"/>
        </w:rPr>
      </w:pPr>
      <w:r w:rsidRPr="007911E6">
        <w:rPr>
          <w:sz w:val="24"/>
          <w:szCs w:val="24"/>
        </w:rPr>
        <w:t>Уровень безработицы за 2015 год увеличился с 0,4% до 0,7%. Коэффициент напряженности на территориальном рынке труда увеличился с 0,2 до 0,8 чел. на одну вакансию.</w:t>
      </w:r>
    </w:p>
    <w:p w:rsidR="00C403FA" w:rsidRPr="007911E6" w:rsidRDefault="00C403FA" w:rsidP="00C403FA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C403FA" w:rsidRPr="007911E6" w:rsidRDefault="00C403FA" w:rsidP="00C403FA">
      <w:pPr>
        <w:ind w:firstLine="708"/>
        <w:jc w:val="center"/>
        <w:rPr>
          <w:rFonts w:eastAsia="Calibri"/>
          <w:b/>
          <w:bCs/>
          <w:sz w:val="24"/>
          <w:szCs w:val="24"/>
        </w:rPr>
      </w:pPr>
      <w:r w:rsidRPr="007911E6">
        <w:rPr>
          <w:rFonts w:eastAsia="Calibri"/>
          <w:b/>
          <w:bCs/>
          <w:sz w:val="24"/>
          <w:szCs w:val="24"/>
        </w:rPr>
        <w:t>Изменение уровня безработицы и коэффициента напряженности</w:t>
      </w:r>
    </w:p>
    <w:p w:rsidR="00C403FA" w:rsidRPr="007911E6" w:rsidRDefault="00C403FA" w:rsidP="00C403FA">
      <w:pPr>
        <w:ind w:firstLine="708"/>
        <w:jc w:val="center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/>
          <w:bCs/>
          <w:sz w:val="24"/>
          <w:szCs w:val="24"/>
        </w:rPr>
        <w:t>на рынке труда</w:t>
      </w:r>
    </w:p>
    <w:p w:rsidR="00C403FA" w:rsidRPr="007911E6" w:rsidRDefault="00C403FA" w:rsidP="00C403FA">
      <w:pPr>
        <w:ind w:firstLine="708"/>
        <w:jc w:val="both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Cs/>
          <w:noProof/>
          <w:sz w:val="24"/>
          <w:szCs w:val="24"/>
        </w:rPr>
        <w:drawing>
          <wp:inline distT="0" distB="0" distL="0" distR="0" wp14:anchorId="096F54C2" wp14:editId="0F134BFB">
            <wp:extent cx="5327374" cy="2727298"/>
            <wp:effectExtent l="0" t="0" r="698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03FA" w:rsidRPr="007911E6" w:rsidRDefault="00C403FA" w:rsidP="007B1496">
      <w:pPr>
        <w:ind w:firstLine="708"/>
        <w:rPr>
          <w:rFonts w:eastAsia="Calibri"/>
          <w:bCs/>
          <w:sz w:val="24"/>
          <w:szCs w:val="24"/>
        </w:rPr>
      </w:pPr>
    </w:p>
    <w:p w:rsidR="00C403FA" w:rsidRPr="007911E6" w:rsidRDefault="00C403FA" w:rsidP="00C403FA">
      <w:pPr>
        <w:ind w:firstLine="708"/>
        <w:jc w:val="both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Cs/>
          <w:sz w:val="24"/>
          <w:szCs w:val="24"/>
        </w:rPr>
        <w:t>За 2015 год в Центр занятости обратилось за содействием в поиске подходящей работы 7098 чел. (в 2014 году – 6088 чел.), б</w:t>
      </w:r>
      <w:r w:rsidRPr="007911E6">
        <w:rPr>
          <w:rFonts w:eastAsia="Calibri"/>
          <w:sz w:val="24"/>
          <w:szCs w:val="24"/>
        </w:rPr>
        <w:t xml:space="preserve">ыли трудоустроены 4360 безработных и ищущих работу граждан, что составило 61,3% от численности обратившихся граждан. </w:t>
      </w:r>
    </w:p>
    <w:p w:rsidR="00C403FA" w:rsidRPr="007911E6" w:rsidRDefault="00C403FA" w:rsidP="00C403FA">
      <w:pPr>
        <w:ind w:firstLine="708"/>
        <w:jc w:val="both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Cs/>
          <w:sz w:val="24"/>
          <w:szCs w:val="24"/>
        </w:rPr>
        <w:t xml:space="preserve">В течение отчетного периода предприятиями и организациями города в Центр занятости было заявлено вакансий на 40,5% ниже уровня 2014 года. Анализ структуры свободных рабочих мест банка данных показал, что доля вакансий по рабочим профессиям составляет 65,1% от общего числа заявок, для ИТР и служащих – 34,9%. </w:t>
      </w:r>
    </w:p>
    <w:p w:rsidR="00C403FA" w:rsidRPr="007911E6" w:rsidRDefault="00C403FA" w:rsidP="00C403FA">
      <w:pPr>
        <w:ind w:firstLine="709"/>
        <w:jc w:val="both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Cs/>
          <w:sz w:val="24"/>
          <w:szCs w:val="24"/>
        </w:rPr>
        <w:t>Востребованными профессиями и специальностями оставались:</w:t>
      </w:r>
    </w:p>
    <w:p w:rsidR="00C403FA" w:rsidRPr="007911E6" w:rsidRDefault="00C403FA" w:rsidP="00C403FA">
      <w:pPr>
        <w:numPr>
          <w:ilvl w:val="0"/>
          <w:numId w:val="35"/>
        </w:numPr>
        <w:contextualSpacing/>
        <w:jc w:val="both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Cs/>
          <w:sz w:val="24"/>
          <w:szCs w:val="24"/>
        </w:rPr>
        <w:t xml:space="preserve">в группе специалистов и служащих: медицинские сестры, врачи, воспитатели, менеджеры, преподаватели, инженеры и др.; </w:t>
      </w:r>
    </w:p>
    <w:p w:rsidR="00C403FA" w:rsidRPr="007911E6" w:rsidRDefault="00C403FA" w:rsidP="00C403FA">
      <w:pPr>
        <w:numPr>
          <w:ilvl w:val="0"/>
          <w:numId w:val="35"/>
        </w:numPr>
        <w:contextualSpacing/>
        <w:jc w:val="both"/>
        <w:rPr>
          <w:rFonts w:eastAsia="Calibri"/>
          <w:b/>
          <w:bCs/>
          <w:sz w:val="24"/>
          <w:szCs w:val="24"/>
        </w:rPr>
      </w:pPr>
      <w:r w:rsidRPr="007911E6">
        <w:rPr>
          <w:rFonts w:eastAsia="Calibri"/>
          <w:bCs/>
          <w:sz w:val="24"/>
          <w:szCs w:val="24"/>
        </w:rPr>
        <w:lastRenderedPageBreak/>
        <w:t xml:space="preserve">в группе рабочих профессий:, швеи, продавцы, штукатуры, каменщики, грузчики, уборщики помещений,  маляры, подсобные рабочие, санитарки и др. </w:t>
      </w:r>
    </w:p>
    <w:p w:rsidR="00652214" w:rsidRPr="007911E6" w:rsidRDefault="00652214" w:rsidP="00652214">
      <w:pPr>
        <w:ind w:firstLine="708"/>
        <w:jc w:val="both"/>
        <w:rPr>
          <w:rFonts w:eastAsia="Calibri"/>
          <w:bCs/>
          <w:sz w:val="24"/>
          <w:szCs w:val="24"/>
        </w:rPr>
      </w:pPr>
      <w:r w:rsidRPr="007911E6">
        <w:rPr>
          <w:rFonts w:eastAsia="Calibri"/>
          <w:bCs/>
          <w:sz w:val="24"/>
          <w:szCs w:val="24"/>
        </w:rPr>
        <w:t xml:space="preserve">Преобладающая часть всего занятого населения города трудится в крупных и средних организациях, среднесписочная численность работников которых в 2015 году составила 91,6 тыс. чел. </w:t>
      </w:r>
      <w:r w:rsidR="00D0720F" w:rsidRPr="007911E6">
        <w:rPr>
          <w:rFonts w:eastAsia="Calibri"/>
          <w:bCs/>
          <w:sz w:val="24"/>
          <w:szCs w:val="24"/>
        </w:rPr>
        <w:t>Р</w:t>
      </w:r>
      <w:r w:rsidRPr="007911E6">
        <w:rPr>
          <w:rFonts w:eastAsia="Calibri"/>
          <w:bCs/>
          <w:sz w:val="24"/>
          <w:szCs w:val="24"/>
        </w:rPr>
        <w:t>азмер средн</w:t>
      </w:r>
      <w:r w:rsidR="00D0720F" w:rsidRPr="007911E6">
        <w:rPr>
          <w:rFonts w:eastAsia="Calibri"/>
          <w:bCs/>
          <w:sz w:val="24"/>
          <w:szCs w:val="24"/>
        </w:rPr>
        <w:t xml:space="preserve">ей номинальной заработной платы </w:t>
      </w:r>
      <w:r w:rsidRPr="007911E6">
        <w:rPr>
          <w:rFonts w:eastAsia="Calibri"/>
          <w:bCs/>
          <w:sz w:val="24"/>
          <w:szCs w:val="24"/>
        </w:rPr>
        <w:t xml:space="preserve"> по организациям, не относящимся к субъектам малого предпринимательства, по чистым видам экономической деятельности с</w:t>
      </w:r>
      <w:r w:rsidR="007911E6">
        <w:rPr>
          <w:rFonts w:eastAsia="Calibri"/>
          <w:bCs/>
          <w:sz w:val="24"/>
          <w:szCs w:val="24"/>
        </w:rPr>
        <w:t xml:space="preserve">оставил </w:t>
      </w:r>
      <w:r w:rsidRPr="007911E6">
        <w:rPr>
          <w:rFonts w:eastAsia="Calibri"/>
          <w:bCs/>
          <w:sz w:val="24"/>
          <w:szCs w:val="24"/>
        </w:rPr>
        <w:t xml:space="preserve">26286,7 руб. или 101,1% к уровню 2014 года. </w:t>
      </w:r>
    </w:p>
    <w:p w:rsidR="00652214" w:rsidRPr="007911E6" w:rsidRDefault="00652214" w:rsidP="00C403FA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C403FA" w:rsidRPr="007911E6" w:rsidRDefault="00C403FA" w:rsidP="00BE0BBD">
      <w:pPr>
        <w:jc w:val="center"/>
        <w:rPr>
          <w:rFonts w:eastAsia="Calibri"/>
          <w:b/>
          <w:bCs/>
          <w:sz w:val="24"/>
          <w:szCs w:val="24"/>
        </w:rPr>
      </w:pPr>
      <w:r w:rsidRPr="007911E6">
        <w:rPr>
          <w:rFonts w:eastAsia="Calibri"/>
          <w:b/>
          <w:bCs/>
          <w:sz w:val="24"/>
          <w:szCs w:val="24"/>
        </w:rPr>
        <w:t>Структура среднесписочной численности работников крупных и средних организаций города Иванова в 2015 году</w:t>
      </w:r>
    </w:p>
    <w:p w:rsidR="00C403FA" w:rsidRPr="007911E6" w:rsidRDefault="00C403FA" w:rsidP="00C403FA">
      <w:pPr>
        <w:jc w:val="center"/>
        <w:rPr>
          <w:rFonts w:eastAsia="Calibri"/>
          <w:b/>
          <w:bCs/>
          <w:sz w:val="24"/>
          <w:szCs w:val="24"/>
        </w:rPr>
      </w:pPr>
    </w:p>
    <w:p w:rsidR="00C403FA" w:rsidRPr="007911E6" w:rsidRDefault="00C403FA" w:rsidP="00C403FA">
      <w:pPr>
        <w:jc w:val="both"/>
        <w:rPr>
          <w:rFonts w:eastAsia="Calibri"/>
          <w:b/>
          <w:bCs/>
          <w:sz w:val="24"/>
          <w:szCs w:val="24"/>
        </w:rPr>
      </w:pPr>
    </w:p>
    <w:p w:rsidR="00C403FA" w:rsidRPr="007911E6" w:rsidRDefault="00C403FA" w:rsidP="00C403FA">
      <w:pPr>
        <w:jc w:val="both"/>
        <w:rPr>
          <w:rFonts w:eastAsia="Calibri"/>
          <w:b/>
          <w:bCs/>
          <w:sz w:val="24"/>
          <w:szCs w:val="24"/>
        </w:rPr>
      </w:pPr>
      <w:r w:rsidRPr="007911E6">
        <w:rPr>
          <w:rFonts w:eastAsia="Calibri"/>
          <w:b/>
          <w:noProof/>
          <w:sz w:val="24"/>
          <w:szCs w:val="24"/>
        </w:rPr>
        <w:drawing>
          <wp:inline distT="0" distB="0" distL="0" distR="0" wp14:anchorId="725683D1" wp14:editId="7C0BEC7F">
            <wp:extent cx="6010910" cy="3418840"/>
            <wp:effectExtent l="0" t="0" r="889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03FA" w:rsidRPr="007911E6" w:rsidRDefault="00C403FA" w:rsidP="00C403FA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C403FA" w:rsidRPr="007911E6" w:rsidRDefault="00C403FA" w:rsidP="00C403FA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C403FA" w:rsidRPr="007911E6" w:rsidRDefault="00C403FA" w:rsidP="00C403FA">
      <w:pPr>
        <w:ind w:firstLine="720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течение 2015 года в соответствии с  пунктом 2 статьи 25 Закона РФ «О занятости населения в Российской Федерации» в Центр занятости предоставили информацию о введении режима неполного рабочего времени (простое) 28 организаций г. Иваново. 331 организация заявила о предполагаемом высвобождении 2152 работников</w:t>
      </w:r>
      <w:r w:rsidRPr="007911E6">
        <w:rPr>
          <w:b/>
          <w:sz w:val="24"/>
          <w:szCs w:val="24"/>
        </w:rPr>
        <w:t xml:space="preserve"> </w:t>
      </w:r>
      <w:r w:rsidRPr="007911E6">
        <w:rPr>
          <w:sz w:val="24"/>
          <w:szCs w:val="24"/>
        </w:rPr>
        <w:t>в связи с сокращением численности или штата (ликвидацией организаций).</w:t>
      </w:r>
    </w:p>
    <w:p w:rsidR="00C403FA" w:rsidRPr="007911E6" w:rsidRDefault="00C403FA" w:rsidP="00C403FA">
      <w:pPr>
        <w:ind w:firstLine="708"/>
        <w:jc w:val="both"/>
        <w:rPr>
          <w:rFonts w:eastAsia="Calibri"/>
          <w:sz w:val="24"/>
          <w:szCs w:val="24"/>
        </w:rPr>
      </w:pPr>
      <w:r w:rsidRPr="007911E6">
        <w:rPr>
          <w:rFonts w:eastAsia="Calibri"/>
          <w:sz w:val="24"/>
          <w:szCs w:val="24"/>
        </w:rPr>
        <w:t>Существенную помощь по снижению напряженности на рынке труда, в решении вопросов занятости населения областного центра оказывает реализуемая с 2014 года государственная программа Ивановской области «Содействие занятости населения Ивановской области» (далее – Программа занятости), целью которой является содействие в реализации прав граждан на безопасный и здоровый труд, полную, продуктивную занятость и обеспечение социальной защиты от безработицы. В 2015 году выполнение контрольных показателей Программы занятости по г. Иваново – 100%, по наиболее значим</w:t>
      </w:r>
      <w:r w:rsidR="00D0720F" w:rsidRPr="007911E6">
        <w:rPr>
          <w:rFonts w:eastAsia="Calibri"/>
          <w:sz w:val="24"/>
          <w:szCs w:val="24"/>
        </w:rPr>
        <w:t>ым</w:t>
      </w:r>
      <w:r w:rsidRPr="007911E6">
        <w:rPr>
          <w:rFonts w:eastAsia="Calibri"/>
          <w:sz w:val="24"/>
          <w:szCs w:val="24"/>
        </w:rPr>
        <w:t xml:space="preserve"> направлениям таким как: «организация проведения оплачиваемых общественных работ» – 125%, «трудоустройство несовершеннолетних граждан в возрасте от 14 до 18 лет в свободное от учебы время» – 142%.</w:t>
      </w:r>
    </w:p>
    <w:p w:rsidR="00D0720F" w:rsidRPr="007911E6" w:rsidRDefault="00D0720F" w:rsidP="00C403FA">
      <w:pPr>
        <w:ind w:firstLine="708"/>
        <w:jc w:val="both"/>
        <w:rPr>
          <w:rFonts w:eastAsia="Calibri"/>
          <w:sz w:val="24"/>
          <w:szCs w:val="24"/>
        </w:rPr>
      </w:pPr>
    </w:p>
    <w:p w:rsidR="00C403FA" w:rsidRDefault="00C403FA" w:rsidP="000C0652">
      <w:pPr>
        <w:jc w:val="both"/>
        <w:rPr>
          <w:rFonts w:eastAsia="Calibri"/>
          <w:b/>
          <w:bCs/>
          <w:i/>
          <w:sz w:val="24"/>
          <w:szCs w:val="24"/>
          <w:lang w:eastAsia="en-US"/>
        </w:rPr>
      </w:pPr>
    </w:p>
    <w:p w:rsidR="007911E6" w:rsidRPr="007911E6" w:rsidRDefault="007911E6" w:rsidP="000C0652">
      <w:pPr>
        <w:jc w:val="both"/>
        <w:rPr>
          <w:rFonts w:eastAsia="Calibri"/>
          <w:b/>
          <w:bCs/>
          <w:i/>
          <w:sz w:val="24"/>
          <w:szCs w:val="24"/>
          <w:lang w:eastAsia="en-US"/>
        </w:rPr>
      </w:pPr>
    </w:p>
    <w:p w:rsidR="006A67D7" w:rsidRPr="007911E6" w:rsidRDefault="006A67D7" w:rsidP="00992EA9">
      <w:pPr>
        <w:ind w:firstLine="689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7911E6">
        <w:rPr>
          <w:rFonts w:eastAsia="Calibri"/>
          <w:b/>
          <w:bCs/>
          <w:i/>
          <w:sz w:val="24"/>
          <w:szCs w:val="24"/>
          <w:lang w:eastAsia="en-US"/>
        </w:rPr>
        <w:lastRenderedPageBreak/>
        <w:t>Промышленность</w:t>
      </w:r>
    </w:p>
    <w:p w:rsidR="00BE0BBD" w:rsidRPr="007911E6" w:rsidRDefault="00BE0BBD" w:rsidP="00BE0BBD">
      <w:pPr>
        <w:ind w:firstLine="689"/>
        <w:jc w:val="both"/>
        <w:rPr>
          <w:rFonts w:eastAsia="Calibri"/>
          <w:sz w:val="24"/>
          <w:szCs w:val="24"/>
        </w:rPr>
      </w:pPr>
      <w:r w:rsidRPr="007911E6">
        <w:rPr>
          <w:rFonts w:eastAsia="Calibri"/>
          <w:sz w:val="24"/>
          <w:szCs w:val="24"/>
        </w:rPr>
        <w:t xml:space="preserve">Основой экономики областного центра является промышленность, на которую приходится более 65% всей отгруженной продукции по городу Иванову (42,1 млрд. руб.). На территории </w:t>
      </w:r>
      <w:r w:rsidR="00D0720F" w:rsidRPr="007911E6">
        <w:rPr>
          <w:rFonts w:eastAsia="Calibri"/>
          <w:sz w:val="24"/>
          <w:szCs w:val="24"/>
        </w:rPr>
        <w:t>областного центра</w:t>
      </w:r>
      <w:r w:rsidRPr="007911E6">
        <w:rPr>
          <w:rFonts w:eastAsia="Calibri"/>
          <w:sz w:val="24"/>
          <w:szCs w:val="24"/>
        </w:rPr>
        <w:t xml:space="preserve"> работают более 150 крупных и средних предприятий, среди них организации текстильного и швейного производства (ОАО «Швейная фирма «Айвенго», ООО «ТДЛ Текстиль», АО «Полет» Ивановский парашютный завод и др.), пищевой промышленности (ООО «Ивмолокопродукт», АО «САН ИнБев» филиал в г. Иваново, ООО «Ивановский комбинат детского питания», ООО «Агрофирма», ООО «Ивановский хлебокомбинат» и др.), производства транспортных средств, машин и оборудования (Машиностроительная группа «КРАНЭКС», ОАО «308 Авиационный ремонтный завод», ООО «Профессионал» и др.), химической промышленности (ОАО «Ивхимпром», ООО «Стандартпласт» и др.), производства резиновых и пластмассовых изделий (ООО «СП Комплект» и др.), производства неметаллических минеральных продуктов (ЗАО «Железобетон», ООО «Ивсиликат», Группа компаний «КСК» и др.) и пр. </w:t>
      </w:r>
    </w:p>
    <w:p w:rsidR="005F5C23" w:rsidRPr="007911E6" w:rsidRDefault="00D0720F" w:rsidP="005F5C23">
      <w:pPr>
        <w:pStyle w:val="af4"/>
        <w:ind w:firstLine="709"/>
        <w:jc w:val="both"/>
      </w:pPr>
      <w:r w:rsidRPr="007911E6">
        <w:t>По оценке и</w:t>
      </w:r>
      <w:r w:rsidR="005F5C23" w:rsidRPr="007911E6">
        <w:t xml:space="preserve">ндекс промышленного производства в 2015 году </w:t>
      </w:r>
      <w:r w:rsidRPr="007911E6">
        <w:t>сложился на уровне</w:t>
      </w:r>
      <w:r w:rsidR="005F5C23" w:rsidRPr="007911E6">
        <w:t xml:space="preserve"> 87,4% </w:t>
      </w:r>
      <w:r w:rsidRPr="007911E6">
        <w:t>к 2014 году</w:t>
      </w:r>
      <w:r w:rsidR="005F5C23" w:rsidRPr="007911E6">
        <w:t xml:space="preserve"> (</w:t>
      </w:r>
      <w:r w:rsidRPr="007911E6">
        <w:t>с учетом инфляции).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 xml:space="preserve">По данным Ивановостат объем отгруженной продукции в обрабатывающих производствах составил в 2015 году 24,9 млрд. руб., или 93,6% к уровню 2014 года в ценах соответствующих лет (в 2014 году – 26,6 млрд. руб.). 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 xml:space="preserve">В </w:t>
      </w:r>
      <w:r w:rsidR="00992EA9" w:rsidRPr="007911E6">
        <w:t>2015 году</w:t>
      </w:r>
      <w:r w:rsidRPr="007911E6">
        <w:t xml:space="preserve"> отрицательная динамика по сравнению с 2014 годом сложилась в следующих отраслях: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производство резиновых и пластмассовых изделий – снижение на 15,5%;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производство прочих неметаллических минеральных продуктов – снижение на 19,9%;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производство транспортных средств и оборудования – снижение на 65,9% (в основном из-за спада производства на ОАО «Автокран»);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целлюлозно-бумажное производство, издательская и полиграфическая деятельность – на 11,5%.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Положительная динамика сложилась в отраслях: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производство электрооборудования, электронного и оптического оборудования – 127,7%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текстильное и швейное производство – 125,8%;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производство пищевых продуктов (включая напитки) и табака – 117,0%;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химическое производство – 114,4%;</w:t>
      </w:r>
    </w:p>
    <w:p w:rsidR="006A67D7" w:rsidRPr="007911E6" w:rsidRDefault="006A67D7" w:rsidP="006A67D7">
      <w:pPr>
        <w:pStyle w:val="af4"/>
        <w:ind w:firstLine="709"/>
        <w:jc w:val="both"/>
      </w:pPr>
      <w:r w:rsidRPr="007911E6">
        <w:t>- производство машин и оборудования – 105,7%.</w:t>
      </w:r>
    </w:p>
    <w:p w:rsidR="006A67D7" w:rsidRPr="007911E6" w:rsidRDefault="006A67D7" w:rsidP="00652214">
      <w:pPr>
        <w:ind w:firstLine="720"/>
        <w:jc w:val="both"/>
        <w:rPr>
          <w:sz w:val="24"/>
          <w:szCs w:val="24"/>
        </w:rPr>
      </w:pPr>
      <w:r w:rsidRPr="007911E6">
        <w:rPr>
          <w:bCs/>
          <w:sz w:val="24"/>
          <w:szCs w:val="24"/>
        </w:rPr>
        <w:t>Наибольший удельный вес</w:t>
      </w:r>
      <w:r w:rsidRPr="007911E6">
        <w:rPr>
          <w:sz w:val="24"/>
          <w:szCs w:val="24"/>
        </w:rPr>
        <w:t xml:space="preserve"> в общем объеме отгруженных товаров по обрабатывающим производствам в 2015 году занимали текстильное и швейное производство – 39,9%, </w:t>
      </w:r>
      <w:r w:rsidRPr="007911E6">
        <w:rPr>
          <w:bCs/>
          <w:sz w:val="24"/>
          <w:szCs w:val="24"/>
        </w:rPr>
        <w:t xml:space="preserve">производство </w:t>
      </w:r>
      <w:r w:rsidRPr="007911E6">
        <w:rPr>
          <w:sz w:val="24"/>
          <w:szCs w:val="24"/>
        </w:rPr>
        <w:t>пищевых продуктов – 27,9%. Доля производства транспортных средств и оборудования снизилась в 2015 году до 9,8% (в 2014 году – 27%).</w:t>
      </w:r>
    </w:p>
    <w:p w:rsidR="00F75215" w:rsidRPr="007911E6" w:rsidRDefault="00F75215" w:rsidP="00F75215">
      <w:pPr>
        <w:pStyle w:val="af"/>
        <w:spacing w:before="0" w:beforeAutospacing="0" w:after="0" w:afterAutospacing="0"/>
        <w:jc w:val="both"/>
        <w:rPr>
          <w:rFonts w:eastAsia="Calibri"/>
          <w:b/>
          <w:bCs/>
          <w:i/>
          <w:lang w:eastAsia="en-US"/>
        </w:rPr>
      </w:pPr>
    </w:p>
    <w:p w:rsidR="00652214" w:rsidRPr="007911E6" w:rsidRDefault="00F75215" w:rsidP="00992EA9">
      <w:pPr>
        <w:pStyle w:val="af"/>
        <w:spacing w:before="0" w:beforeAutospacing="0" w:after="0" w:afterAutospacing="0"/>
        <w:ind w:firstLine="708"/>
        <w:jc w:val="both"/>
        <w:rPr>
          <w:rFonts w:eastAsia="Calibri"/>
          <w:b/>
          <w:bCs/>
          <w:i/>
          <w:lang w:eastAsia="en-US"/>
        </w:rPr>
      </w:pPr>
      <w:r w:rsidRPr="007911E6">
        <w:rPr>
          <w:rFonts w:eastAsia="Calibri"/>
          <w:b/>
          <w:bCs/>
          <w:i/>
          <w:lang w:eastAsia="en-US"/>
        </w:rPr>
        <w:t>Малый и средний бизнес</w:t>
      </w:r>
    </w:p>
    <w:p w:rsidR="00F75215" w:rsidRPr="007911E6" w:rsidRDefault="00F75215" w:rsidP="00F75215">
      <w:pPr>
        <w:ind w:firstLine="709"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t>В 2015 году в областном центре осуществляли деятельность более 25 тыс. малых и средних предприятий (далее – СМСП), из них 11,6 тыс. индивидуальных предпринимателей. Основная доля юридических лиц, зарегистрированных в Ивановской области приходится на областной центр – 78,2%, индивидуальных предпринимателей – 48,5%.</w:t>
      </w:r>
    </w:p>
    <w:p w:rsidR="00F75215" w:rsidRPr="007911E6" w:rsidRDefault="00F75215" w:rsidP="00F75215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1E6">
        <w:rPr>
          <w:rFonts w:ascii="Times New Roman" w:hAnsi="Times New Roman" w:cs="Times New Roman"/>
          <w:color w:val="000000"/>
          <w:sz w:val="24"/>
          <w:szCs w:val="24"/>
        </w:rPr>
        <w:t>В целях создания условий для развития малого и среднего предпринимательства областного центра в 2015 году продолжилась реализация муниципальной программы «Развитие субъектов малого и среднего предпринимательства в городе Иванове» (далее – Программа). Общий объем финансирования мероприятий Программы за счет средств городского бюджета на период 2014 – 2018 гг. составляет 19,6 млн. руб.</w:t>
      </w:r>
    </w:p>
    <w:p w:rsidR="00F75215" w:rsidRPr="007911E6" w:rsidRDefault="00F75215" w:rsidP="00F75215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lastRenderedPageBreak/>
        <w:t xml:space="preserve">В рамках Программы оказывается финансовая, организационная, консультационная, информационная и имущественная поддержка СМСП. Фактический объем средств бюджета, направленных на реализацию указанных направлений в 2015 году составил 3,58 млн. руб., исполнение Программы сложилось на уровне 100 %. </w:t>
      </w:r>
    </w:p>
    <w:p w:rsidR="00F75215" w:rsidRPr="007911E6" w:rsidRDefault="00F75215" w:rsidP="00F75215">
      <w:pPr>
        <w:tabs>
          <w:tab w:val="left" w:pos="567"/>
        </w:tabs>
        <w:ind w:firstLine="709"/>
        <w:jc w:val="both"/>
        <w:rPr>
          <w:rFonts w:eastAsia="Calibri"/>
        </w:rPr>
      </w:pPr>
    </w:p>
    <w:p w:rsidR="00F75215" w:rsidRPr="007911E6" w:rsidRDefault="00F75215" w:rsidP="00F75215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Ресурсное обеспечение реализации муниципальной </w:t>
      </w:r>
    </w:p>
    <w:p w:rsidR="00F75215" w:rsidRPr="007911E6" w:rsidRDefault="00F75215" w:rsidP="00F75215">
      <w:pPr>
        <w:tabs>
          <w:tab w:val="left" w:pos="0"/>
        </w:tabs>
        <w:spacing w:line="276" w:lineRule="auto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Программы из средств бюджета города Иванова на 2014-2016 гг., </w:t>
      </w:r>
      <w:r w:rsidRPr="007911E6">
        <w:rPr>
          <w:sz w:val="24"/>
          <w:szCs w:val="24"/>
        </w:rPr>
        <w:t>тыс. руб.</w:t>
      </w:r>
    </w:p>
    <w:p w:rsidR="00F75215" w:rsidRPr="007911E6" w:rsidRDefault="00F75215" w:rsidP="00F75215">
      <w:pPr>
        <w:tabs>
          <w:tab w:val="left" w:pos="567"/>
        </w:tabs>
        <w:jc w:val="center"/>
        <w:rPr>
          <w:b/>
          <w:bCs/>
        </w:rPr>
      </w:pPr>
      <w:r w:rsidRPr="007911E6">
        <w:rPr>
          <w:noProof/>
        </w:rPr>
        <w:drawing>
          <wp:inline distT="0" distB="0" distL="0" distR="0" wp14:anchorId="707CC2D6" wp14:editId="7D4B91EF">
            <wp:extent cx="5486400" cy="3333750"/>
            <wp:effectExtent l="0" t="0" r="0" b="0"/>
            <wp:docPr id="103" name="Диаграмма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5215" w:rsidRPr="007911E6" w:rsidRDefault="00F75215" w:rsidP="00F75215">
      <w:pPr>
        <w:tabs>
          <w:tab w:val="left" w:pos="567"/>
        </w:tabs>
        <w:jc w:val="center"/>
        <w:rPr>
          <w:b/>
          <w:bCs/>
        </w:rPr>
      </w:pPr>
    </w:p>
    <w:p w:rsidR="00D93F08" w:rsidRPr="007911E6" w:rsidRDefault="00F75215" w:rsidP="00F75215">
      <w:pPr>
        <w:ind w:firstLine="709"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t>В 2015 году фина</w:t>
      </w:r>
      <w:r w:rsidR="00D0720F" w:rsidRPr="007911E6">
        <w:rPr>
          <w:color w:val="000000"/>
          <w:sz w:val="24"/>
          <w:szCs w:val="24"/>
        </w:rPr>
        <w:t>нсовую поддержку в сумме 3104,0</w:t>
      </w:r>
      <w:r w:rsidRPr="007911E6">
        <w:rPr>
          <w:color w:val="000000"/>
          <w:sz w:val="24"/>
          <w:szCs w:val="24"/>
        </w:rPr>
        <w:t xml:space="preserve">  тыс. руб. получили 20 СМСП, </w:t>
      </w:r>
      <w:r w:rsidR="00D93F08" w:rsidRPr="007911E6">
        <w:rPr>
          <w:color w:val="000000"/>
          <w:sz w:val="24"/>
          <w:szCs w:val="24"/>
        </w:rPr>
        <w:t>н</w:t>
      </w:r>
      <w:r w:rsidRPr="007911E6">
        <w:rPr>
          <w:color w:val="000000"/>
          <w:sz w:val="24"/>
          <w:szCs w:val="24"/>
        </w:rPr>
        <w:t>а организационную, консультационную и информационную поддержку было направлено 471,0 тыс. руб. В целом данные услуги были предоставлены 160 субъектам</w:t>
      </w:r>
      <w:r w:rsidR="00D93F08" w:rsidRPr="007911E6">
        <w:rPr>
          <w:color w:val="000000"/>
          <w:sz w:val="24"/>
          <w:szCs w:val="24"/>
        </w:rPr>
        <w:t>.</w:t>
      </w:r>
    </w:p>
    <w:p w:rsidR="00F75215" w:rsidRPr="007911E6" w:rsidRDefault="00F75215" w:rsidP="00F75215">
      <w:pPr>
        <w:autoSpaceDE w:val="0"/>
        <w:autoSpaceDN w:val="0"/>
        <w:ind w:firstLine="708"/>
        <w:jc w:val="both"/>
        <w:rPr>
          <w:rFonts w:eastAsia="Calibri"/>
          <w:sz w:val="24"/>
          <w:szCs w:val="24"/>
        </w:rPr>
      </w:pPr>
      <w:r w:rsidRPr="007911E6">
        <w:rPr>
          <w:rFonts w:eastAsia="Calibri"/>
          <w:sz w:val="24"/>
          <w:szCs w:val="24"/>
        </w:rPr>
        <w:t xml:space="preserve">В 2015 году совместно с депутатами Ивановской городской Думы и представителями бизнес-сообщества было принято решение о включении в Программу нового мероприятия по предоставлению субсидии на возмещение части затрат на проведение научных разработок (испытаний, исследований). Разработка нового мероприятия шла в тесном взаимодействии с высшими учебными заведениями города, инжиниринговым центром текстильной и легкой промышленности и </w:t>
      </w:r>
      <w:r w:rsidR="007A7B4E" w:rsidRPr="007911E6">
        <w:rPr>
          <w:rFonts w:eastAsia="Calibri"/>
          <w:sz w:val="24"/>
          <w:szCs w:val="24"/>
        </w:rPr>
        <w:t xml:space="preserve">инновационными </w:t>
      </w:r>
      <w:r w:rsidRPr="007911E6">
        <w:rPr>
          <w:rFonts w:eastAsia="Calibri"/>
          <w:sz w:val="24"/>
          <w:szCs w:val="24"/>
        </w:rPr>
        <w:t xml:space="preserve">предприятиями. </w:t>
      </w:r>
      <w:r w:rsidR="007A7B4E" w:rsidRPr="007911E6">
        <w:rPr>
          <w:rFonts w:eastAsia="Calibri"/>
          <w:sz w:val="24"/>
          <w:szCs w:val="24"/>
        </w:rPr>
        <w:t xml:space="preserve">В соответствии с новым мероприятием </w:t>
      </w:r>
      <w:r w:rsidRPr="007911E6">
        <w:rPr>
          <w:rFonts w:eastAsia="Calibri"/>
          <w:sz w:val="24"/>
          <w:szCs w:val="24"/>
        </w:rPr>
        <w:t>возмещению подлежат:</w:t>
      </w:r>
    </w:p>
    <w:p w:rsidR="00F75215" w:rsidRPr="007911E6" w:rsidRDefault="00F75215" w:rsidP="007A7B4E">
      <w:pPr>
        <w:pStyle w:val="af9"/>
        <w:numPr>
          <w:ilvl w:val="0"/>
          <w:numId w:val="4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11E6">
        <w:rPr>
          <w:rFonts w:ascii="Times New Roman" w:hAnsi="Times New Roman"/>
          <w:sz w:val="24"/>
          <w:szCs w:val="24"/>
          <w:lang w:eastAsia="ru-RU"/>
        </w:rPr>
        <w:t>услуги по сертификации вновь созданной продукции (работ, услуг);</w:t>
      </w:r>
    </w:p>
    <w:p w:rsidR="00F75215" w:rsidRPr="007911E6" w:rsidRDefault="00F75215" w:rsidP="007A7B4E">
      <w:pPr>
        <w:pStyle w:val="af9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11E6">
        <w:rPr>
          <w:rFonts w:ascii="Times New Roman" w:hAnsi="Times New Roman"/>
          <w:sz w:val="24"/>
          <w:szCs w:val="24"/>
          <w:lang w:eastAsia="ru-RU"/>
        </w:rPr>
        <w:t>проведенные СМСП НИР, ОКР, ОТР с привлечением научных организаций;</w:t>
      </w:r>
    </w:p>
    <w:p w:rsidR="00F75215" w:rsidRPr="007911E6" w:rsidRDefault="00F75215" w:rsidP="007A7B4E">
      <w:pPr>
        <w:pStyle w:val="af9"/>
        <w:numPr>
          <w:ilvl w:val="0"/>
          <w:numId w:val="4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11E6">
        <w:rPr>
          <w:rFonts w:ascii="Times New Roman" w:hAnsi="Times New Roman"/>
          <w:sz w:val="24"/>
          <w:szCs w:val="24"/>
          <w:lang w:eastAsia="ru-RU"/>
        </w:rPr>
        <w:t>затраты на государственную регистрацию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патентов, поддержание в силе патентов на территории РФ.</w:t>
      </w:r>
    </w:p>
    <w:p w:rsidR="00F75215" w:rsidRPr="007911E6" w:rsidRDefault="00F75215" w:rsidP="00F75215">
      <w:pPr>
        <w:ind w:firstLine="709"/>
        <w:jc w:val="both"/>
        <w:rPr>
          <w:rFonts w:eastAsia="Calibri"/>
          <w:sz w:val="24"/>
          <w:szCs w:val="24"/>
        </w:rPr>
      </w:pPr>
      <w:r w:rsidRPr="007911E6">
        <w:rPr>
          <w:rFonts w:eastAsia="Calibri"/>
          <w:sz w:val="24"/>
          <w:szCs w:val="24"/>
        </w:rPr>
        <w:t>В целом объем бюджетных ассигнований на данное мероприятие в Программе на 2015-2018</w:t>
      </w:r>
      <w:r w:rsidR="00D0720F" w:rsidRPr="007911E6">
        <w:rPr>
          <w:rFonts w:eastAsia="Calibri"/>
          <w:sz w:val="24"/>
          <w:szCs w:val="24"/>
        </w:rPr>
        <w:t xml:space="preserve"> гг. предусмотрен в размере 1,8</w:t>
      </w:r>
      <w:r w:rsidRPr="007911E6">
        <w:rPr>
          <w:rFonts w:eastAsia="Calibri"/>
          <w:sz w:val="24"/>
          <w:szCs w:val="24"/>
        </w:rPr>
        <w:t xml:space="preserve"> млн. руб. </w:t>
      </w:r>
    </w:p>
    <w:p w:rsidR="00F75215" w:rsidRPr="007911E6" w:rsidRDefault="00F75215" w:rsidP="00F75215">
      <w:pPr>
        <w:ind w:firstLine="709"/>
        <w:jc w:val="both"/>
        <w:rPr>
          <w:rFonts w:eastAsia="Calibri"/>
          <w:sz w:val="24"/>
          <w:szCs w:val="24"/>
        </w:rPr>
      </w:pPr>
      <w:r w:rsidRPr="007911E6">
        <w:rPr>
          <w:rFonts w:eastAsia="Calibri"/>
          <w:sz w:val="24"/>
          <w:szCs w:val="24"/>
        </w:rPr>
        <w:t xml:space="preserve">Кроме того, </w:t>
      </w:r>
      <w:r w:rsidR="007A7B4E" w:rsidRPr="007911E6">
        <w:rPr>
          <w:rFonts w:eastAsia="Calibri"/>
          <w:sz w:val="24"/>
          <w:szCs w:val="24"/>
        </w:rPr>
        <w:t xml:space="preserve">с 2015 года </w:t>
      </w:r>
      <w:r w:rsidRPr="007911E6">
        <w:rPr>
          <w:rFonts w:eastAsia="Calibri"/>
          <w:sz w:val="24"/>
          <w:szCs w:val="24"/>
        </w:rPr>
        <w:t xml:space="preserve">предусмотрено субсидирование расходов по оплате процентов по кредитам, полученным в кредитных организациях в размере 3/4 или 2/3 ключевой ставки Банка России, действовавшей на дату подачи заявки, ранее применялась ставка рефинансирования. </w:t>
      </w:r>
    </w:p>
    <w:p w:rsidR="00D0720F" w:rsidRPr="007911E6" w:rsidRDefault="00D0720F" w:rsidP="00F75215">
      <w:pPr>
        <w:ind w:firstLine="709"/>
        <w:jc w:val="both"/>
        <w:rPr>
          <w:rFonts w:eastAsia="Calibri"/>
          <w:sz w:val="24"/>
          <w:szCs w:val="24"/>
        </w:rPr>
      </w:pPr>
    </w:p>
    <w:p w:rsidR="00D0720F" w:rsidRPr="007911E6" w:rsidRDefault="00D0720F" w:rsidP="00F75215">
      <w:pPr>
        <w:ind w:firstLine="709"/>
        <w:jc w:val="both"/>
        <w:rPr>
          <w:rFonts w:eastAsia="Calibri"/>
          <w:sz w:val="24"/>
          <w:szCs w:val="24"/>
        </w:rPr>
      </w:pPr>
    </w:p>
    <w:p w:rsidR="00D93F08" w:rsidRPr="007911E6" w:rsidRDefault="00D93F08" w:rsidP="00F75215">
      <w:pPr>
        <w:ind w:firstLine="709"/>
        <w:jc w:val="both"/>
        <w:rPr>
          <w:rFonts w:eastAsia="Calibri"/>
          <w:sz w:val="24"/>
          <w:szCs w:val="24"/>
        </w:rPr>
      </w:pPr>
    </w:p>
    <w:p w:rsidR="00F75215" w:rsidRPr="007911E6" w:rsidRDefault="00F75215" w:rsidP="00F75215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911E6">
        <w:rPr>
          <w:b/>
          <w:bCs/>
          <w:sz w:val="24"/>
          <w:szCs w:val="24"/>
        </w:rPr>
        <w:lastRenderedPageBreak/>
        <w:t>Структура финансирования мероприятий программы развития субъектов</w:t>
      </w:r>
    </w:p>
    <w:p w:rsidR="00F75215" w:rsidRPr="007911E6" w:rsidRDefault="00F75215" w:rsidP="00F75215">
      <w:pPr>
        <w:tabs>
          <w:tab w:val="left" w:pos="567"/>
        </w:tabs>
        <w:jc w:val="center"/>
        <w:rPr>
          <w:bCs/>
          <w:sz w:val="24"/>
          <w:szCs w:val="24"/>
        </w:rPr>
      </w:pPr>
      <w:r w:rsidRPr="007911E6">
        <w:rPr>
          <w:b/>
          <w:bCs/>
          <w:sz w:val="24"/>
          <w:szCs w:val="24"/>
        </w:rPr>
        <w:t xml:space="preserve"> малого и среднего предпринимательства в 2015 году, </w:t>
      </w:r>
      <w:r w:rsidRPr="007911E6">
        <w:rPr>
          <w:bCs/>
          <w:sz w:val="24"/>
          <w:szCs w:val="24"/>
        </w:rPr>
        <w:t>тыс. руб.</w:t>
      </w:r>
    </w:p>
    <w:p w:rsidR="00F75215" w:rsidRPr="007911E6" w:rsidRDefault="00F75215" w:rsidP="00F75215">
      <w:pPr>
        <w:tabs>
          <w:tab w:val="left" w:pos="567"/>
        </w:tabs>
        <w:jc w:val="center"/>
        <w:rPr>
          <w:b/>
          <w:bCs/>
        </w:rPr>
      </w:pPr>
    </w:p>
    <w:p w:rsidR="00F75215" w:rsidRPr="007911E6" w:rsidRDefault="00F75215" w:rsidP="00F75215">
      <w:pPr>
        <w:tabs>
          <w:tab w:val="left" w:pos="0"/>
        </w:tabs>
        <w:jc w:val="center"/>
        <w:rPr>
          <w:b/>
          <w:bCs/>
        </w:rPr>
      </w:pPr>
      <w:r w:rsidRPr="007911E6">
        <w:rPr>
          <w:rFonts w:eastAsia="Calibri"/>
          <w:noProof/>
        </w:rPr>
        <w:drawing>
          <wp:inline distT="0" distB="0" distL="0" distR="0" wp14:anchorId="572A8A50" wp14:editId="16090F15">
            <wp:extent cx="6198781" cy="4316819"/>
            <wp:effectExtent l="0" t="0" r="0" b="7620"/>
            <wp:docPr id="105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5215" w:rsidRPr="007911E6" w:rsidRDefault="00F75215" w:rsidP="007A7B4E">
      <w:pPr>
        <w:pStyle w:val="af9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>В целях реализации положений Федерального закона</w:t>
      </w:r>
      <w:r w:rsidRPr="007911E6">
        <w:rPr>
          <w:rStyle w:val="afb"/>
          <w:rFonts w:ascii="Times New Roman" w:hAnsi="Times New Roman"/>
          <w:sz w:val="24"/>
          <w:szCs w:val="24"/>
        </w:rPr>
        <w:footnoteReference w:id="1"/>
      </w:r>
      <w:r w:rsidRPr="007911E6">
        <w:rPr>
          <w:rFonts w:ascii="Times New Roman" w:hAnsi="Times New Roman"/>
          <w:sz w:val="24"/>
          <w:szCs w:val="24"/>
        </w:rPr>
        <w:t xml:space="preserve"> для оказания имущественной поддержки субъектам малого и среднего предпринимательства и организациям, образующим инфраструктуру их поддержки, постановлением Главы города</w:t>
      </w:r>
      <w:r w:rsidRPr="007911E6">
        <w:rPr>
          <w:rStyle w:val="afb"/>
          <w:rFonts w:ascii="Times New Roman" w:hAnsi="Times New Roman"/>
          <w:sz w:val="24"/>
          <w:szCs w:val="24"/>
        </w:rPr>
        <w:footnoteReference w:id="2"/>
      </w:r>
      <w:r w:rsidRPr="007911E6">
        <w:rPr>
          <w:rFonts w:ascii="Times New Roman" w:hAnsi="Times New Roman"/>
          <w:sz w:val="24"/>
          <w:szCs w:val="24"/>
        </w:rPr>
        <w:t xml:space="preserve"> утвержден перечень имущества, предназначенного для передачи во владение и (или) в пользование СМСП и организациям, образующим инфраструктуру их поддержки (далее – Перечень).  </w:t>
      </w:r>
    </w:p>
    <w:p w:rsidR="00F75215" w:rsidRPr="007911E6" w:rsidRDefault="00F75215" w:rsidP="007A7B4E">
      <w:pPr>
        <w:pStyle w:val="af9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>В 2015 году в Перечень были включены 8 объектов общей площадью 1169,7 кв.м, из них:</w:t>
      </w:r>
    </w:p>
    <w:p w:rsidR="00F75215" w:rsidRPr="007911E6" w:rsidRDefault="00F75215" w:rsidP="007A7B4E">
      <w:pPr>
        <w:pStyle w:val="af9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 xml:space="preserve">6 объектов общей площадью 656,6 кв.м, свободных от прав третьих лиц (по результатам проведенных аукционов), предоставлены на праве аренды для осуществления деятельности по приоритетным направлениям бытового обслуживания населения сроком на 5 лет. </w:t>
      </w:r>
    </w:p>
    <w:p w:rsidR="00F75215" w:rsidRPr="007911E6" w:rsidRDefault="00F75215" w:rsidP="007A7B4E">
      <w:pPr>
        <w:pStyle w:val="af9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>2 объекта предназначены для оказания муниципальной преференции путем передачи в безвозмездное пользование</w:t>
      </w:r>
      <w:r w:rsidR="00D0720F" w:rsidRPr="007911E6">
        <w:rPr>
          <w:rFonts w:ascii="Times New Roman" w:hAnsi="Times New Roman"/>
          <w:sz w:val="24"/>
          <w:szCs w:val="24"/>
        </w:rPr>
        <w:t xml:space="preserve"> общей пл</w:t>
      </w:r>
      <w:r w:rsidRPr="007911E6">
        <w:rPr>
          <w:rFonts w:ascii="Times New Roman" w:hAnsi="Times New Roman"/>
          <w:sz w:val="24"/>
          <w:szCs w:val="24"/>
        </w:rPr>
        <w:t xml:space="preserve">ощадью </w:t>
      </w:r>
      <w:r w:rsidR="00D0720F" w:rsidRPr="007911E6">
        <w:rPr>
          <w:rFonts w:ascii="Times New Roman" w:hAnsi="Times New Roman"/>
          <w:sz w:val="24"/>
          <w:szCs w:val="24"/>
        </w:rPr>
        <w:t>513,1</w:t>
      </w:r>
      <w:r w:rsidRPr="007911E6">
        <w:rPr>
          <w:rFonts w:ascii="Times New Roman" w:hAnsi="Times New Roman"/>
          <w:sz w:val="24"/>
          <w:szCs w:val="24"/>
        </w:rPr>
        <w:t xml:space="preserve"> кв.м, </w:t>
      </w:r>
      <w:r w:rsidR="00D0720F" w:rsidRPr="007911E6">
        <w:rPr>
          <w:rFonts w:ascii="Times New Roman" w:hAnsi="Times New Roman"/>
          <w:sz w:val="24"/>
          <w:szCs w:val="24"/>
        </w:rPr>
        <w:t>один из которых предоставлен</w:t>
      </w:r>
      <w:r w:rsidRPr="007911E6">
        <w:rPr>
          <w:rFonts w:ascii="Times New Roman" w:hAnsi="Times New Roman"/>
          <w:sz w:val="24"/>
          <w:szCs w:val="24"/>
        </w:rPr>
        <w:t xml:space="preserve"> Ивановскому государственному фонду поддержки малого предпринимательства для осуществления уставной деятельности сроком на 5 лет. </w:t>
      </w:r>
    </w:p>
    <w:p w:rsidR="00F75215" w:rsidRPr="007911E6" w:rsidRDefault="00F75215" w:rsidP="007A7B4E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Pr="007911E6">
        <w:rPr>
          <w:rStyle w:val="afb"/>
          <w:rFonts w:ascii="Times New Roman" w:hAnsi="Times New Roman"/>
          <w:sz w:val="24"/>
          <w:szCs w:val="24"/>
        </w:rPr>
        <w:footnoteReference w:id="3"/>
      </w:r>
      <w:r w:rsidRPr="007911E6">
        <w:rPr>
          <w:rFonts w:ascii="Times New Roman" w:hAnsi="Times New Roman"/>
          <w:sz w:val="24"/>
          <w:szCs w:val="24"/>
        </w:rPr>
        <w:t xml:space="preserve"> в 4 квартале 2015 года преимущественное право арендатора на приобретение арендуемого имущества, находящегося в </w:t>
      </w:r>
      <w:r w:rsidRPr="007911E6">
        <w:rPr>
          <w:rFonts w:ascii="Times New Roman" w:hAnsi="Times New Roman"/>
          <w:sz w:val="24"/>
          <w:szCs w:val="24"/>
        </w:rPr>
        <w:lastRenderedPageBreak/>
        <w:t>муниципальной собственности, было реализовано двумя субъектами малого и среднего предпринимательства в отношении двух объектов, включенных в Перечень.</w:t>
      </w:r>
    </w:p>
    <w:p w:rsidR="00F75215" w:rsidRPr="007911E6" w:rsidRDefault="00F75215" w:rsidP="007A7B4E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 xml:space="preserve">В результате проведенной работы по имущественной поддержке в отчетном периоде было сохранено 25 и вновь создано 30 рабочих мест. </w:t>
      </w:r>
    </w:p>
    <w:p w:rsidR="00992EA9" w:rsidRPr="007911E6" w:rsidRDefault="00F75215" w:rsidP="00992E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целях поддержки, упорядочения и стимулирования развития отдельных видов предпринимательской деятельности на территории города Иванова действует специальный налоговый режим в виде единого налога на вмененный доход для отдельных видов деятельности</w:t>
      </w:r>
      <w:r w:rsidRPr="007911E6">
        <w:rPr>
          <w:rStyle w:val="afb"/>
          <w:sz w:val="24"/>
          <w:szCs w:val="24"/>
        </w:rPr>
        <w:footnoteReference w:id="4"/>
      </w:r>
      <w:r w:rsidRPr="007911E6">
        <w:rPr>
          <w:sz w:val="24"/>
          <w:szCs w:val="24"/>
        </w:rPr>
        <w:t>. Для исчислении данного налога применяется корректирующий коэффициент базовой доходности К2. С целью исключения возрастания налоговой нагрузки на субъекты малого и среднего предпринимательства в городском округе Иваново в 2015 году при исчислении данного налога, значение корректирующего коэффициента К2 было сохранено на уровне 2008 года.</w:t>
      </w:r>
    </w:p>
    <w:p w:rsidR="00992EA9" w:rsidRPr="007911E6" w:rsidRDefault="00992EA9" w:rsidP="00992E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652" w:rsidRPr="007911E6" w:rsidRDefault="000C0652" w:rsidP="00992EA9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7911E6">
        <w:rPr>
          <w:rFonts w:eastAsia="Calibri"/>
          <w:b/>
          <w:bCs/>
          <w:i/>
          <w:sz w:val="24"/>
          <w:szCs w:val="24"/>
          <w:lang w:eastAsia="en-US"/>
        </w:rPr>
        <w:t>Потребительский рынок и предоставление услуг</w:t>
      </w:r>
    </w:p>
    <w:p w:rsidR="008C4081" w:rsidRPr="007911E6" w:rsidRDefault="008C4081" w:rsidP="008C408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Потребительский рынок города Иванова продолжает развиваться и вносить значительный вклад в экономику города.</w:t>
      </w:r>
    </w:p>
    <w:p w:rsidR="007A7B4E" w:rsidRPr="007911E6" w:rsidRDefault="007A7B4E" w:rsidP="008C4081">
      <w:pPr>
        <w:tabs>
          <w:tab w:val="left" w:pos="3420"/>
        </w:tabs>
        <w:ind w:firstLine="720"/>
        <w:jc w:val="center"/>
        <w:rPr>
          <w:b/>
          <w:sz w:val="24"/>
          <w:szCs w:val="24"/>
        </w:rPr>
      </w:pPr>
    </w:p>
    <w:p w:rsidR="008C4081" w:rsidRPr="007911E6" w:rsidRDefault="008C4081" w:rsidP="008C4081">
      <w:pPr>
        <w:tabs>
          <w:tab w:val="left" w:pos="3420"/>
        </w:tabs>
        <w:ind w:firstLine="720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Основные показатели, характеризующие состояние </w:t>
      </w:r>
    </w:p>
    <w:p w:rsidR="008C4081" w:rsidRPr="007911E6" w:rsidRDefault="008C4081" w:rsidP="008C4081">
      <w:pPr>
        <w:tabs>
          <w:tab w:val="left" w:pos="3420"/>
        </w:tabs>
        <w:ind w:firstLine="720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потребительского рынка города Иванова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993"/>
        <w:gridCol w:w="992"/>
        <w:gridCol w:w="1134"/>
      </w:tblGrid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1" w:rsidRPr="007911E6" w:rsidRDefault="008C4081" w:rsidP="008C4081">
            <w:pPr>
              <w:jc w:val="center"/>
              <w:rPr>
                <w:b/>
                <w:color w:val="000000" w:themeColor="text1"/>
              </w:rPr>
            </w:pPr>
            <w:r w:rsidRPr="007911E6">
              <w:rPr>
                <w:b/>
                <w:color w:val="000000" w:themeColor="text1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1" w:rsidRPr="007911E6" w:rsidRDefault="008C4081" w:rsidP="008C4081">
            <w:pPr>
              <w:jc w:val="center"/>
              <w:rPr>
                <w:b/>
                <w:color w:val="000000" w:themeColor="text1"/>
              </w:rPr>
            </w:pPr>
            <w:r w:rsidRPr="007911E6">
              <w:rPr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081" w:rsidRPr="007911E6" w:rsidRDefault="008C4081" w:rsidP="008C4081">
            <w:pPr>
              <w:jc w:val="center"/>
              <w:rPr>
                <w:b/>
                <w:color w:val="000000" w:themeColor="text1"/>
              </w:rPr>
            </w:pPr>
            <w:r w:rsidRPr="007911E6">
              <w:rPr>
                <w:b/>
                <w:color w:val="000000" w:themeColor="text1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jc w:val="center"/>
              <w:rPr>
                <w:b/>
                <w:color w:val="000000" w:themeColor="text1"/>
              </w:rPr>
            </w:pPr>
            <w:r w:rsidRPr="007911E6">
              <w:rPr>
                <w:b/>
                <w:color w:val="000000" w:themeColor="text1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b/>
                <w:color w:val="000000" w:themeColor="text1"/>
              </w:rPr>
            </w:pPr>
            <w:r w:rsidRPr="007911E6">
              <w:rPr>
                <w:b/>
                <w:color w:val="000000" w:themeColor="text1"/>
              </w:rPr>
              <w:t>Темп роста, %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Оборот розничной торговли по полному кругу организаций, млрд.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79577,9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82246,8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103,4</w:t>
            </w:r>
          </w:p>
        </w:tc>
      </w:tr>
      <w:tr w:rsidR="008C4081" w:rsidRPr="007911E6" w:rsidTr="007C01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Магазины – всего,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100,9</w:t>
            </w:r>
          </w:p>
        </w:tc>
      </w:tr>
      <w:tr w:rsidR="008C4081" w:rsidRPr="007911E6" w:rsidTr="007C01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</w:p>
        </w:tc>
      </w:tr>
      <w:tr w:rsidR="008C4081" w:rsidRPr="007911E6" w:rsidTr="007C01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продовольственные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104,8</w:t>
            </w:r>
          </w:p>
        </w:tc>
      </w:tr>
      <w:tr w:rsidR="008C4081" w:rsidRPr="007911E6" w:rsidTr="007C01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непродовольственные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98,5</w:t>
            </w:r>
          </w:p>
        </w:tc>
      </w:tr>
      <w:tr w:rsidR="008C4081" w:rsidRPr="007911E6" w:rsidTr="007C01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смешанного ассортимента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100,0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Торговые центры,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102,9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Обеспеченность населения торговыми площадями, кв.м на 1000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1386,6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1495,3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107,8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Предприятия общественного питания,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99,5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Количество  посадочных мест в предприятиях общественного питания,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24647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25149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102,0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Обеспеченность населения посадочными местами, ед. посадочных мест на 1000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102,2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t>Оборот общественного питания по организациям, не относящимся к субъектам малого предпринимательства, 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708,4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771,7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108,9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 xml:space="preserve">Количество объектов бытового обслуживания, ед.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100,6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 xml:space="preserve">Объем платных услуг населению, </w:t>
            </w:r>
            <w:r w:rsidRPr="007911E6">
              <w:t>оказанных организациями города, не относящимися к субъектам малого предпринимательства (без организаций численностью менее 15 чел.), млн.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109,3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Численность работающих на предприятиях бытового обслуживания,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5261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100,4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Ярмарки постоянно действующие,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100,0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Ярмарки выходного дня,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-</w:t>
            </w:r>
          </w:p>
        </w:tc>
      </w:tr>
      <w:tr w:rsidR="008C4081" w:rsidRPr="007911E6" w:rsidTr="007C01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81" w:rsidRPr="007911E6" w:rsidRDefault="008C4081" w:rsidP="008C4081">
            <w:pPr>
              <w:pStyle w:val="af9"/>
              <w:numPr>
                <w:ilvl w:val="0"/>
                <w:numId w:val="3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81" w:rsidRPr="007911E6" w:rsidRDefault="008C4081" w:rsidP="008C4081">
            <w:pPr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Предоставлено мест для проведения уличной торговли,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81" w:rsidRPr="007911E6" w:rsidRDefault="008C4081" w:rsidP="008C4081">
            <w:pPr>
              <w:jc w:val="center"/>
              <w:rPr>
                <w:color w:val="000000" w:themeColor="text1"/>
              </w:rPr>
            </w:pPr>
            <w:r w:rsidRPr="007911E6">
              <w:rPr>
                <w:color w:val="000000" w:themeColor="text1"/>
              </w:rPr>
              <w:t>116,7</w:t>
            </w:r>
          </w:p>
        </w:tc>
      </w:tr>
    </w:tbl>
    <w:p w:rsidR="007C019A" w:rsidRPr="007911E6" w:rsidRDefault="007C019A" w:rsidP="008C4081">
      <w:pPr>
        <w:tabs>
          <w:tab w:val="left" w:pos="3420"/>
        </w:tabs>
        <w:ind w:firstLine="720"/>
        <w:jc w:val="both"/>
        <w:rPr>
          <w:sz w:val="24"/>
          <w:szCs w:val="24"/>
        </w:rPr>
      </w:pPr>
    </w:p>
    <w:p w:rsidR="008C4081" w:rsidRPr="007911E6" w:rsidRDefault="008C4081" w:rsidP="008C4081">
      <w:pPr>
        <w:tabs>
          <w:tab w:val="left" w:pos="3420"/>
        </w:tabs>
        <w:ind w:firstLine="720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Оборот розничной торговли по полному кругу организаций в 2015 году сложился в размере 82</w:t>
      </w:r>
      <w:r w:rsidR="00D0720F" w:rsidRPr="007911E6">
        <w:rPr>
          <w:sz w:val="24"/>
          <w:szCs w:val="24"/>
        </w:rPr>
        <w:t>,</w:t>
      </w:r>
      <w:r w:rsidRPr="007911E6">
        <w:rPr>
          <w:sz w:val="24"/>
          <w:szCs w:val="24"/>
        </w:rPr>
        <w:t>2 мл</w:t>
      </w:r>
      <w:r w:rsidR="00D0720F" w:rsidRPr="007911E6">
        <w:rPr>
          <w:sz w:val="24"/>
          <w:szCs w:val="24"/>
        </w:rPr>
        <w:t>рд</w:t>
      </w:r>
      <w:r w:rsidRPr="007911E6">
        <w:rPr>
          <w:sz w:val="24"/>
          <w:szCs w:val="24"/>
        </w:rPr>
        <w:t>. руб., или 103,4% к уровню 2014 года в фактических ценах, в сопоставимых – 87,1%. Город Иваново занимает основную долю в обороте розничной торговли Ивановской области (56,4%), который в 2015 году сложился в объеме 145,8 млрд. руб.</w:t>
      </w:r>
    </w:p>
    <w:p w:rsidR="008C4081" w:rsidRPr="007911E6" w:rsidRDefault="008C4081" w:rsidP="008C4081">
      <w:pPr>
        <w:tabs>
          <w:tab w:val="left" w:pos="3420"/>
        </w:tabs>
        <w:ind w:firstLine="720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По организациям, не относящимся к субъектам малого предпринимательства со средней численностью работников свыше 15 чел., розничный товарооборот в отчетном периоде составил 31,2 млрд. руб., или 114,4% в фактических ценах к показателю 2014 года. </w:t>
      </w:r>
    </w:p>
    <w:p w:rsidR="008C4081" w:rsidRPr="007911E6" w:rsidRDefault="008C4081" w:rsidP="008C4081">
      <w:pPr>
        <w:tabs>
          <w:tab w:val="left" w:pos="3420"/>
        </w:tabs>
        <w:ind w:firstLine="720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Стационарная торговая сеть города в 2015 году увеличилась на 19 объектов и включила в себя 2039 магазинов, из которых: </w:t>
      </w:r>
    </w:p>
    <w:p w:rsidR="008C4081" w:rsidRPr="007911E6" w:rsidRDefault="008C4081" w:rsidP="008C4081">
      <w:pPr>
        <w:pStyle w:val="af9"/>
        <w:numPr>
          <w:ilvl w:val="0"/>
          <w:numId w:val="36"/>
        </w:num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748 – продовольственные;</w:t>
      </w:r>
    </w:p>
    <w:p w:rsidR="008C4081" w:rsidRPr="007911E6" w:rsidRDefault="008C4081" w:rsidP="008C4081">
      <w:pPr>
        <w:pStyle w:val="af9"/>
        <w:numPr>
          <w:ilvl w:val="0"/>
          <w:numId w:val="36"/>
        </w:num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974 – непродовольственные;</w:t>
      </w:r>
    </w:p>
    <w:p w:rsidR="008C4081" w:rsidRPr="007911E6" w:rsidRDefault="008C4081" w:rsidP="008C4081">
      <w:pPr>
        <w:pStyle w:val="af9"/>
        <w:numPr>
          <w:ilvl w:val="0"/>
          <w:numId w:val="36"/>
        </w:num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317 – смешанного ассортимента.</w:t>
      </w:r>
    </w:p>
    <w:p w:rsidR="008C4081" w:rsidRPr="007911E6" w:rsidRDefault="008C4081" w:rsidP="008C4081">
      <w:pPr>
        <w:ind w:firstLine="708"/>
        <w:jc w:val="both"/>
        <w:rPr>
          <w:color w:val="FF0000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В отчетном периоде на территории областного центра был открыт торговый центр «Шоколад» (</w:t>
      </w:r>
      <w:r w:rsidRPr="007911E6">
        <w:rPr>
          <w:color w:val="000000"/>
          <w:sz w:val="24"/>
          <w:szCs w:val="24"/>
        </w:rPr>
        <w:t>22581,1 кв.м</w:t>
      </w:r>
      <w:r w:rsidRPr="007911E6">
        <w:rPr>
          <w:color w:val="000000" w:themeColor="text1"/>
          <w:sz w:val="24"/>
          <w:szCs w:val="24"/>
        </w:rPr>
        <w:t xml:space="preserve">), сетевые предприятия торговли: 10 магазинов «Магнит», 3 супермаркета «Дикси», 3 магазина «Высшая Лига», 4 магазина «Пятерочка», 7 магазинов «Бристоль», </w:t>
      </w:r>
      <w:r w:rsidR="00D0720F" w:rsidRPr="007911E6">
        <w:rPr>
          <w:color w:val="000000" w:themeColor="text1"/>
          <w:sz w:val="24"/>
          <w:szCs w:val="24"/>
        </w:rPr>
        <w:t>6 магазинов «Красное&amp;</w:t>
      </w:r>
      <w:r w:rsidRPr="007911E6">
        <w:rPr>
          <w:color w:val="000000" w:themeColor="text1"/>
          <w:sz w:val="24"/>
          <w:szCs w:val="24"/>
        </w:rPr>
        <w:t>Белое».</w:t>
      </w:r>
    </w:p>
    <w:p w:rsidR="008C4081" w:rsidRPr="007911E6" w:rsidRDefault="008C4081" w:rsidP="008C4081">
      <w:pPr>
        <w:tabs>
          <w:tab w:val="left" w:pos="3420"/>
        </w:tabs>
        <w:ind w:firstLine="720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целом обеспеченность торговыми площадями по городу составила 106,0% от нормативного показателя, в среднем на 1000 жителей областного центра приходится 1495,3 кв.м торговой площади при расчетной норме 1410 кв.м. </w:t>
      </w:r>
    </w:p>
    <w:p w:rsidR="008C4081" w:rsidRPr="007911E6" w:rsidRDefault="008C4081" w:rsidP="008C40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2015 году открылись рестораны: «Особняк», «Сусанин </w:t>
      </w:r>
      <w:r w:rsidRPr="007911E6">
        <w:rPr>
          <w:sz w:val="24"/>
          <w:szCs w:val="24"/>
          <w:lang w:val="en-US"/>
        </w:rPr>
        <w:t>Hause</w:t>
      </w:r>
      <w:r w:rsidRPr="007911E6">
        <w:rPr>
          <w:sz w:val="24"/>
          <w:szCs w:val="24"/>
        </w:rPr>
        <w:t xml:space="preserve">», «Макдоналдс», «Чайка», «Шафран», «Мост». </w:t>
      </w:r>
    </w:p>
    <w:p w:rsidR="008C4081" w:rsidRPr="007911E6" w:rsidRDefault="008C4081" w:rsidP="008C40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Количество предприятий общественного питания в 2015 году составило 412 ед. (2014 году – 414 ед.), количество посадочных мест – 25,1 тыс. ед. (в 2014 году – 24,6 тыс. ед.), обеспеченность посадочными местами составила 61,5 мест на 1000 жителей при нормативе 40 мест (в 2014 году – 60,2 места на 1000 чел.). </w:t>
      </w:r>
    </w:p>
    <w:p w:rsidR="008C4081" w:rsidRPr="007911E6" w:rsidRDefault="008C4081" w:rsidP="008C4081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7911E6">
        <w:rPr>
          <w:sz w:val="24"/>
          <w:szCs w:val="24"/>
        </w:rPr>
        <w:t xml:space="preserve">Оборот общественного питания по организациям, не относящимся к субъектам малого предпринимательства, сложился в размере 771,7 </w:t>
      </w:r>
      <w:r w:rsidRPr="007911E6">
        <w:rPr>
          <w:spacing w:val="-2"/>
          <w:sz w:val="24"/>
          <w:szCs w:val="24"/>
        </w:rPr>
        <w:t xml:space="preserve">млн. руб., или 108,9% к уровню 2014 года в фактических ценах. На долю организаций данной сферы города Иванова приходилось 87,9% оборота общественного питания в целом по Ивановской области. </w:t>
      </w:r>
    </w:p>
    <w:p w:rsidR="008C4081" w:rsidRPr="007911E6" w:rsidRDefault="008C4081" w:rsidP="008C40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 xml:space="preserve">Сфера платных услуг города Иванова в 2015 году включала 1190 предприятий бытового обслуживания населения с численностью работающих более 5,2 тыс. чел. </w:t>
      </w:r>
      <w:r w:rsidRPr="007911E6">
        <w:rPr>
          <w:color w:val="000000" w:themeColor="text1"/>
          <w:sz w:val="24"/>
          <w:szCs w:val="24"/>
        </w:rPr>
        <w:br/>
        <w:t xml:space="preserve">(в 2014 году – 1183 организации). </w:t>
      </w:r>
    </w:p>
    <w:p w:rsidR="008C4081" w:rsidRPr="007911E6" w:rsidRDefault="008C4081" w:rsidP="008C4081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 xml:space="preserve">Показатель объема платных услуг населению, </w:t>
      </w:r>
      <w:r w:rsidRPr="007911E6">
        <w:rPr>
          <w:sz w:val="24"/>
          <w:szCs w:val="24"/>
        </w:rPr>
        <w:t>оказанных организациями города, не относящимися к субъектам малого предпринимательства (без организаций численностью менее 15 чел.), за отчетный период сложился в размере 15</w:t>
      </w:r>
      <w:r w:rsidR="00D0720F" w:rsidRPr="007911E6">
        <w:rPr>
          <w:sz w:val="24"/>
          <w:szCs w:val="24"/>
        </w:rPr>
        <w:t xml:space="preserve">,9 </w:t>
      </w:r>
      <w:r w:rsidRPr="007911E6">
        <w:rPr>
          <w:sz w:val="24"/>
          <w:szCs w:val="24"/>
        </w:rPr>
        <w:t>мл</w:t>
      </w:r>
      <w:r w:rsidR="00D0720F" w:rsidRPr="007911E6">
        <w:rPr>
          <w:sz w:val="24"/>
          <w:szCs w:val="24"/>
        </w:rPr>
        <w:t>рд</w:t>
      </w:r>
      <w:r w:rsidRPr="007911E6">
        <w:rPr>
          <w:sz w:val="24"/>
          <w:szCs w:val="24"/>
        </w:rPr>
        <w:t>. руб., или 109,3% к уровню 2014 года в фактических ценах (в 2014 году – 14</w:t>
      </w:r>
      <w:r w:rsidR="00D0720F" w:rsidRPr="007911E6">
        <w:rPr>
          <w:sz w:val="24"/>
          <w:szCs w:val="24"/>
        </w:rPr>
        <w:t xml:space="preserve">,5 </w:t>
      </w:r>
      <w:r w:rsidRPr="007911E6">
        <w:rPr>
          <w:sz w:val="24"/>
          <w:szCs w:val="24"/>
        </w:rPr>
        <w:t>мл</w:t>
      </w:r>
      <w:r w:rsidR="00D0720F" w:rsidRPr="007911E6">
        <w:rPr>
          <w:sz w:val="24"/>
          <w:szCs w:val="24"/>
        </w:rPr>
        <w:t>рд</w:t>
      </w:r>
      <w:r w:rsidRPr="007911E6">
        <w:rPr>
          <w:sz w:val="24"/>
          <w:szCs w:val="24"/>
        </w:rPr>
        <w:t>. руб.).</w:t>
      </w:r>
    </w:p>
    <w:p w:rsidR="008C4081" w:rsidRPr="007911E6" w:rsidRDefault="008C4081" w:rsidP="008C4081">
      <w:pPr>
        <w:ind w:firstLine="720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Структура объема платных услуг в 2015 году претерпела незначительные изменения, так наибольший удельный вес в общем объеме занимали коммунальные услуги – 49,1% (в 2014 году – 50,8%), услуги связи – 34,3% (в 2014 году – 28,1%), услуги системы образования – 8,4% (в 2014 году – 8,5%), а также медицинские услуги – 2,7% (в 2014 году – 2,5%). Доля транспортных услуг в 2015 году сократилась с 4,9% до 1,0%. </w:t>
      </w:r>
    </w:p>
    <w:p w:rsidR="007A7B4E" w:rsidRPr="007911E6" w:rsidRDefault="007A7B4E" w:rsidP="007A7B4E">
      <w:pPr>
        <w:widowControl w:val="0"/>
        <w:autoSpaceDE w:val="0"/>
        <w:autoSpaceDN w:val="0"/>
        <w:adjustRightInd w:val="0"/>
        <w:jc w:val="both"/>
        <w:rPr>
          <w:b/>
          <w:i/>
          <w:color w:val="000000" w:themeColor="text1"/>
          <w:sz w:val="24"/>
          <w:szCs w:val="24"/>
        </w:rPr>
      </w:pPr>
    </w:p>
    <w:p w:rsidR="007A7B4E" w:rsidRPr="007911E6" w:rsidRDefault="007A7B4E" w:rsidP="00992EA9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color w:val="000000" w:themeColor="text1"/>
          <w:sz w:val="24"/>
          <w:szCs w:val="24"/>
        </w:rPr>
      </w:pPr>
      <w:r w:rsidRPr="007911E6">
        <w:rPr>
          <w:b/>
          <w:i/>
          <w:color w:val="000000" w:themeColor="text1"/>
          <w:sz w:val="24"/>
          <w:szCs w:val="24"/>
        </w:rPr>
        <w:t>Инвестиции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По предварительным данным Ивановостат за январь-декабрь 2015 года объем инвестиций в основной капитал за счет всех источников финансирования (кроме субъектов малого предпринимательства) по г. Иваново сложился в размере 6,88 млрд. руб., или 58,8% в абсолютных ценах к уровню 2014 года.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lastRenderedPageBreak/>
        <w:t>Основную долю в структуре инвестиций в основной капитал по видам экономической деятельности занимали: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транспорт и связь – 27,0 %;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операции с недвижимым имуществом, аренда и предоставление услуг – 17,7 %;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обрабатывающие производства – 14,0 %;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производство и распределение электроэнергии, газа и воды – 11,1 %;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оптовая и розничная торговля, ремонт автотранспортных средств, мотоциклов, бытовых изделий и предметов личного потребления – 6,5 %;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здравоохранение и предоставление социальных услуг – 6,5 %.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Структура инвестиций по источникам финансирования в основной капитал в 2015 году претерпела изменения: привлеченные средства снизились с 70,2% до 52,8%, собственные увеличились с 29,8% до 47,2%.</w:t>
      </w:r>
    </w:p>
    <w:p w:rsidR="007A7B4E" w:rsidRPr="007911E6" w:rsidRDefault="007A7B4E" w:rsidP="007A7B4E">
      <w:pPr>
        <w:ind w:firstLine="709"/>
        <w:jc w:val="center"/>
        <w:rPr>
          <w:b/>
          <w:sz w:val="24"/>
          <w:szCs w:val="24"/>
        </w:rPr>
      </w:pPr>
    </w:p>
    <w:p w:rsidR="007A7B4E" w:rsidRPr="007911E6" w:rsidRDefault="007A7B4E" w:rsidP="007A7B4E">
      <w:pPr>
        <w:ind w:firstLine="709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Структура инвестиций в основной капитал по источникам финансирования</w:t>
      </w:r>
    </w:p>
    <w:p w:rsidR="007A7B4E" w:rsidRPr="007911E6" w:rsidRDefault="007A7B4E" w:rsidP="007A7B4E">
      <w:pPr>
        <w:ind w:firstLine="709"/>
        <w:jc w:val="both"/>
        <w:rPr>
          <w:sz w:val="24"/>
          <w:szCs w:val="24"/>
        </w:rPr>
      </w:pPr>
      <w:r w:rsidRPr="007911E6">
        <w:rPr>
          <w:noProof/>
          <w:sz w:val="24"/>
          <w:szCs w:val="24"/>
        </w:rPr>
        <w:drawing>
          <wp:inline distT="0" distB="0" distL="0" distR="0" wp14:anchorId="7494614E" wp14:editId="7B65F4E1">
            <wp:extent cx="5106838" cy="229462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7B4E" w:rsidRPr="007911E6" w:rsidRDefault="007A7B4E" w:rsidP="007A7B4E">
      <w:pPr>
        <w:tabs>
          <w:tab w:val="num" w:pos="0"/>
          <w:tab w:val="left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</w:p>
    <w:p w:rsidR="007A7B4E" w:rsidRPr="007911E6" w:rsidRDefault="007A7B4E" w:rsidP="007A7B4E">
      <w:pPr>
        <w:tabs>
          <w:tab w:val="num" w:pos="0"/>
          <w:tab w:val="left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Видовая структура инвестиций в 2015 году сложилась следующим образом:</w:t>
      </w:r>
    </w:p>
    <w:p w:rsidR="007A7B4E" w:rsidRPr="007911E6" w:rsidRDefault="007A7B4E" w:rsidP="007A7B4E">
      <w:pPr>
        <w:pStyle w:val="af9"/>
        <w:numPr>
          <w:ilvl w:val="0"/>
          <w:numId w:val="42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>машины, оборудование, инструмент, инвентарь – 3</w:t>
      </w:r>
      <w:r w:rsidR="00D0720F" w:rsidRPr="007911E6">
        <w:rPr>
          <w:rFonts w:ascii="Times New Roman" w:hAnsi="Times New Roman"/>
          <w:sz w:val="24"/>
          <w:szCs w:val="24"/>
        </w:rPr>
        <w:t xml:space="preserve">,9 </w:t>
      </w:r>
      <w:r w:rsidRPr="007911E6">
        <w:rPr>
          <w:rFonts w:ascii="Times New Roman" w:hAnsi="Times New Roman"/>
          <w:sz w:val="24"/>
          <w:szCs w:val="24"/>
        </w:rPr>
        <w:t>мл</w:t>
      </w:r>
      <w:r w:rsidR="00D0720F" w:rsidRPr="007911E6">
        <w:rPr>
          <w:rFonts w:ascii="Times New Roman" w:hAnsi="Times New Roman"/>
          <w:sz w:val="24"/>
          <w:szCs w:val="24"/>
        </w:rPr>
        <w:t>рд</w:t>
      </w:r>
      <w:r w:rsidRPr="007911E6">
        <w:rPr>
          <w:rFonts w:ascii="Times New Roman" w:hAnsi="Times New Roman"/>
          <w:sz w:val="24"/>
          <w:szCs w:val="24"/>
        </w:rPr>
        <w:t>. руб. (56,5%);</w:t>
      </w:r>
    </w:p>
    <w:p w:rsidR="007A7B4E" w:rsidRPr="007911E6" w:rsidRDefault="007A7B4E" w:rsidP="007A7B4E">
      <w:pPr>
        <w:pStyle w:val="af9"/>
        <w:numPr>
          <w:ilvl w:val="0"/>
          <w:numId w:val="42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>здания (кроме жилых) и сооружения – 1</w:t>
      </w:r>
      <w:r w:rsidR="00D0720F" w:rsidRPr="007911E6">
        <w:rPr>
          <w:rFonts w:ascii="Times New Roman" w:hAnsi="Times New Roman"/>
          <w:sz w:val="24"/>
          <w:szCs w:val="24"/>
        </w:rPr>
        <w:t xml:space="preserve">,9 </w:t>
      </w:r>
      <w:r w:rsidRPr="007911E6">
        <w:rPr>
          <w:rFonts w:ascii="Times New Roman" w:hAnsi="Times New Roman"/>
          <w:sz w:val="24"/>
          <w:szCs w:val="24"/>
        </w:rPr>
        <w:t>мл</w:t>
      </w:r>
      <w:r w:rsidR="00D0720F" w:rsidRPr="007911E6">
        <w:rPr>
          <w:rFonts w:ascii="Times New Roman" w:hAnsi="Times New Roman"/>
          <w:sz w:val="24"/>
          <w:szCs w:val="24"/>
        </w:rPr>
        <w:t>рд</w:t>
      </w:r>
      <w:r w:rsidRPr="007911E6">
        <w:rPr>
          <w:rFonts w:ascii="Times New Roman" w:hAnsi="Times New Roman"/>
          <w:sz w:val="24"/>
          <w:szCs w:val="24"/>
        </w:rPr>
        <w:t>. руб. (26,9%);</w:t>
      </w:r>
    </w:p>
    <w:p w:rsidR="007A7B4E" w:rsidRPr="007911E6" w:rsidRDefault="007A7B4E" w:rsidP="007A7B4E">
      <w:pPr>
        <w:pStyle w:val="af9"/>
        <w:numPr>
          <w:ilvl w:val="0"/>
          <w:numId w:val="42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 xml:space="preserve">жилища – </w:t>
      </w:r>
      <w:r w:rsidR="00D0720F" w:rsidRPr="007911E6">
        <w:rPr>
          <w:rFonts w:ascii="Times New Roman" w:hAnsi="Times New Roman"/>
          <w:sz w:val="24"/>
          <w:szCs w:val="24"/>
        </w:rPr>
        <w:t>1</w:t>
      </w:r>
      <w:r w:rsidRPr="007911E6">
        <w:rPr>
          <w:rFonts w:ascii="Times New Roman" w:hAnsi="Times New Roman"/>
          <w:sz w:val="24"/>
          <w:szCs w:val="24"/>
        </w:rPr>
        <w:t xml:space="preserve"> мл</w:t>
      </w:r>
      <w:r w:rsidR="00D0720F" w:rsidRPr="007911E6">
        <w:rPr>
          <w:rFonts w:ascii="Times New Roman" w:hAnsi="Times New Roman"/>
          <w:sz w:val="24"/>
          <w:szCs w:val="24"/>
        </w:rPr>
        <w:t>рд</w:t>
      </w:r>
      <w:r w:rsidRPr="007911E6">
        <w:rPr>
          <w:rFonts w:ascii="Times New Roman" w:hAnsi="Times New Roman"/>
          <w:sz w:val="24"/>
          <w:szCs w:val="24"/>
        </w:rPr>
        <w:t>. руб. (14,2%);</w:t>
      </w:r>
    </w:p>
    <w:p w:rsidR="007A7B4E" w:rsidRPr="007911E6" w:rsidRDefault="007A7B4E" w:rsidP="007A7B4E">
      <w:pPr>
        <w:pStyle w:val="af9"/>
        <w:numPr>
          <w:ilvl w:val="0"/>
          <w:numId w:val="42"/>
        </w:numPr>
        <w:tabs>
          <w:tab w:val="num" w:pos="0"/>
          <w:tab w:val="left" w:pos="1080"/>
        </w:tabs>
        <w:autoSpaceDE w:val="0"/>
        <w:autoSpaceDN w:val="0"/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7911E6">
        <w:rPr>
          <w:rFonts w:ascii="Times New Roman" w:hAnsi="Times New Roman"/>
          <w:sz w:val="24"/>
          <w:szCs w:val="24"/>
        </w:rPr>
        <w:t xml:space="preserve">прочие – </w:t>
      </w:r>
      <w:r w:rsidR="00D0720F" w:rsidRPr="007911E6">
        <w:rPr>
          <w:rFonts w:ascii="Times New Roman" w:hAnsi="Times New Roman"/>
          <w:sz w:val="24"/>
          <w:szCs w:val="24"/>
        </w:rPr>
        <w:t>0,2</w:t>
      </w:r>
      <w:r w:rsidRPr="007911E6">
        <w:rPr>
          <w:rFonts w:ascii="Times New Roman" w:hAnsi="Times New Roman"/>
          <w:sz w:val="24"/>
          <w:szCs w:val="24"/>
        </w:rPr>
        <w:t xml:space="preserve"> мл</w:t>
      </w:r>
      <w:r w:rsidR="00D0720F" w:rsidRPr="007911E6">
        <w:rPr>
          <w:rFonts w:ascii="Times New Roman" w:hAnsi="Times New Roman"/>
          <w:sz w:val="24"/>
          <w:szCs w:val="24"/>
        </w:rPr>
        <w:t>рд</w:t>
      </w:r>
      <w:r w:rsidRPr="007911E6">
        <w:rPr>
          <w:rFonts w:ascii="Times New Roman" w:hAnsi="Times New Roman"/>
          <w:sz w:val="24"/>
          <w:szCs w:val="24"/>
        </w:rPr>
        <w:t>. руб. (2,4%).</w:t>
      </w:r>
    </w:p>
    <w:p w:rsidR="007A7B4E" w:rsidRPr="007911E6" w:rsidRDefault="007A7B4E" w:rsidP="007A7B4E">
      <w:pPr>
        <w:tabs>
          <w:tab w:val="num" w:pos="0"/>
          <w:tab w:val="left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общий объем финансирования мероприятий по капитальному строительству в рамках муниципальной адресной инвестиционной программы города Иванова</w:t>
      </w:r>
      <w:r w:rsidRPr="007911E6">
        <w:rPr>
          <w:rStyle w:val="afb"/>
          <w:sz w:val="24"/>
          <w:szCs w:val="24"/>
        </w:rPr>
        <w:footnoteReference w:id="5"/>
      </w:r>
      <w:r w:rsidRPr="007911E6">
        <w:rPr>
          <w:sz w:val="24"/>
          <w:szCs w:val="24"/>
        </w:rPr>
        <w:t xml:space="preserve"> составил 320,8 млн. руб. (в 2014 году – 430,2 млн. руб.).</w:t>
      </w:r>
    </w:p>
    <w:p w:rsidR="007A7B4E" w:rsidRPr="007911E6" w:rsidRDefault="007A7B4E" w:rsidP="007A7B4E">
      <w:pPr>
        <w:tabs>
          <w:tab w:val="num" w:pos="0"/>
          <w:tab w:val="left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</w:p>
    <w:p w:rsidR="007A7B4E" w:rsidRPr="007911E6" w:rsidRDefault="007A7B4E" w:rsidP="007A7B4E">
      <w:pPr>
        <w:keepNext/>
        <w:contextualSpacing/>
        <w:jc w:val="center"/>
        <w:rPr>
          <w:b/>
          <w:bCs/>
          <w:sz w:val="24"/>
          <w:szCs w:val="24"/>
        </w:rPr>
      </w:pPr>
      <w:r w:rsidRPr="007911E6">
        <w:rPr>
          <w:b/>
          <w:bCs/>
          <w:sz w:val="24"/>
          <w:szCs w:val="24"/>
        </w:rPr>
        <w:t>Бюджетное финансирование мероприятий в сфере капитального строительства</w:t>
      </w:r>
    </w:p>
    <w:p w:rsidR="007A7B4E" w:rsidRPr="007911E6" w:rsidRDefault="007A7B4E" w:rsidP="007A7B4E">
      <w:pPr>
        <w:keepNext/>
        <w:ind w:firstLine="567"/>
        <w:contextualSpacing/>
        <w:jc w:val="center"/>
        <w:rPr>
          <w:bCs/>
          <w:sz w:val="24"/>
          <w:szCs w:val="24"/>
        </w:rPr>
      </w:pPr>
      <w:r w:rsidRPr="007911E6">
        <w:rPr>
          <w:bCs/>
          <w:sz w:val="24"/>
          <w:szCs w:val="24"/>
        </w:rPr>
        <w:t xml:space="preserve">                                                                                                                   (млн.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992"/>
        <w:gridCol w:w="992"/>
        <w:gridCol w:w="1446"/>
        <w:gridCol w:w="1673"/>
      </w:tblGrid>
      <w:tr w:rsidR="007A7B4E" w:rsidRPr="007911E6" w:rsidTr="00992EA9">
        <w:trPr>
          <w:cantSplit/>
          <w:trHeight w:val="311"/>
        </w:trPr>
        <w:tc>
          <w:tcPr>
            <w:tcW w:w="3261" w:type="dxa"/>
            <w:vMerge w:val="restart"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ind w:left="34" w:hanging="34"/>
              <w:jc w:val="center"/>
              <w:rPr>
                <w:b/>
                <w:sz w:val="22"/>
                <w:szCs w:val="22"/>
              </w:rPr>
            </w:pPr>
            <w:r w:rsidRPr="007911E6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ind w:right="-107"/>
              <w:jc w:val="center"/>
              <w:rPr>
                <w:b/>
                <w:sz w:val="22"/>
                <w:szCs w:val="22"/>
              </w:rPr>
            </w:pPr>
            <w:r w:rsidRPr="007911E6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3430" w:type="dxa"/>
            <w:gridSpan w:val="3"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7911E6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673" w:type="dxa"/>
            <w:vMerge w:val="restart"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7911E6">
              <w:rPr>
                <w:b/>
                <w:sz w:val="22"/>
                <w:szCs w:val="22"/>
              </w:rPr>
              <w:t>Темп роста 2015 года к 2014 году, %</w:t>
            </w:r>
          </w:p>
        </w:tc>
      </w:tr>
      <w:tr w:rsidR="007A7B4E" w:rsidRPr="007911E6" w:rsidTr="00992EA9">
        <w:trPr>
          <w:cantSplit/>
          <w:trHeight w:val="346"/>
        </w:trPr>
        <w:tc>
          <w:tcPr>
            <w:tcW w:w="3261" w:type="dxa"/>
            <w:vMerge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ind w:left="34" w:hanging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A7B4E" w:rsidRPr="007911E6" w:rsidRDefault="007A7B4E" w:rsidP="00992EA9">
            <w:pPr>
              <w:keepNext/>
              <w:autoSpaceDE w:val="0"/>
              <w:autoSpaceDN w:val="0"/>
              <w:ind w:right="-10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ind w:right="-107"/>
              <w:jc w:val="center"/>
              <w:rPr>
                <w:b/>
                <w:sz w:val="22"/>
                <w:szCs w:val="22"/>
              </w:rPr>
            </w:pPr>
            <w:r w:rsidRPr="007911E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911E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446" w:type="dxa"/>
            <w:vAlign w:val="center"/>
          </w:tcPr>
          <w:p w:rsidR="007A7B4E" w:rsidRPr="007911E6" w:rsidRDefault="007A7B4E" w:rsidP="00992EA9">
            <w:pPr>
              <w:keepNext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911E6">
              <w:rPr>
                <w:b/>
                <w:sz w:val="22"/>
                <w:szCs w:val="22"/>
              </w:rPr>
              <w:t>% выполне-ния плана</w:t>
            </w:r>
          </w:p>
        </w:tc>
        <w:tc>
          <w:tcPr>
            <w:tcW w:w="1673" w:type="dxa"/>
            <w:vMerge/>
          </w:tcPr>
          <w:p w:rsidR="007A7B4E" w:rsidRPr="007911E6" w:rsidRDefault="007A7B4E" w:rsidP="00992EA9">
            <w:pPr>
              <w:keepNext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A7B4E" w:rsidRPr="007911E6" w:rsidTr="00992EA9">
        <w:trPr>
          <w:cantSplit/>
          <w:trHeight w:val="456"/>
        </w:trPr>
        <w:tc>
          <w:tcPr>
            <w:tcW w:w="3261" w:type="dxa"/>
          </w:tcPr>
          <w:p w:rsidR="007A7B4E" w:rsidRPr="007911E6" w:rsidRDefault="007A7B4E" w:rsidP="00992EA9">
            <w:pPr>
              <w:autoSpaceDE w:val="0"/>
              <w:autoSpaceDN w:val="0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Объем бюджетных ассигнований всего, в том числе:</w:t>
            </w:r>
          </w:p>
        </w:tc>
        <w:tc>
          <w:tcPr>
            <w:tcW w:w="1134" w:type="dxa"/>
            <w:vAlign w:val="center"/>
          </w:tcPr>
          <w:p w:rsidR="007A7B4E" w:rsidRPr="007911E6" w:rsidRDefault="007A7B4E" w:rsidP="00992EA9">
            <w:pPr>
              <w:jc w:val="center"/>
              <w:rPr>
                <w:bCs/>
                <w:sz w:val="22"/>
                <w:szCs w:val="22"/>
              </w:rPr>
            </w:pPr>
            <w:r w:rsidRPr="007911E6">
              <w:rPr>
                <w:bCs/>
                <w:sz w:val="22"/>
                <w:szCs w:val="22"/>
              </w:rPr>
              <w:t>430,21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bCs/>
                <w:sz w:val="22"/>
                <w:szCs w:val="22"/>
              </w:rPr>
            </w:pPr>
            <w:r w:rsidRPr="007911E6">
              <w:rPr>
                <w:bCs/>
                <w:sz w:val="22"/>
                <w:szCs w:val="22"/>
              </w:rPr>
              <w:t>333,2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bCs/>
                <w:color w:val="7030A0"/>
                <w:sz w:val="22"/>
                <w:szCs w:val="22"/>
              </w:rPr>
            </w:pPr>
            <w:r w:rsidRPr="007911E6">
              <w:rPr>
                <w:bCs/>
                <w:sz w:val="22"/>
                <w:szCs w:val="22"/>
              </w:rPr>
              <w:t>320,82</w:t>
            </w:r>
          </w:p>
        </w:tc>
        <w:tc>
          <w:tcPr>
            <w:tcW w:w="1446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7911E6">
              <w:rPr>
                <w:bCs/>
                <w:sz w:val="22"/>
                <w:szCs w:val="22"/>
              </w:rPr>
              <w:t>96,3</w:t>
            </w:r>
          </w:p>
        </w:tc>
        <w:tc>
          <w:tcPr>
            <w:tcW w:w="1673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7911E6">
              <w:rPr>
                <w:bCs/>
                <w:sz w:val="22"/>
                <w:szCs w:val="22"/>
              </w:rPr>
              <w:t>74,6</w:t>
            </w:r>
          </w:p>
        </w:tc>
      </w:tr>
      <w:tr w:rsidR="007A7B4E" w:rsidRPr="007911E6" w:rsidTr="00992EA9">
        <w:trPr>
          <w:cantSplit/>
          <w:trHeight w:val="64"/>
        </w:trPr>
        <w:tc>
          <w:tcPr>
            <w:tcW w:w="3261" w:type="dxa"/>
          </w:tcPr>
          <w:p w:rsidR="007A7B4E" w:rsidRPr="007911E6" w:rsidRDefault="007A7B4E" w:rsidP="00992EA9">
            <w:pPr>
              <w:autoSpaceDE w:val="0"/>
              <w:autoSpaceDN w:val="0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Align w:val="center"/>
          </w:tcPr>
          <w:p w:rsidR="007A7B4E" w:rsidRPr="007911E6" w:rsidRDefault="007A7B4E" w:rsidP="00992EA9">
            <w:pPr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265,91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color w:val="7030A0"/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117,35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color w:val="7030A0"/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117,35</w:t>
            </w:r>
          </w:p>
        </w:tc>
        <w:tc>
          <w:tcPr>
            <w:tcW w:w="1446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100,0</w:t>
            </w:r>
          </w:p>
        </w:tc>
        <w:tc>
          <w:tcPr>
            <w:tcW w:w="1673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44,1</w:t>
            </w:r>
          </w:p>
        </w:tc>
      </w:tr>
      <w:tr w:rsidR="007A7B4E" w:rsidRPr="007911E6" w:rsidTr="00992EA9">
        <w:trPr>
          <w:cantSplit/>
          <w:trHeight w:val="273"/>
        </w:trPr>
        <w:tc>
          <w:tcPr>
            <w:tcW w:w="3261" w:type="dxa"/>
          </w:tcPr>
          <w:p w:rsidR="007A7B4E" w:rsidRPr="007911E6" w:rsidRDefault="007A7B4E" w:rsidP="00992EA9">
            <w:pPr>
              <w:autoSpaceDE w:val="0"/>
              <w:autoSpaceDN w:val="0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A7B4E" w:rsidRPr="007911E6" w:rsidRDefault="007A7B4E" w:rsidP="00992EA9">
            <w:pPr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78,11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color w:val="7030A0"/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5,84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color w:val="7030A0"/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5,84</w:t>
            </w:r>
          </w:p>
        </w:tc>
        <w:tc>
          <w:tcPr>
            <w:tcW w:w="1446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100,0</w:t>
            </w:r>
          </w:p>
        </w:tc>
        <w:tc>
          <w:tcPr>
            <w:tcW w:w="1673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7,5</w:t>
            </w:r>
          </w:p>
        </w:tc>
      </w:tr>
      <w:tr w:rsidR="007A7B4E" w:rsidRPr="007911E6" w:rsidTr="00992EA9">
        <w:trPr>
          <w:cantSplit/>
          <w:trHeight w:val="135"/>
        </w:trPr>
        <w:tc>
          <w:tcPr>
            <w:tcW w:w="3261" w:type="dxa"/>
          </w:tcPr>
          <w:p w:rsidR="007A7B4E" w:rsidRPr="007911E6" w:rsidRDefault="007A7B4E" w:rsidP="00992EA9">
            <w:pPr>
              <w:autoSpaceDE w:val="0"/>
              <w:autoSpaceDN w:val="0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 xml:space="preserve">- городской бюджет </w:t>
            </w:r>
          </w:p>
        </w:tc>
        <w:tc>
          <w:tcPr>
            <w:tcW w:w="1134" w:type="dxa"/>
            <w:vAlign w:val="center"/>
          </w:tcPr>
          <w:p w:rsidR="007A7B4E" w:rsidRPr="007911E6" w:rsidRDefault="007A7B4E" w:rsidP="00992EA9">
            <w:pPr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86,19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color w:val="7030A0"/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201,40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189,02</w:t>
            </w:r>
          </w:p>
        </w:tc>
        <w:tc>
          <w:tcPr>
            <w:tcW w:w="1446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93,9</w:t>
            </w:r>
          </w:p>
        </w:tc>
        <w:tc>
          <w:tcPr>
            <w:tcW w:w="1673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219,3</w:t>
            </w:r>
          </w:p>
        </w:tc>
      </w:tr>
      <w:tr w:rsidR="007A7B4E" w:rsidRPr="007911E6" w:rsidTr="00992EA9">
        <w:trPr>
          <w:cantSplit/>
          <w:trHeight w:val="135"/>
        </w:trPr>
        <w:tc>
          <w:tcPr>
            <w:tcW w:w="3261" w:type="dxa"/>
          </w:tcPr>
          <w:p w:rsidR="007A7B4E" w:rsidRPr="007911E6" w:rsidRDefault="007A7B4E" w:rsidP="00992EA9">
            <w:pPr>
              <w:autoSpaceDE w:val="0"/>
              <w:autoSpaceDN w:val="0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- средства муниципального дорожного фонда</w:t>
            </w:r>
          </w:p>
        </w:tc>
        <w:tc>
          <w:tcPr>
            <w:tcW w:w="1134" w:type="dxa"/>
            <w:vAlign w:val="center"/>
          </w:tcPr>
          <w:p w:rsidR="007A7B4E" w:rsidRPr="007911E6" w:rsidRDefault="007A7B4E" w:rsidP="00992EA9">
            <w:pPr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8,6</w:t>
            </w:r>
          </w:p>
        </w:tc>
        <w:tc>
          <w:tcPr>
            <w:tcW w:w="992" w:type="dxa"/>
            <w:vAlign w:val="center"/>
          </w:tcPr>
          <w:p w:rsidR="007A7B4E" w:rsidRPr="007911E6" w:rsidRDefault="007A7B4E" w:rsidP="00992EA9">
            <w:pPr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8,6</w:t>
            </w:r>
          </w:p>
        </w:tc>
        <w:tc>
          <w:tcPr>
            <w:tcW w:w="1446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100,0</w:t>
            </w:r>
          </w:p>
        </w:tc>
        <w:tc>
          <w:tcPr>
            <w:tcW w:w="1673" w:type="dxa"/>
            <w:vAlign w:val="center"/>
          </w:tcPr>
          <w:p w:rsidR="007A7B4E" w:rsidRPr="007911E6" w:rsidRDefault="007A7B4E" w:rsidP="00992EA9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11E6">
              <w:rPr>
                <w:sz w:val="22"/>
                <w:szCs w:val="22"/>
              </w:rPr>
              <w:t>-</w:t>
            </w:r>
          </w:p>
        </w:tc>
      </w:tr>
    </w:tbl>
    <w:p w:rsidR="007A7B4E" w:rsidRPr="007911E6" w:rsidRDefault="007A7B4E" w:rsidP="007A7B4E">
      <w:pPr>
        <w:ind w:firstLine="709"/>
        <w:contextualSpacing/>
        <w:jc w:val="both"/>
        <w:rPr>
          <w:rFonts w:eastAsia="Calibri"/>
          <w:sz w:val="24"/>
          <w:szCs w:val="24"/>
        </w:rPr>
      </w:pPr>
    </w:p>
    <w:p w:rsidR="007A7B4E" w:rsidRPr="007911E6" w:rsidRDefault="007A7B4E" w:rsidP="007A7B4E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7911E6">
        <w:rPr>
          <w:rFonts w:eastAsia="Calibri"/>
          <w:sz w:val="24"/>
          <w:szCs w:val="24"/>
        </w:rPr>
        <w:lastRenderedPageBreak/>
        <w:t xml:space="preserve">Финансирование за счет средств федерального бюджета снизилось в 2015 году на 55,9%, областного бюджета – в 13,4 раза, расходы городского бюджета на реализацию мероприятий в сфере капитального строительства возросли в 2,2 раза. </w:t>
      </w:r>
    </w:p>
    <w:p w:rsidR="00D93F08" w:rsidRPr="007911E6" w:rsidRDefault="00D93F08" w:rsidP="007A7B4E">
      <w:pPr>
        <w:contextualSpacing/>
        <w:jc w:val="center"/>
        <w:rPr>
          <w:b/>
        </w:rPr>
      </w:pPr>
    </w:p>
    <w:p w:rsidR="007A7B4E" w:rsidRPr="007911E6" w:rsidRDefault="007A7B4E" w:rsidP="007A7B4E">
      <w:pPr>
        <w:contextualSpacing/>
        <w:jc w:val="center"/>
        <w:rPr>
          <w:rFonts w:eastAsia="Calibri"/>
          <w:sz w:val="24"/>
          <w:szCs w:val="24"/>
        </w:rPr>
      </w:pPr>
      <w:r w:rsidRPr="007911E6">
        <w:rPr>
          <w:b/>
          <w:sz w:val="24"/>
          <w:szCs w:val="24"/>
        </w:rPr>
        <w:t xml:space="preserve">Распределение капитальных вложений по отраслям в 2015 году </w:t>
      </w:r>
      <w:r w:rsidRPr="007911E6">
        <w:rPr>
          <w:sz w:val="24"/>
          <w:szCs w:val="24"/>
        </w:rPr>
        <w:t>(млн. руб.)</w:t>
      </w:r>
    </w:p>
    <w:p w:rsidR="007A7B4E" w:rsidRPr="007911E6" w:rsidRDefault="007A7B4E" w:rsidP="007A7B4E">
      <w:pPr>
        <w:tabs>
          <w:tab w:val="num" w:pos="0"/>
        </w:tabs>
        <w:jc w:val="center"/>
      </w:pPr>
      <w:r w:rsidRPr="007911E6">
        <w:rPr>
          <w:b/>
          <w:noProof/>
        </w:rPr>
        <w:drawing>
          <wp:inline distT="0" distB="0" distL="0" distR="0" wp14:anchorId="11704C35" wp14:editId="1C285975">
            <wp:extent cx="5237018" cy="2161309"/>
            <wp:effectExtent l="0" t="0" r="0" b="0"/>
            <wp:docPr id="102" name="Диаграмма 10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7B4E" w:rsidRPr="007911E6" w:rsidRDefault="007A7B4E" w:rsidP="007A7B4E">
      <w:pPr>
        <w:tabs>
          <w:tab w:val="left" w:pos="0"/>
        </w:tabs>
        <w:autoSpaceDE w:val="0"/>
        <w:autoSpaceDN w:val="0"/>
        <w:ind w:firstLine="709"/>
        <w:jc w:val="both"/>
      </w:pPr>
    </w:p>
    <w:p w:rsidR="00714EB0" w:rsidRPr="007911E6" w:rsidRDefault="00714EB0" w:rsidP="00992EA9">
      <w:pPr>
        <w:ind w:firstLine="708"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A348A1" w:rsidRPr="007911E6" w:rsidRDefault="00A348A1" w:rsidP="00992EA9">
      <w:pPr>
        <w:ind w:firstLine="708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7911E6">
        <w:rPr>
          <w:rFonts w:eastAsiaTheme="minorHAnsi"/>
          <w:b/>
          <w:i/>
          <w:sz w:val="24"/>
          <w:szCs w:val="24"/>
          <w:lang w:eastAsia="en-US"/>
        </w:rPr>
        <w:t>Ввод жилья и нежилых объектов</w:t>
      </w:r>
      <w:r w:rsidR="00992EA9" w:rsidRPr="007911E6">
        <w:rPr>
          <w:rFonts w:eastAsiaTheme="minorHAnsi"/>
          <w:b/>
          <w:i/>
          <w:sz w:val="24"/>
          <w:szCs w:val="24"/>
          <w:lang w:eastAsia="en-US"/>
        </w:rPr>
        <w:t>, переселение граждан из аварийного жилищного фонда</w:t>
      </w:r>
    </w:p>
    <w:p w:rsidR="00714EB0" w:rsidRPr="007911E6" w:rsidRDefault="00A348A1" w:rsidP="00A348A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В 2015 году в</w:t>
      </w:r>
      <w:r w:rsidR="004413DE" w:rsidRPr="007911E6">
        <w:rPr>
          <w:rFonts w:eastAsiaTheme="minorHAnsi"/>
          <w:sz w:val="24"/>
          <w:szCs w:val="24"/>
          <w:lang w:eastAsia="en-US"/>
        </w:rPr>
        <w:t>веден</w:t>
      </w:r>
      <w:r w:rsidR="00216CEE" w:rsidRPr="007911E6">
        <w:rPr>
          <w:rFonts w:eastAsiaTheme="minorHAnsi"/>
          <w:sz w:val="24"/>
          <w:szCs w:val="24"/>
          <w:lang w:eastAsia="en-US"/>
        </w:rPr>
        <w:t>о</w:t>
      </w:r>
      <w:r w:rsidR="004413DE" w:rsidRPr="007911E6">
        <w:rPr>
          <w:rFonts w:eastAsiaTheme="minorHAnsi"/>
          <w:sz w:val="24"/>
          <w:szCs w:val="24"/>
          <w:lang w:eastAsia="en-US"/>
        </w:rPr>
        <w:t xml:space="preserve"> в</w:t>
      </w:r>
      <w:r w:rsidRPr="007911E6">
        <w:rPr>
          <w:rFonts w:eastAsiaTheme="minorHAnsi"/>
          <w:sz w:val="24"/>
          <w:szCs w:val="24"/>
          <w:lang w:eastAsia="en-US"/>
        </w:rPr>
        <w:t xml:space="preserve"> эксплуатацию </w:t>
      </w:r>
      <w:r w:rsidR="004413DE" w:rsidRPr="007911E6">
        <w:rPr>
          <w:rFonts w:eastAsiaTheme="minorHAnsi"/>
          <w:sz w:val="24"/>
          <w:szCs w:val="24"/>
          <w:lang w:eastAsia="en-US"/>
        </w:rPr>
        <w:t xml:space="preserve">163,4 тыс. кв.м жилья, в том числе </w:t>
      </w:r>
      <w:r w:rsidRPr="007911E6">
        <w:rPr>
          <w:rFonts w:eastAsiaTheme="minorHAnsi"/>
          <w:sz w:val="24"/>
          <w:szCs w:val="24"/>
          <w:lang w:eastAsia="en-US"/>
        </w:rPr>
        <w:t>20 многоквартирных жилых домов площадью</w:t>
      </w:r>
      <w:r w:rsidR="004413DE" w:rsidRPr="007911E6">
        <w:rPr>
          <w:rFonts w:eastAsiaTheme="minorHAnsi"/>
          <w:sz w:val="24"/>
          <w:szCs w:val="24"/>
          <w:lang w:eastAsia="en-US"/>
        </w:rPr>
        <w:t xml:space="preserve"> </w:t>
      </w:r>
      <w:r w:rsidRPr="007911E6">
        <w:rPr>
          <w:rFonts w:eastAsiaTheme="minorHAnsi"/>
          <w:sz w:val="24"/>
          <w:szCs w:val="24"/>
          <w:lang w:eastAsia="en-US"/>
        </w:rPr>
        <w:t>145,1 тыс. кв.м (в 2014 году – 24 и 121,2 тыс.кв.м соответственно</w:t>
      </w:r>
      <w:r w:rsidR="004413DE" w:rsidRPr="007911E6">
        <w:rPr>
          <w:rFonts w:eastAsiaTheme="minorHAnsi"/>
          <w:sz w:val="24"/>
          <w:szCs w:val="24"/>
          <w:lang w:eastAsia="en-US"/>
        </w:rPr>
        <w:t>), 61 индивидуальный жилой дом площадью 18,3 тыс. кв.м (в 2014 году – 90 и 30,0 тыс.кв.м соответственно).</w:t>
      </w:r>
      <w:r w:rsidRPr="007911E6">
        <w:rPr>
          <w:rFonts w:eastAsiaTheme="minorHAnsi"/>
          <w:sz w:val="24"/>
          <w:szCs w:val="24"/>
          <w:lang w:eastAsia="en-US"/>
        </w:rPr>
        <w:t xml:space="preserve"> Следует отметить, что несмотря на снижение количества введенных домов, показатели площади жилья выросли на </w:t>
      </w:r>
      <w:r w:rsidR="00714EB0" w:rsidRPr="007911E6">
        <w:rPr>
          <w:rFonts w:eastAsiaTheme="minorHAnsi"/>
          <w:sz w:val="24"/>
          <w:szCs w:val="24"/>
          <w:lang w:eastAsia="en-US"/>
        </w:rPr>
        <w:t>8</w:t>
      </w:r>
      <w:r w:rsidRPr="007911E6">
        <w:rPr>
          <w:rFonts w:eastAsiaTheme="minorHAnsi"/>
          <w:sz w:val="24"/>
          <w:szCs w:val="24"/>
          <w:lang w:eastAsia="en-US"/>
        </w:rPr>
        <w:t xml:space="preserve">%, количество квартир увеличилось на 234 ед. и составило в 2015 году – 2381 ед. </w:t>
      </w:r>
    </w:p>
    <w:p w:rsidR="00714EB0" w:rsidRPr="007911E6" w:rsidRDefault="00714EB0" w:rsidP="00A348A1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348A1" w:rsidRPr="007911E6" w:rsidRDefault="00A348A1" w:rsidP="00A348A1">
      <w:pPr>
        <w:spacing w:after="120"/>
        <w:jc w:val="center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b/>
          <w:sz w:val="24"/>
          <w:szCs w:val="24"/>
          <w:lang w:eastAsia="en-US"/>
        </w:rPr>
        <w:t xml:space="preserve">Показатели ввода жилья </w:t>
      </w:r>
    </w:p>
    <w:tbl>
      <w:tblPr>
        <w:tblW w:w="95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0"/>
        <w:gridCol w:w="1269"/>
        <w:gridCol w:w="1218"/>
        <w:gridCol w:w="1185"/>
        <w:gridCol w:w="1463"/>
        <w:gridCol w:w="1128"/>
      </w:tblGrid>
      <w:tr w:rsidR="00A348A1" w:rsidRPr="007911E6" w:rsidTr="00992EA9">
        <w:trPr>
          <w:trHeight w:val="279"/>
        </w:trPr>
        <w:tc>
          <w:tcPr>
            <w:tcW w:w="3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2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Сравнение показателей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D0720F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Отклонение в нату</w:t>
            </w:r>
            <w:r w:rsidR="00A348A1"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ральном выражении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Темп роста, %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Площадь жилья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151258,2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163381,6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+ 12123,4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108,0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многоквартирных домов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121223,7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145053,6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+23829,9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119,7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индивидуальных домов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30034,5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18328,0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-11706,5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61,0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Количество жилых домов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-33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71,1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- многоквартирных жилых домов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-4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83,3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- индивидуальных жилых домов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-29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67,8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Количество квартир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2147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2381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+234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110,9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- в многоквартирных домах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2320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+263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112,8</w:t>
            </w:r>
          </w:p>
        </w:tc>
      </w:tr>
      <w:tr w:rsidR="00A348A1" w:rsidRPr="007911E6" w:rsidTr="00992EA9">
        <w:trPr>
          <w:trHeight w:val="279"/>
        </w:trPr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- в индивидуальных домах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iCs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sz w:val="22"/>
                <w:szCs w:val="22"/>
                <w:lang w:eastAsia="en-US"/>
              </w:rPr>
              <w:t>-29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48A1" w:rsidRPr="007911E6" w:rsidRDefault="00A348A1" w:rsidP="00A348A1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7911E6">
              <w:rPr>
                <w:rFonts w:eastAsiaTheme="minorHAnsi"/>
                <w:bCs/>
                <w:sz w:val="22"/>
                <w:szCs w:val="22"/>
                <w:lang w:eastAsia="en-US"/>
              </w:rPr>
              <w:t>67,8</w:t>
            </w:r>
          </w:p>
        </w:tc>
      </w:tr>
    </w:tbl>
    <w:p w:rsidR="00A348A1" w:rsidRPr="007911E6" w:rsidRDefault="00A348A1" w:rsidP="00A348A1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348A1" w:rsidRPr="007911E6" w:rsidRDefault="00A348A1" w:rsidP="00A348A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В 2015 году на территории города Иванова введены в эксплуатацию следующие социально-значимые объекты: дошкольное учреждение в м. Авдотьино по ул. Чихачева, </w:t>
      </w:r>
      <w:r w:rsidRPr="007911E6">
        <w:rPr>
          <w:rFonts w:eastAsiaTheme="minorHAnsi"/>
          <w:sz w:val="24"/>
          <w:szCs w:val="24"/>
          <w:lang w:eastAsia="en-US"/>
        </w:rPr>
        <w:br/>
        <w:t xml:space="preserve">д. 14, дошкольное учреждение на 160 мест по ул. Рабочей, 2-я очередь здания автовокзала по ул. Лежневской, 152. </w:t>
      </w:r>
    </w:p>
    <w:p w:rsidR="006C6CB6" w:rsidRPr="007911E6" w:rsidRDefault="006C6CB6" w:rsidP="00992EA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Одним из приоритетных направлений является переселение граждан из аварийного жилищного фонда. В 2015 году в рамках региональной адресной программы «Переселение граждан из аварийного жилищного фонда на территории Ивановской области на 2013-2017 годы»</w:t>
      </w:r>
      <w:r w:rsidRPr="007911E6">
        <w:rPr>
          <w:rFonts w:eastAsiaTheme="minorHAnsi"/>
          <w:sz w:val="24"/>
          <w:szCs w:val="24"/>
          <w:vertAlign w:val="superscript"/>
          <w:lang w:eastAsia="en-US"/>
        </w:rPr>
        <w:footnoteReference w:id="6"/>
      </w:r>
      <w:r w:rsidRPr="007911E6">
        <w:rPr>
          <w:rFonts w:eastAsiaTheme="minorHAnsi"/>
          <w:sz w:val="24"/>
          <w:szCs w:val="24"/>
          <w:lang w:eastAsia="en-US"/>
        </w:rPr>
        <w:t xml:space="preserve"> и специальной подпрограммы «Переселение граждан из аварийного жилищного фонда» муниципальной программы «Обеспечение качественным жильем и услугами жилищно-коммунального хозяйства населения города» с привлечением средств Фонда содействия реформированию жилищно-коммунального хозяйства при условии софинансирования из бюджета Ивановской области и бюджета города Иванова расселению подлежали 114 жилых помещений в 12 многоквартирных домах, признанных в установленном порядке аварийными и подлежащими сносу (реконструкции) до 01.01.2012, в том числе 62 жилых помещения, находящихся в муниципальной собственности, 52 жилых помещения – в собственности граждан. </w:t>
      </w:r>
    </w:p>
    <w:p w:rsidR="006C6CB6" w:rsidRPr="007911E6" w:rsidRDefault="006C6CB6" w:rsidP="00992EA9">
      <w:pPr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 </w:t>
      </w:r>
      <w:r w:rsidRPr="007911E6">
        <w:rPr>
          <w:rFonts w:eastAsiaTheme="minorHAnsi"/>
          <w:sz w:val="24"/>
          <w:szCs w:val="24"/>
          <w:lang w:eastAsia="en-US"/>
        </w:rPr>
        <w:tab/>
        <w:t xml:space="preserve">В </w:t>
      </w:r>
      <w:r w:rsidR="00992EA9" w:rsidRPr="007911E6">
        <w:rPr>
          <w:rFonts w:eastAsiaTheme="minorHAnsi"/>
          <w:sz w:val="24"/>
          <w:szCs w:val="24"/>
          <w:lang w:eastAsia="en-US"/>
        </w:rPr>
        <w:t>2015</w:t>
      </w:r>
      <w:r w:rsidRPr="007911E6">
        <w:rPr>
          <w:rFonts w:eastAsiaTheme="minorHAnsi"/>
          <w:sz w:val="24"/>
          <w:szCs w:val="24"/>
          <w:lang w:eastAsia="en-US"/>
        </w:rPr>
        <w:t xml:space="preserve"> году были </w:t>
      </w:r>
      <w:r w:rsidR="00992EA9" w:rsidRPr="007911E6">
        <w:rPr>
          <w:rFonts w:eastAsiaTheme="minorHAnsi"/>
          <w:sz w:val="24"/>
          <w:szCs w:val="24"/>
          <w:lang w:eastAsia="en-US"/>
        </w:rPr>
        <w:t>выполнены</w:t>
      </w:r>
      <w:r w:rsidRPr="007911E6">
        <w:rPr>
          <w:rFonts w:eastAsiaTheme="minorHAnsi"/>
          <w:sz w:val="24"/>
          <w:szCs w:val="24"/>
          <w:lang w:eastAsia="en-US"/>
        </w:rPr>
        <w:t xml:space="preserve"> следующие мероприятия:</w:t>
      </w:r>
    </w:p>
    <w:p w:rsidR="006C6CB6" w:rsidRPr="007911E6" w:rsidRDefault="006C6CB6" w:rsidP="00992EA9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- приобретено 61 новое (не бывшее в эксплуатации), благоустроенное жилое помещение с отделкой;</w:t>
      </w:r>
    </w:p>
    <w:p w:rsidR="006C6CB6" w:rsidRPr="007911E6" w:rsidRDefault="006C6CB6" w:rsidP="00992EA9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- предоставлено 81 жилое помещение, в том числе 20 помещений приобретенных в 2014 году;</w:t>
      </w:r>
    </w:p>
    <w:p w:rsidR="006C6CB6" w:rsidRPr="007911E6" w:rsidRDefault="006C6CB6" w:rsidP="00992EA9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- осуществлена выплата возмещения за изымаемые жилые помещения на основании проведенной оценки рыночной стоимости аварийного жилого помещения с учетом общего имущества в многоквартирном доме и оценки размера убытков, причинённых собственнику в связи с изъятием у него жилого помещения 33 собственникам аварийных жилых помещений.</w:t>
      </w:r>
    </w:p>
    <w:p w:rsidR="006C6CB6" w:rsidRPr="007911E6" w:rsidRDefault="006C6CB6" w:rsidP="00992EA9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ab/>
        <w:t xml:space="preserve">Реализация данных мероприятий с учетом финансовой поддержки Фонда содействия реформированию жилищно-коммунального хозяйства и бюджета Ивановской области позволила обеспечить ликвидацию коммунальных квартир, поскольку всем </w:t>
      </w:r>
      <w:r w:rsidRPr="007911E6">
        <w:rPr>
          <w:rFonts w:eastAsiaTheme="minorHAnsi"/>
          <w:sz w:val="24"/>
          <w:szCs w:val="24"/>
          <w:lang w:eastAsia="en-US"/>
        </w:rPr>
        <w:lastRenderedPageBreak/>
        <w:t xml:space="preserve">гражданам вместо комнат в коммунальных квартирах </w:t>
      </w:r>
      <w:r w:rsidR="00992EA9" w:rsidRPr="007911E6">
        <w:rPr>
          <w:rFonts w:eastAsiaTheme="minorHAnsi"/>
          <w:sz w:val="24"/>
          <w:szCs w:val="24"/>
          <w:lang w:eastAsia="en-US"/>
        </w:rPr>
        <w:t>предоставлены отдельные квартиры.</w:t>
      </w:r>
    </w:p>
    <w:p w:rsidR="006C6CB6" w:rsidRPr="007911E6" w:rsidRDefault="006C6CB6" w:rsidP="00992EA9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911E6">
        <w:rPr>
          <w:rFonts w:ascii="Times New Roman" w:eastAsiaTheme="minorHAnsi" w:hAnsi="Times New Roman"/>
          <w:sz w:val="24"/>
          <w:szCs w:val="24"/>
        </w:rPr>
        <w:t>Кроме того, в 2015 году исключительно за счет средств бюджета города Иванова расселению подлежало 18 жилых помещений в 3 многоквартирных домах, признанных в установленном порядке аварийными после 01.01.2012, в том числе 10 жилых помещений, находящихся в муниципальной собственности, 8 жилых помещений – в собственности граждан.</w:t>
      </w:r>
      <w:r w:rsidR="00992EA9" w:rsidRPr="007911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911E6">
        <w:rPr>
          <w:rFonts w:ascii="Times New Roman" w:eastAsiaTheme="minorHAnsi" w:hAnsi="Times New Roman"/>
          <w:sz w:val="24"/>
          <w:szCs w:val="24"/>
        </w:rPr>
        <w:tab/>
        <w:t>В целях переселения нанимателей аварийных жилых помещений на вторичном рынке жилья приобретено 9 бл</w:t>
      </w:r>
      <w:r w:rsidR="00714EB0" w:rsidRPr="007911E6">
        <w:rPr>
          <w:rFonts w:ascii="Times New Roman" w:eastAsiaTheme="minorHAnsi" w:hAnsi="Times New Roman"/>
          <w:sz w:val="24"/>
          <w:szCs w:val="24"/>
        </w:rPr>
        <w:t xml:space="preserve">агоустроенных жилых помещений. </w:t>
      </w:r>
      <w:r w:rsidRPr="007911E6">
        <w:rPr>
          <w:rFonts w:ascii="Times New Roman" w:eastAsiaTheme="minorHAnsi" w:hAnsi="Times New Roman"/>
          <w:sz w:val="24"/>
          <w:szCs w:val="24"/>
        </w:rPr>
        <w:t xml:space="preserve">Одно жилое </w:t>
      </w:r>
      <w:r w:rsidR="00714EB0" w:rsidRPr="007911E6">
        <w:rPr>
          <w:rFonts w:ascii="Times New Roman" w:eastAsiaTheme="minorHAnsi" w:hAnsi="Times New Roman"/>
          <w:sz w:val="24"/>
          <w:szCs w:val="24"/>
        </w:rPr>
        <w:t>п</w:t>
      </w:r>
      <w:r w:rsidRPr="007911E6">
        <w:rPr>
          <w:rFonts w:ascii="Times New Roman" w:eastAsiaTheme="minorHAnsi" w:hAnsi="Times New Roman"/>
          <w:sz w:val="24"/>
          <w:szCs w:val="24"/>
        </w:rPr>
        <w:t>омещение расселено путем предоставления трехкомнатной квартиры из свободного муниципального жилищного фонда.</w:t>
      </w:r>
      <w:r w:rsidR="00992EA9" w:rsidRPr="007911E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911E6">
        <w:rPr>
          <w:rFonts w:ascii="Times New Roman" w:eastAsiaTheme="minorHAnsi" w:hAnsi="Times New Roman"/>
          <w:sz w:val="24"/>
          <w:szCs w:val="24"/>
        </w:rPr>
        <w:t>С собственниками и сособственниками аварийных жилых помещений заключено 11 соглашений об изъятии недвижимости для муниципальных нужд, предусматривающих выплату возмещения за изъятие 7 аварийных жилых помещений.</w:t>
      </w:r>
    </w:p>
    <w:p w:rsidR="006C6CB6" w:rsidRPr="007911E6" w:rsidRDefault="006C6CB6" w:rsidP="00992EA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В бюджете города Иванова на вышеуказанные цели в 2015 году было предусмотрено 256 269,56 тыс. руб., в том числе: </w:t>
      </w:r>
    </w:p>
    <w:p w:rsidR="006C6CB6" w:rsidRPr="007911E6" w:rsidRDefault="006C6CB6" w:rsidP="00992EA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- средства Фонда содействия реформированию ЖКХ – 104284,59 тыс. руб.;</w:t>
      </w:r>
    </w:p>
    <w:p w:rsidR="006C6CB6" w:rsidRPr="007911E6" w:rsidRDefault="006C6CB6" w:rsidP="00992EA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- средства бюджета Ивановской области – 22153,43 тыс. руб.;</w:t>
      </w:r>
    </w:p>
    <w:p w:rsidR="006C6CB6" w:rsidRPr="007911E6" w:rsidRDefault="006C6CB6" w:rsidP="00992EA9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- средства бюджета города Иванова – 129 831,54 тыс. руб. </w:t>
      </w:r>
    </w:p>
    <w:p w:rsidR="006C6CB6" w:rsidRPr="007911E6" w:rsidRDefault="006C6CB6" w:rsidP="006C6CB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Всего в 2015 году расселено 15 аварийных жилых домов, свои жилищные условия улучшили 129 семей (356 чел.). </w:t>
      </w:r>
    </w:p>
    <w:p w:rsidR="007911E6" w:rsidRPr="007911E6" w:rsidRDefault="007911E6" w:rsidP="006C6CB6">
      <w:pPr>
        <w:ind w:firstLine="709"/>
        <w:jc w:val="both"/>
        <w:rPr>
          <w:rFonts w:eastAsiaTheme="minorHAnsi"/>
          <w:b/>
          <w:i/>
          <w:sz w:val="24"/>
          <w:szCs w:val="24"/>
          <w:lang w:eastAsia="en-US"/>
        </w:rPr>
      </w:pPr>
    </w:p>
    <w:p w:rsidR="007C019A" w:rsidRPr="007911E6" w:rsidRDefault="007C019A" w:rsidP="006C6CB6">
      <w:pPr>
        <w:ind w:firstLine="709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7911E6">
        <w:rPr>
          <w:rFonts w:eastAsiaTheme="minorHAnsi"/>
          <w:b/>
          <w:i/>
          <w:sz w:val="24"/>
          <w:szCs w:val="24"/>
          <w:lang w:eastAsia="en-US"/>
        </w:rPr>
        <w:t>Благоустройство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В целях обеспечения условий комфортного проживания в городе Иванове в 2015 году продолжила свою реализацию муниципальная программа «Благоустройство города Иванова»</w:t>
      </w:r>
      <w:r w:rsidRPr="007911E6">
        <w:rPr>
          <w:rFonts w:eastAsiaTheme="minorHAnsi"/>
          <w:sz w:val="24"/>
          <w:szCs w:val="24"/>
          <w:vertAlign w:val="superscript"/>
          <w:lang w:eastAsia="en-US"/>
        </w:rPr>
        <w:footnoteReference w:id="7"/>
      </w:r>
      <w:r w:rsidRPr="007911E6">
        <w:rPr>
          <w:rFonts w:eastAsiaTheme="minorHAnsi"/>
          <w:sz w:val="24"/>
          <w:szCs w:val="24"/>
          <w:lang w:eastAsia="en-US"/>
        </w:rPr>
        <w:t xml:space="preserve">, в рамках которой решались следующие задачи: 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1. Поддержание в удовлетворительном состоянии улично-дорожной сети в условиях повышения требований как к техническому состоянию, так и к пропускной способности городских дорог.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2. Сокращение доли автомобильных дорог, не соответствующих нормативным требованиям.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3. Обеспечение бесперебойной работы системы уличного освещения и повышение ее энергоэффективности.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5. Содержание и уборка территорий общего пользования городских кладбищ.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6. Обустройство новых и увеличение площади существующих городских кладбищ.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7. Разработка проектно-сметной документации на строительство объектов уличного освещения и выполнение строительства линии уличного освещения.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Всего на реализацию муниципальной программы «Благоустройство города Иванова» в 2015 году направлено 831,9 млн. руб.</w:t>
      </w:r>
      <w:r w:rsidRPr="007911E6">
        <w:rPr>
          <w:rFonts w:eastAsiaTheme="minorHAnsi"/>
          <w:sz w:val="24"/>
          <w:szCs w:val="24"/>
          <w:lang w:eastAsia="en-US"/>
        </w:rPr>
        <w:t>, в том числе на:</w:t>
      </w:r>
    </w:p>
    <w:p w:rsidR="007C019A" w:rsidRPr="007911E6" w:rsidRDefault="007C019A" w:rsidP="007B1496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- о</w:t>
      </w:r>
      <w:r w:rsidRPr="007911E6">
        <w:rPr>
          <w:rFonts w:eastAsiaTheme="minorHAnsi"/>
          <w:sz w:val="24"/>
          <w:szCs w:val="24"/>
          <w:lang w:eastAsia="en-US"/>
        </w:rPr>
        <w:t>рганизаци</w:t>
      </w:r>
      <w:r w:rsidRPr="007911E6">
        <w:rPr>
          <w:rFonts w:eastAsiaTheme="minorHAnsi"/>
          <w:sz w:val="24"/>
          <w:szCs w:val="24"/>
          <w:lang w:eastAsia="en-US"/>
        </w:rPr>
        <w:t>ю</w:t>
      </w:r>
      <w:r w:rsidRPr="007911E6">
        <w:rPr>
          <w:rFonts w:eastAsiaTheme="minorHAnsi"/>
          <w:sz w:val="24"/>
          <w:szCs w:val="24"/>
          <w:lang w:eastAsia="en-US"/>
        </w:rPr>
        <w:t xml:space="preserve"> функционирования автомобильных дорог общего пользования – 607,5 млн. руб. (в 2014 году – 441,1 млн. руб.);</w:t>
      </w:r>
    </w:p>
    <w:p w:rsidR="007C019A" w:rsidRPr="007911E6" w:rsidRDefault="007C019A" w:rsidP="007B1496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- </w:t>
      </w:r>
      <w:r w:rsidRPr="007911E6">
        <w:rPr>
          <w:rFonts w:eastAsiaTheme="minorHAnsi"/>
          <w:sz w:val="24"/>
          <w:szCs w:val="24"/>
          <w:lang w:eastAsia="en-US"/>
        </w:rPr>
        <w:t>н</w:t>
      </w:r>
      <w:r w:rsidRPr="007911E6">
        <w:rPr>
          <w:rFonts w:eastAsiaTheme="minorHAnsi"/>
          <w:sz w:val="24"/>
          <w:szCs w:val="24"/>
          <w:lang w:eastAsia="en-US"/>
        </w:rPr>
        <w:t>аружное освещение – 99,4 млн. руб. (в 2014 году – 100,8 млн. руб.);</w:t>
      </w:r>
    </w:p>
    <w:p w:rsidR="007C019A" w:rsidRPr="007911E6" w:rsidRDefault="007C019A" w:rsidP="007B1496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- </w:t>
      </w:r>
      <w:r w:rsidR="007B1496" w:rsidRPr="007911E6">
        <w:rPr>
          <w:rFonts w:eastAsiaTheme="minorHAnsi"/>
          <w:sz w:val="24"/>
          <w:szCs w:val="24"/>
          <w:lang w:eastAsia="en-US"/>
        </w:rPr>
        <w:t>к</w:t>
      </w:r>
      <w:r w:rsidRPr="007911E6">
        <w:rPr>
          <w:rFonts w:eastAsiaTheme="minorHAnsi"/>
          <w:sz w:val="24"/>
          <w:szCs w:val="24"/>
          <w:lang w:eastAsia="en-US"/>
        </w:rPr>
        <w:t>апитальный ремонт и ремонт объектов уличного освещения в городе Иванове – 10,5 млн. руб. (в 2014 году – 10,9 млн. руб.);</w:t>
      </w:r>
    </w:p>
    <w:p w:rsidR="007C019A" w:rsidRPr="007911E6" w:rsidRDefault="007C019A" w:rsidP="007B1496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- </w:t>
      </w:r>
      <w:r w:rsidR="007B1496" w:rsidRPr="007911E6">
        <w:rPr>
          <w:rFonts w:eastAsiaTheme="minorHAnsi"/>
          <w:sz w:val="24"/>
          <w:szCs w:val="24"/>
          <w:lang w:eastAsia="en-US"/>
        </w:rPr>
        <w:t>с</w:t>
      </w:r>
      <w:r w:rsidRPr="007911E6">
        <w:rPr>
          <w:rFonts w:eastAsiaTheme="minorHAnsi"/>
          <w:sz w:val="24"/>
          <w:szCs w:val="24"/>
          <w:lang w:eastAsia="en-US"/>
        </w:rPr>
        <w:t>троительство объектов уличного освещения – 3,3 млн. руб. (в 2014 году –1,4 млн. руб.);</w:t>
      </w:r>
    </w:p>
    <w:p w:rsidR="007C019A" w:rsidRPr="007911E6" w:rsidRDefault="007C019A" w:rsidP="007B1496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- </w:t>
      </w:r>
      <w:r w:rsidR="007B1496" w:rsidRPr="007911E6">
        <w:rPr>
          <w:rFonts w:eastAsiaTheme="minorHAnsi"/>
          <w:sz w:val="24"/>
          <w:szCs w:val="24"/>
          <w:lang w:eastAsia="en-US"/>
        </w:rPr>
        <w:t xml:space="preserve"> бл</w:t>
      </w:r>
      <w:r w:rsidRPr="007911E6">
        <w:rPr>
          <w:rFonts w:eastAsiaTheme="minorHAnsi"/>
          <w:sz w:val="24"/>
          <w:szCs w:val="24"/>
          <w:lang w:eastAsia="en-US"/>
        </w:rPr>
        <w:t xml:space="preserve">агоустройство территорий общего пользования – 91,3 млн. руб. </w:t>
      </w:r>
      <w:r w:rsidR="007B1496" w:rsidRPr="007911E6">
        <w:rPr>
          <w:rFonts w:eastAsiaTheme="minorHAnsi"/>
          <w:sz w:val="24"/>
          <w:szCs w:val="24"/>
          <w:lang w:eastAsia="en-US"/>
        </w:rPr>
        <w:t>(в 2015 году – 101,1 млн. руб.) и другие.</w:t>
      </w:r>
    </w:p>
    <w:p w:rsidR="007C019A" w:rsidRPr="007911E6" w:rsidRDefault="007C019A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348A1" w:rsidRPr="007911E6" w:rsidRDefault="00A348A1" w:rsidP="007C019A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348A1" w:rsidRPr="007911E6" w:rsidRDefault="00A348A1" w:rsidP="007B1496">
      <w:pPr>
        <w:tabs>
          <w:tab w:val="left" w:pos="851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A7B4E" w:rsidRPr="007911E6" w:rsidRDefault="007A7B4E" w:rsidP="007A7B4E">
      <w:r w:rsidRPr="007911E6">
        <w:br w:type="page"/>
      </w:r>
    </w:p>
    <w:p w:rsidR="00107003" w:rsidRPr="007911E6" w:rsidRDefault="00107003" w:rsidP="00107003">
      <w:pPr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lastRenderedPageBreak/>
        <w:t>Раздел 2. Аналитическая записка о результатах деятельности органов местного самоуправления городского округа Иваново за 201</w:t>
      </w:r>
      <w:r w:rsidR="00504878" w:rsidRPr="007911E6">
        <w:rPr>
          <w:b/>
          <w:sz w:val="24"/>
          <w:szCs w:val="24"/>
        </w:rPr>
        <w:t>5</w:t>
      </w:r>
      <w:r w:rsidRPr="007911E6">
        <w:rPr>
          <w:b/>
          <w:sz w:val="24"/>
          <w:szCs w:val="24"/>
        </w:rPr>
        <w:t xml:space="preserve"> год</w:t>
      </w:r>
    </w:p>
    <w:p w:rsidR="003C54C5" w:rsidRPr="007911E6" w:rsidRDefault="003C54C5" w:rsidP="00F3414E">
      <w:pPr>
        <w:ind w:firstLine="709"/>
        <w:jc w:val="both"/>
        <w:rPr>
          <w:sz w:val="24"/>
          <w:szCs w:val="24"/>
        </w:rPr>
      </w:pPr>
    </w:p>
    <w:p w:rsidR="00766A09" w:rsidRPr="007911E6" w:rsidRDefault="003C54C5" w:rsidP="003C54C5">
      <w:pPr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Экономическое развитие</w:t>
      </w:r>
    </w:p>
    <w:p w:rsidR="00864063" w:rsidRPr="007911E6" w:rsidRDefault="003A7F91" w:rsidP="003A7F91">
      <w:pPr>
        <w:jc w:val="both"/>
        <w:rPr>
          <w:sz w:val="24"/>
          <w:szCs w:val="24"/>
        </w:rPr>
      </w:pPr>
      <w:r w:rsidRPr="007911E6">
        <w:rPr>
          <w:sz w:val="24"/>
          <w:szCs w:val="24"/>
        </w:rPr>
        <w:tab/>
      </w:r>
    </w:p>
    <w:p w:rsidR="00B92389" w:rsidRPr="007911E6" w:rsidRDefault="003A7F91" w:rsidP="00864063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1. Число субъектов малого и среднего предпринимательства в расчете на 10 тыс. человек населения.</w:t>
      </w:r>
    </w:p>
    <w:p w:rsidR="005D63C7" w:rsidRPr="007911E6" w:rsidRDefault="009466EF" w:rsidP="005D63C7">
      <w:pPr>
        <w:ind w:firstLine="709"/>
        <w:jc w:val="both"/>
        <w:rPr>
          <w:sz w:val="24"/>
          <w:szCs w:val="24"/>
        </w:rPr>
      </w:pPr>
      <w:r w:rsidRPr="007911E6">
        <w:rPr>
          <w:rFonts w:eastAsia="Calibri"/>
          <w:sz w:val="24"/>
          <w:szCs w:val="24"/>
        </w:rPr>
        <w:t xml:space="preserve">Малое и среднее предпринимательство играет значительную роль в социально-экономическом развитии города Иванова. </w:t>
      </w:r>
      <w:r w:rsidRPr="007911E6">
        <w:rPr>
          <w:sz w:val="24"/>
          <w:szCs w:val="24"/>
        </w:rPr>
        <w:t xml:space="preserve">Влияние финансово-экономического кризиса снижает положительные тенденции развития малого бизнеса, но учитывая его мобильность, дает шансы найти свое место в новых перспективных направлениях. </w:t>
      </w:r>
      <w:r w:rsidR="005D63C7" w:rsidRPr="007911E6">
        <w:rPr>
          <w:sz w:val="24"/>
          <w:szCs w:val="24"/>
        </w:rPr>
        <w:t xml:space="preserve">В 2015 году в областном центре осуществляли деятельность более 25 тыс. малых и средних предприятий, из них 11,6 тыс. индивидуальных предпринимателей. </w:t>
      </w:r>
    </w:p>
    <w:p w:rsidR="00864063" w:rsidRPr="007911E6" w:rsidRDefault="003A7F91" w:rsidP="003A7F9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численность субъектов малого и среднего предпринимательства в расчете на 10 тыс. человек населени</w:t>
      </w:r>
      <w:r w:rsidR="005D63C7" w:rsidRPr="007911E6">
        <w:rPr>
          <w:sz w:val="24"/>
          <w:szCs w:val="24"/>
        </w:rPr>
        <w:t>я</w:t>
      </w:r>
      <w:r w:rsidRPr="007911E6">
        <w:rPr>
          <w:sz w:val="24"/>
          <w:szCs w:val="24"/>
        </w:rPr>
        <w:t xml:space="preserve"> составила </w:t>
      </w:r>
      <w:r w:rsidR="005D63C7" w:rsidRPr="007911E6">
        <w:rPr>
          <w:sz w:val="24"/>
          <w:szCs w:val="24"/>
        </w:rPr>
        <w:t>493</w:t>
      </w:r>
      <w:r w:rsidRPr="007911E6">
        <w:rPr>
          <w:sz w:val="24"/>
          <w:szCs w:val="24"/>
        </w:rPr>
        <w:t xml:space="preserve"> единицы</w:t>
      </w:r>
      <w:r w:rsidR="004F0AF8" w:rsidRPr="007911E6">
        <w:rPr>
          <w:sz w:val="24"/>
          <w:szCs w:val="24"/>
        </w:rPr>
        <w:t>, или 98,6% к уровню 2014 года.</w:t>
      </w:r>
      <w:r w:rsidRPr="007911E6">
        <w:rPr>
          <w:sz w:val="24"/>
          <w:szCs w:val="24"/>
        </w:rPr>
        <w:t xml:space="preserve"> </w:t>
      </w:r>
      <w:r w:rsidR="005D63C7" w:rsidRPr="007911E6">
        <w:rPr>
          <w:sz w:val="24"/>
          <w:szCs w:val="24"/>
        </w:rPr>
        <w:t xml:space="preserve">Снижение </w:t>
      </w:r>
      <w:r w:rsidRPr="007911E6">
        <w:rPr>
          <w:sz w:val="24"/>
          <w:szCs w:val="24"/>
        </w:rPr>
        <w:t>показател</w:t>
      </w:r>
      <w:r w:rsidR="005D63C7" w:rsidRPr="007911E6">
        <w:rPr>
          <w:sz w:val="24"/>
          <w:szCs w:val="24"/>
        </w:rPr>
        <w:t xml:space="preserve">я по сравнению с </w:t>
      </w:r>
      <w:r w:rsidR="004F0AF8" w:rsidRPr="007911E6">
        <w:rPr>
          <w:sz w:val="24"/>
          <w:szCs w:val="24"/>
        </w:rPr>
        <w:t>прошлым</w:t>
      </w:r>
      <w:r w:rsidR="005D63C7" w:rsidRPr="007911E6">
        <w:rPr>
          <w:sz w:val="24"/>
          <w:szCs w:val="24"/>
        </w:rPr>
        <w:t xml:space="preserve"> годом обусловлен</w:t>
      </w:r>
      <w:r w:rsidR="00721EC0" w:rsidRPr="007911E6">
        <w:rPr>
          <w:sz w:val="24"/>
          <w:szCs w:val="24"/>
        </w:rPr>
        <w:t xml:space="preserve">о сложной </w:t>
      </w:r>
      <w:r w:rsidR="00D812FA" w:rsidRPr="007911E6">
        <w:rPr>
          <w:sz w:val="24"/>
          <w:szCs w:val="24"/>
        </w:rPr>
        <w:t xml:space="preserve">экономической </w:t>
      </w:r>
      <w:r w:rsidR="00427FD4">
        <w:rPr>
          <w:sz w:val="24"/>
          <w:szCs w:val="24"/>
        </w:rPr>
        <w:t>ситуацией</w:t>
      </w:r>
      <w:r w:rsidR="009466EF" w:rsidRPr="007911E6">
        <w:rPr>
          <w:sz w:val="24"/>
          <w:szCs w:val="24"/>
        </w:rPr>
        <w:t xml:space="preserve">, уменьшением реальных доходов населения, </w:t>
      </w:r>
      <w:r w:rsidR="00864063" w:rsidRPr="007911E6">
        <w:rPr>
          <w:sz w:val="24"/>
          <w:szCs w:val="24"/>
        </w:rPr>
        <w:t>снижением спроса, ухудшением конкурентных позиций, ростом цен на произведенную продукцию, сырье и материалы, финансовым дефицитом.</w:t>
      </w:r>
    </w:p>
    <w:p w:rsidR="00721EC0" w:rsidRPr="007911E6" w:rsidRDefault="00721EC0" w:rsidP="003A7F9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</w:t>
      </w:r>
      <w:r w:rsidR="003A7F91" w:rsidRPr="007911E6">
        <w:rPr>
          <w:sz w:val="24"/>
          <w:szCs w:val="24"/>
        </w:rPr>
        <w:t xml:space="preserve"> 2016 году</w:t>
      </w:r>
      <w:r w:rsidRPr="007911E6">
        <w:rPr>
          <w:sz w:val="24"/>
          <w:szCs w:val="24"/>
        </w:rPr>
        <w:t xml:space="preserve"> не ожидается роста показателя в связи с продолжающимся экономическими и финансовыми кризисными явлениями, число субъектов малого и среднего предпринимательства в расчете на 10 тыс. человек населения</w:t>
      </w:r>
      <w:r w:rsidR="003A7F91" w:rsidRPr="007911E6">
        <w:rPr>
          <w:sz w:val="24"/>
          <w:szCs w:val="24"/>
        </w:rPr>
        <w:t xml:space="preserve"> </w:t>
      </w:r>
      <w:r w:rsidRPr="007911E6">
        <w:rPr>
          <w:sz w:val="24"/>
          <w:szCs w:val="24"/>
        </w:rPr>
        <w:t>за</w:t>
      </w:r>
      <w:r w:rsidR="004F0AF8" w:rsidRPr="007911E6">
        <w:rPr>
          <w:sz w:val="24"/>
          <w:szCs w:val="24"/>
        </w:rPr>
        <w:t>планирован на уровне 490 единиц, или 99,4% к 2015 году.</w:t>
      </w:r>
    </w:p>
    <w:p w:rsidR="009466EF" w:rsidRPr="007911E6" w:rsidRDefault="00721EC0" w:rsidP="003A7F9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Начиная с 2017 года </w:t>
      </w:r>
      <w:r w:rsidR="00D812FA" w:rsidRPr="007911E6">
        <w:rPr>
          <w:sz w:val="24"/>
          <w:szCs w:val="24"/>
        </w:rPr>
        <w:t>ожидается</w:t>
      </w:r>
      <w:r w:rsidRPr="007911E6">
        <w:rPr>
          <w:sz w:val="24"/>
          <w:szCs w:val="24"/>
        </w:rPr>
        <w:t xml:space="preserve"> умеренная положительная динамика </w:t>
      </w:r>
      <w:r w:rsidR="009466EF" w:rsidRPr="007911E6">
        <w:rPr>
          <w:sz w:val="24"/>
          <w:szCs w:val="24"/>
        </w:rPr>
        <w:t xml:space="preserve">показателя, число субъектов малого и среднего предпринимательства в расчете на 10 тыс. человек населения </w:t>
      </w:r>
      <w:r w:rsidR="00D812FA" w:rsidRPr="007911E6">
        <w:rPr>
          <w:sz w:val="24"/>
          <w:szCs w:val="24"/>
        </w:rPr>
        <w:t>прогнозируется</w:t>
      </w:r>
      <w:r w:rsidR="009466EF" w:rsidRPr="007911E6">
        <w:rPr>
          <w:sz w:val="24"/>
          <w:szCs w:val="24"/>
        </w:rPr>
        <w:t xml:space="preserve"> на уровне 491 единиц,</w:t>
      </w:r>
      <w:r w:rsidR="004F0AF8" w:rsidRPr="007911E6">
        <w:rPr>
          <w:sz w:val="24"/>
          <w:szCs w:val="24"/>
        </w:rPr>
        <w:t xml:space="preserve"> или 100,2% к 2016 году,</w:t>
      </w:r>
      <w:r w:rsidR="009466EF" w:rsidRPr="007911E6">
        <w:rPr>
          <w:sz w:val="24"/>
          <w:szCs w:val="24"/>
        </w:rPr>
        <w:t xml:space="preserve"> в 2018 году – </w:t>
      </w:r>
      <w:r w:rsidR="004F0AF8" w:rsidRPr="007911E6">
        <w:rPr>
          <w:sz w:val="24"/>
          <w:szCs w:val="24"/>
        </w:rPr>
        <w:t xml:space="preserve">495 единиц, </w:t>
      </w:r>
      <w:r w:rsidR="00714EB0" w:rsidRPr="007911E6">
        <w:rPr>
          <w:sz w:val="24"/>
          <w:szCs w:val="24"/>
        </w:rPr>
        <w:t xml:space="preserve">или </w:t>
      </w:r>
      <w:r w:rsidR="004F0AF8" w:rsidRPr="007911E6">
        <w:rPr>
          <w:sz w:val="24"/>
          <w:szCs w:val="24"/>
        </w:rPr>
        <w:t>100,8% к 2017 году.</w:t>
      </w:r>
    </w:p>
    <w:p w:rsidR="009466EF" w:rsidRPr="007911E6" w:rsidRDefault="009466EF" w:rsidP="003A7F91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2. </w:t>
      </w:r>
      <w:r w:rsidR="004F0AF8" w:rsidRPr="007911E6">
        <w:rPr>
          <w:b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4F0AF8" w:rsidRPr="007911E6" w:rsidRDefault="004F0AF8" w:rsidP="004F0AF8">
      <w:pPr>
        <w:ind w:firstLine="709"/>
        <w:jc w:val="both"/>
        <w:rPr>
          <w:sz w:val="24"/>
          <w:szCs w:val="24"/>
        </w:rPr>
      </w:pPr>
      <w:r w:rsidRPr="007911E6">
        <w:rPr>
          <w:rFonts w:eastAsiaTheme="minorHAnsi"/>
          <w:color w:val="000000"/>
          <w:sz w:val="24"/>
          <w:szCs w:val="24"/>
          <w:lang w:eastAsia="en-US"/>
        </w:rPr>
        <w:t xml:space="preserve">Доля среднесписочной численности работников (без внешних совместителей) малого и среднего предпринимательства в среднесписочной численности работников (без внешних совместителей) всех предприятий и организаций в 2015 году по расчетным данным составила 57,2 %, </w:t>
      </w:r>
      <w:r w:rsidRPr="007911E6">
        <w:rPr>
          <w:sz w:val="23"/>
          <w:szCs w:val="23"/>
        </w:rPr>
        <w:t xml:space="preserve">или на </w:t>
      </w:r>
      <w:r w:rsidRPr="007911E6">
        <w:rPr>
          <w:sz w:val="24"/>
          <w:szCs w:val="24"/>
        </w:rPr>
        <w:t xml:space="preserve">1 п.п. больше, чем в предыдущем периоде. </w:t>
      </w:r>
    </w:p>
    <w:p w:rsidR="004F0AF8" w:rsidRPr="007911E6" w:rsidRDefault="004F0AF8" w:rsidP="004F0A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11E6">
        <w:rPr>
          <w:rFonts w:eastAsiaTheme="minorHAnsi"/>
          <w:sz w:val="24"/>
          <w:szCs w:val="24"/>
          <w:lang w:eastAsia="en-US"/>
        </w:rPr>
        <w:t>Несмотря на прогнозируемое сокращение численности работников предприятий и орган</w:t>
      </w:r>
      <w:r w:rsidR="00D812FA" w:rsidRPr="007911E6">
        <w:rPr>
          <w:rFonts w:eastAsiaTheme="minorHAnsi"/>
          <w:sz w:val="24"/>
          <w:szCs w:val="24"/>
          <w:lang w:eastAsia="en-US"/>
        </w:rPr>
        <w:t>изаций в целом по городу Иванову</w:t>
      </w:r>
      <w:r w:rsidRPr="007911E6">
        <w:rPr>
          <w:rFonts w:eastAsiaTheme="minorHAnsi"/>
          <w:sz w:val="24"/>
          <w:szCs w:val="24"/>
          <w:lang w:eastAsia="en-US"/>
        </w:rPr>
        <w:t xml:space="preserve">, </w:t>
      </w:r>
      <w:r w:rsidRPr="007911E6">
        <w:rPr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2016-2018 гг. прогнозируется со сдержанной положительной динамикой: в 2016 году – 58,0%,</w:t>
      </w:r>
      <w:r w:rsidR="00521A52" w:rsidRPr="007911E6">
        <w:rPr>
          <w:sz w:val="24"/>
          <w:szCs w:val="24"/>
        </w:rPr>
        <w:t xml:space="preserve"> в 2017 году – 58,</w:t>
      </w:r>
      <w:r w:rsidR="00AF666F" w:rsidRPr="007911E6">
        <w:rPr>
          <w:sz w:val="24"/>
          <w:szCs w:val="24"/>
        </w:rPr>
        <w:t>1</w:t>
      </w:r>
      <w:r w:rsidR="00521A52" w:rsidRPr="007911E6">
        <w:rPr>
          <w:sz w:val="24"/>
          <w:szCs w:val="24"/>
        </w:rPr>
        <w:t>0%,</w:t>
      </w:r>
      <w:r w:rsidRPr="007911E6">
        <w:rPr>
          <w:sz w:val="24"/>
          <w:szCs w:val="24"/>
        </w:rPr>
        <w:t xml:space="preserve"> в 2018 году – 58,3</w:t>
      </w:r>
      <w:r w:rsidR="00AF666F" w:rsidRPr="007911E6">
        <w:rPr>
          <w:sz w:val="24"/>
          <w:szCs w:val="24"/>
        </w:rPr>
        <w:t>0</w:t>
      </w:r>
      <w:r w:rsidR="00521A52" w:rsidRPr="007911E6">
        <w:rPr>
          <w:sz w:val="24"/>
          <w:szCs w:val="24"/>
        </w:rPr>
        <w:t xml:space="preserve">%. Это связано с тем, что малый и средний бизнес является наиболее мобильным, прогнозируется, что сокращение численности работников будет происходить меньшими темпами по сравнению с крупными предприятиями города. </w:t>
      </w:r>
    </w:p>
    <w:p w:rsidR="004F0AF8" w:rsidRPr="007911E6" w:rsidRDefault="004F0AF8" w:rsidP="004F0AF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 xml:space="preserve">Для позитивной динамики развития малого и среднего предпринимательства на муниципальном уровне Администрацией города Иванова осуществляется стимулирование данного сектора экономики через реализацию муниципальной программы «Развитие субъектов малого и среднего предпринимательства в городе Иванове», общий объем финансирования которой за счет средств городского бюджета на период 2016-2018 г.г. </w:t>
      </w:r>
      <w:r w:rsidR="00D812FA" w:rsidRPr="007911E6">
        <w:rPr>
          <w:rFonts w:eastAsiaTheme="minorHAnsi"/>
          <w:sz w:val="24"/>
          <w:szCs w:val="24"/>
          <w:lang w:eastAsia="en-US"/>
        </w:rPr>
        <w:t xml:space="preserve">запланирован </w:t>
      </w:r>
      <w:r w:rsidRPr="007911E6">
        <w:rPr>
          <w:rFonts w:eastAsiaTheme="minorHAnsi"/>
          <w:sz w:val="24"/>
          <w:szCs w:val="24"/>
          <w:lang w:eastAsia="en-US"/>
        </w:rPr>
        <w:t xml:space="preserve">в размере 12,5 млн. руб., </w:t>
      </w:r>
      <w:r w:rsidRPr="007911E6">
        <w:rPr>
          <w:rFonts w:eastAsia="Calibri"/>
          <w:sz w:val="24"/>
          <w:szCs w:val="24"/>
          <w:lang w:eastAsia="en-US"/>
        </w:rPr>
        <w:t>в т. ч. 3,575 млн. руб. – в 2015 году.</w:t>
      </w:r>
    </w:p>
    <w:p w:rsidR="004F0AF8" w:rsidRPr="007911E6" w:rsidRDefault="00521A52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3. Объем инвестиций в основной капитал (за исключением бюджетных средств) в расчете на 1 жителя.</w:t>
      </w:r>
    </w:p>
    <w:p w:rsidR="00AB1351" w:rsidRPr="007911E6" w:rsidRDefault="00AB1351" w:rsidP="00AB135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911E6">
        <w:rPr>
          <w:sz w:val="24"/>
          <w:szCs w:val="24"/>
        </w:rPr>
        <w:t>По данным Ивановостат объем инвестиций в основной капитал (за исключением бюджетных средств) в расчете на 1 жителя за 2015 год сложился в размере 12119 руб</w:t>
      </w:r>
      <w:r w:rsidR="00714EB0" w:rsidRPr="007911E6">
        <w:rPr>
          <w:sz w:val="24"/>
          <w:szCs w:val="24"/>
        </w:rPr>
        <w:t>.</w:t>
      </w:r>
      <w:r w:rsidRPr="007911E6">
        <w:rPr>
          <w:sz w:val="24"/>
          <w:szCs w:val="24"/>
        </w:rPr>
        <w:t xml:space="preserve">, или 58,8% к уровню 2014 года. </w:t>
      </w:r>
      <w:r w:rsidRPr="007911E6">
        <w:rPr>
          <w:rFonts w:eastAsia="Calibri"/>
          <w:sz w:val="24"/>
          <w:szCs w:val="24"/>
          <w:lang w:eastAsia="en-US"/>
        </w:rPr>
        <w:t xml:space="preserve">Снижение показателя обусловлено общей экономической </w:t>
      </w:r>
      <w:r w:rsidRPr="007911E6">
        <w:rPr>
          <w:rFonts w:eastAsia="Calibri"/>
          <w:sz w:val="24"/>
          <w:szCs w:val="24"/>
          <w:lang w:eastAsia="en-US"/>
        </w:rPr>
        <w:lastRenderedPageBreak/>
        <w:t>ситуацией</w:t>
      </w:r>
      <w:r w:rsidR="00714EB0" w:rsidRPr="007911E6">
        <w:rPr>
          <w:rFonts w:eastAsia="Calibri"/>
          <w:sz w:val="24"/>
          <w:szCs w:val="24"/>
          <w:lang w:eastAsia="en-US"/>
        </w:rPr>
        <w:t>, дефицитом</w:t>
      </w:r>
      <w:r w:rsidRPr="007911E6">
        <w:rPr>
          <w:rFonts w:eastAsia="Calibri"/>
          <w:sz w:val="24"/>
          <w:szCs w:val="24"/>
          <w:lang w:eastAsia="en-US"/>
        </w:rPr>
        <w:t xml:space="preserve"> кредитных ресурсов, нестабильностью курса рубля</w:t>
      </w:r>
      <w:r w:rsidR="00714EB0" w:rsidRPr="007911E6">
        <w:rPr>
          <w:rFonts w:eastAsia="Calibri"/>
          <w:sz w:val="24"/>
          <w:szCs w:val="24"/>
          <w:lang w:eastAsia="en-US"/>
        </w:rPr>
        <w:t>, в связи с чем</w:t>
      </w:r>
      <w:r w:rsidRPr="007911E6">
        <w:rPr>
          <w:rFonts w:eastAsia="Calibri"/>
          <w:sz w:val="24"/>
          <w:szCs w:val="24"/>
          <w:lang w:eastAsia="en-US"/>
        </w:rPr>
        <w:t xml:space="preserve"> часть инвестиционных проектов была приостановлена.</w:t>
      </w:r>
    </w:p>
    <w:p w:rsidR="00AB1351" w:rsidRPr="007911E6" w:rsidRDefault="00AB1351" w:rsidP="00AB135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911E6">
        <w:rPr>
          <w:sz w:val="24"/>
          <w:szCs w:val="24"/>
        </w:rPr>
        <w:t xml:space="preserve">В 2016 году </w:t>
      </w:r>
      <w:r w:rsidR="00D812FA" w:rsidRPr="007911E6">
        <w:rPr>
          <w:sz w:val="24"/>
          <w:szCs w:val="24"/>
        </w:rPr>
        <w:t xml:space="preserve">роста показателя не произойдет, однако в дальнейшем </w:t>
      </w:r>
      <w:r w:rsidRPr="007911E6">
        <w:rPr>
          <w:rFonts w:eastAsia="Calibri"/>
          <w:sz w:val="24"/>
          <w:szCs w:val="24"/>
          <w:lang w:eastAsia="en-US"/>
        </w:rPr>
        <w:t xml:space="preserve">на фоне стабилизации курса рубля, а также с возрастанием уверенности инвесторов в снижении рисков, связанных с кредитованием, ожидается, что объем инвестиций в основной капитал </w:t>
      </w:r>
      <w:r w:rsidRPr="007911E6">
        <w:rPr>
          <w:sz w:val="24"/>
          <w:szCs w:val="24"/>
        </w:rPr>
        <w:t xml:space="preserve">(за исключением бюджетных средств) </w:t>
      </w:r>
      <w:r w:rsidR="00714EB0" w:rsidRPr="007911E6">
        <w:rPr>
          <w:rFonts w:eastAsia="Calibri"/>
          <w:sz w:val="24"/>
          <w:szCs w:val="24"/>
          <w:lang w:eastAsia="en-US"/>
        </w:rPr>
        <w:t>в расчете на 1 жителя составит</w:t>
      </w:r>
      <w:r w:rsidRPr="007911E6">
        <w:rPr>
          <w:rFonts w:eastAsia="Calibri"/>
          <w:sz w:val="24"/>
          <w:szCs w:val="24"/>
          <w:lang w:eastAsia="en-US"/>
        </w:rPr>
        <w:t xml:space="preserve"> в 2017 году 12458 руб. (103,1% к 2016 году</w:t>
      </w:r>
      <w:r w:rsidR="00714EB0" w:rsidRPr="007911E6">
        <w:rPr>
          <w:rFonts w:eastAsia="Calibri"/>
          <w:sz w:val="24"/>
          <w:szCs w:val="24"/>
          <w:lang w:eastAsia="en-US"/>
        </w:rPr>
        <w:t>)</w:t>
      </w:r>
      <w:r w:rsidRPr="007911E6">
        <w:rPr>
          <w:rFonts w:eastAsia="Calibri"/>
          <w:sz w:val="24"/>
          <w:szCs w:val="24"/>
          <w:lang w:eastAsia="en-US"/>
        </w:rPr>
        <w:t xml:space="preserve">, в 2018 году – 12890,8 руб., </w:t>
      </w:r>
      <w:r w:rsidR="00714EB0" w:rsidRPr="007911E6">
        <w:rPr>
          <w:rFonts w:eastAsia="Calibri"/>
          <w:sz w:val="24"/>
          <w:szCs w:val="24"/>
          <w:lang w:eastAsia="en-US"/>
        </w:rPr>
        <w:t>(</w:t>
      </w:r>
      <w:r w:rsidRPr="007911E6">
        <w:rPr>
          <w:rFonts w:eastAsia="Calibri"/>
          <w:sz w:val="24"/>
          <w:szCs w:val="24"/>
          <w:lang w:eastAsia="en-US"/>
        </w:rPr>
        <w:t>103,5% к уровню 2017 года).</w:t>
      </w:r>
    </w:p>
    <w:p w:rsidR="00AB1351" w:rsidRPr="007911E6" w:rsidRDefault="00AB1351" w:rsidP="00AB1351">
      <w:pPr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>С целью формирования на территории города Иванова благоприятных условий для привлечения инвестиций, роста инвестиционной активности, формирования инновационно-ориентированной структуры экономики в 2015 году разработана муниципальная программа «Развитие инвестиционной деятельности и инновационной сферы в городе Иванове» с общим объемом фина</w:t>
      </w:r>
      <w:r w:rsidR="003739FC" w:rsidRPr="007911E6">
        <w:rPr>
          <w:rFonts w:eastAsia="Calibri"/>
          <w:sz w:val="24"/>
          <w:szCs w:val="24"/>
          <w:lang w:eastAsia="en-US"/>
        </w:rPr>
        <w:t>нсирования на 2016-2020 годы 45,4</w:t>
      </w:r>
      <w:r w:rsidRPr="007911E6">
        <w:rPr>
          <w:rFonts w:eastAsia="Calibri"/>
          <w:sz w:val="24"/>
          <w:szCs w:val="24"/>
          <w:lang w:eastAsia="en-US"/>
        </w:rPr>
        <w:t xml:space="preserve"> млн. руб., в 2016 году на реализацию указанной программы планируется направить 15,7 млн. руб., в 2017 году – 6,5 млн. руб., в 2018 году – 6,5 млн. руб. В рамках программы планируется ежегодное предоставление финансовой поддержки управляющим компаниям и резидентам индустриальных парков (промышленных парков, технопарков), грантов организациям, осуществляющим научные разработки. Кроме того, программой предусмотрено выделение средств бюджета города в рамках специальной подпрограммы «</w:t>
      </w:r>
      <w:r w:rsidRPr="007911E6">
        <w:rPr>
          <w:sz w:val="24"/>
          <w:szCs w:val="24"/>
        </w:rPr>
        <w:t>Повышение инвестиционной привлекательности города Иванова» на создание инвестиционного портала города, целью создания которого является обеспечение возможности поиска и продвижения инвестиционных проектов, требующих привлечения инвестиций и потенциальных инвесторов, информирование потенциальных инвесторов о  механизмах поддержки инвестиционной деятельности, нормативно-правовой базе в сфере инвестиций на муниципальном уровне. Данный интернет-ресурс обеспечит наглядное представление инвестиционных возможностей муниципального образования, основных направлений привлечения инвестиций в экономику и инфраструктуру.</w:t>
      </w:r>
    </w:p>
    <w:p w:rsidR="00521A52" w:rsidRPr="007911E6" w:rsidRDefault="0036340A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F5013A" w:rsidRPr="007911E6" w:rsidRDefault="00F5013A" w:rsidP="00F5013A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2015 году произошло снижение показателя доли площади земельных участков, являющихся объектами налогообложения земельным налогом, в общей площади территории городского округа </w:t>
      </w:r>
      <w:r w:rsidR="00714EB0" w:rsidRPr="007911E6">
        <w:rPr>
          <w:sz w:val="24"/>
          <w:szCs w:val="24"/>
        </w:rPr>
        <w:t xml:space="preserve">до 69%, или на 8 п.п. по сравнению с 2014 годом, </w:t>
      </w:r>
      <w:r w:rsidRPr="007911E6">
        <w:rPr>
          <w:sz w:val="24"/>
          <w:szCs w:val="24"/>
        </w:rPr>
        <w:t xml:space="preserve">в связи с тем, что с 01.01.2015 в соответствии с подпунктом 6 пункта 2 статьи 389 Налогового кодекса РФ не облагаются земельным налогом земельные участки, входящие в состав общего имущества многоквартирного дома (9% от общей площади городского округа).  </w:t>
      </w:r>
    </w:p>
    <w:p w:rsidR="00F5013A" w:rsidRPr="007911E6" w:rsidRDefault="00F5013A" w:rsidP="00F5013A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С учетом анализа информации о площади земельных участков, предоставленных Администрацией города Иванова в собственность, включая земельные участки, государственная собственность на которые не разграничена, расположенные в границах города Иванова, а также земельные участки, находящиеся в собственности города Иванова, данных Федеральной службы государственной регистрации, кадастра и картографии по Ивановской области среднее увеличение показателя доли площади земельных участков, являющихся объектами налогообложения земельным налогом, в общей площади территории городского округа Иванова </w:t>
      </w:r>
      <w:r w:rsidR="000B1295" w:rsidRPr="007911E6">
        <w:rPr>
          <w:sz w:val="24"/>
          <w:szCs w:val="24"/>
        </w:rPr>
        <w:t xml:space="preserve">на 2016-2018 гг. </w:t>
      </w:r>
      <w:r w:rsidRPr="007911E6">
        <w:rPr>
          <w:sz w:val="24"/>
          <w:szCs w:val="24"/>
        </w:rPr>
        <w:t xml:space="preserve">составляет 1 </w:t>
      </w:r>
      <w:r w:rsidR="000B1295" w:rsidRPr="007911E6">
        <w:rPr>
          <w:sz w:val="24"/>
          <w:szCs w:val="24"/>
        </w:rPr>
        <w:t>п.п</w:t>
      </w:r>
      <w:r w:rsidRPr="007911E6">
        <w:rPr>
          <w:sz w:val="24"/>
          <w:szCs w:val="24"/>
        </w:rPr>
        <w:t>.</w:t>
      </w:r>
      <w:r w:rsidR="005138A4" w:rsidRPr="007911E6">
        <w:rPr>
          <w:sz w:val="24"/>
          <w:szCs w:val="24"/>
        </w:rPr>
        <w:t xml:space="preserve"> ежегодно </w:t>
      </w:r>
      <w:r w:rsidR="000B1295" w:rsidRPr="007911E6">
        <w:rPr>
          <w:sz w:val="24"/>
          <w:szCs w:val="24"/>
        </w:rPr>
        <w:t>за счет вовлечения в налогооблагаемую базу земельных участков без титула права собственности, земельных участков, оформляемых в собственность гражданами и других мероприятий. В 2016 году показатель достигнет уровня 70,0%, в 2017 году – 71,0%, в 2018 году – 72,0%.</w:t>
      </w:r>
    </w:p>
    <w:p w:rsidR="0036340A" w:rsidRPr="007911E6" w:rsidRDefault="0036340A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5. </w:t>
      </w:r>
      <w:r w:rsidR="00B65AA1" w:rsidRPr="007911E6">
        <w:rPr>
          <w:b/>
          <w:sz w:val="24"/>
          <w:szCs w:val="24"/>
        </w:rPr>
        <w:t>Доля прибыльных сельскохозяйственных организаций в общем их числе.</w:t>
      </w:r>
    </w:p>
    <w:p w:rsidR="00774209" w:rsidRPr="007911E6" w:rsidRDefault="00774209" w:rsidP="0077420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Сельскохозяйственные организации, осуществляющие деятельность на территории города Иванова, отсутствуют.</w:t>
      </w:r>
    </w:p>
    <w:p w:rsidR="00B65AA1" w:rsidRPr="007911E6" w:rsidRDefault="00B65AA1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6. 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D47295" w:rsidRPr="007911E6" w:rsidRDefault="00B927FF" w:rsidP="00D47295">
      <w:pPr>
        <w:ind w:firstLine="70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Протяженность автомобильных дорог городского округа Иваново на конец 2015 года составляла 660,9 км, из них с усовершенствованным покрытием – 272,5</w:t>
      </w:r>
      <w:r w:rsidR="00D812FA" w:rsidRPr="007911E6">
        <w:rPr>
          <w:color w:val="000000" w:themeColor="text1"/>
          <w:sz w:val="24"/>
          <w:szCs w:val="24"/>
        </w:rPr>
        <w:t xml:space="preserve"> км. Д</w:t>
      </w:r>
      <w:r w:rsidR="00D47295" w:rsidRPr="007911E6">
        <w:rPr>
          <w:color w:val="000000" w:themeColor="text1"/>
          <w:sz w:val="24"/>
          <w:szCs w:val="24"/>
        </w:rPr>
        <w:t xml:space="preserve"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– 6,7%, что на 0,3 п.п. ниже уровня 2014 года. </w:t>
      </w:r>
    </w:p>
    <w:p w:rsidR="00D47295" w:rsidRPr="007911E6" w:rsidRDefault="00D47295" w:rsidP="00C77196">
      <w:pPr>
        <w:ind w:firstLine="70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 xml:space="preserve">Улучшению значения показателя способствовала реализация </w:t>
      </w: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муниципальной программы </w:t>
      </w:r>
      <w:r w:rsidRPr="007911E6">
        <w:rPr>
          <w:color w:val="000000" w:themeColor="text1"/>
          <w:sz w:val="24"/>
          <w:szCs w:val="24"/>
        </w:rPr>
        <w:t xml:space="preserve">города Иванова </w:t>
      </w:r>
      <w:r w:rsidR="00064AEA" w:rsidRPr="007911E6">
        <w:rPr>
          <w:color w:val="000000" w:themeColor="text1"/>
          <w:sz w:val="24"/>
          <w:szCs w:val="24"/>
        </w:rPr>
        <w:t>«Благоустройство города Иванова»</w:t>
      </w:r>
      <w:r w:rsidR="00064AEA" w:rsidRPr="007911E6">
        <w:rPr>
          <w:color w:val="000000" w:themeColor="text1"/>
          <w:vertAlign w:val="superscript"/>
        </w:rPr>
        <w:footnoteReference w:id="8"/>
      </w:r>
      <w:r w:rsidR="00064AEA" w:rsidRPr="007911E6">
        <w:rPr>
          <w:color w:val="000000" w:themeColor="text1"/>
          <w:sz w:val="24"/>
          <w:szCs w:val="24"/>
        </w:rPr>
        <w:t>, в рамках которой в 2015 году выполнен</w:t>
      </w:r>
      <w:r w:rsidRPr="007911E6">
        <w:rPr>
          <w:color w:val="000000" w:themeColor="text1"/>
          <w:sz w:val="24"/>
          <w:szCs w:val="24"/>
        </w:rPr>
        <w:t xml:space="preserve"> ремонт </w:t>
      </w:r>
      <w:r w:rsidR="00C77196" w:rsidRPr="007911E6">
        <w:rPr>
          <w:color w:val="000000" w:themeColor="text1"/>
          <w:sz w:val="24"/>
          <w:szCs w:val="24"/>
        </w:rPr>
        <w:t>211,46 тыс. кв.м</w:t>
      </w:r>
      <w:r w:rsidR="00064AEA" w:rsidRPr="007911E6">
        <w:rPr>
          <w:color w:val="000000" w:themeColor="text1"/>
          <w:sz w:val="24"/>
          <w:szCs w:val="24"/>
        </w:rPr>
        <w:t xml:space="preserve"> </w:t>
      </w:r>
      <w:r w:rsidRPr="007911E6">
        <w:rPr>
          <w:color w:val="000000" w:themeColor="text1"/>
          <w:sz w:val="24"/>
          <w:szCs w:val="24"/>
        </w:rPr>
        <w:t>дорог</w:t>
      </w:r>
      <w:r w:rsidR="00637A35" w:rsidRPr="007911E6">
        <w:rPr>
          <w:color w:val="000000" w:themeColor="text1"/>
          <w:sz w:val="24"/>
          <w:szCs w:val="24"/>
        </w:rPr>
        <w:t xml:space="preserve">. </w:t>
      </w:r>
    </w:p>
    <w:p w:rsidR="00637A35" w:rsidRPr="007911E6" w:rsidRDefault="00637A35" w:rsidP="00637A35">
      <w:pPr>
        <w:widowControl w:val="0"/>
        <w:suppressAutoHyphens/>
        <w:spacing w:line="100" w:lineRule="atLeast"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В 2015 году были отремонтированы улицы в рамках подготовки празднования 70-летия Победы в Великой Отечественной войне. За счет средств городского бюджета Администрацией города Иванова завершены работы по восстановлению дорожного покрытия улиц, носящих имена Героев Великой Отечественной войны: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Маршала Василевского (от пр. Текстильщиков до ул. 5-я Коляновская),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Люлина (от ул. Полка «Нормандия-Неман» до ул. Музыкальная),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Героя Советского Союза Сахарова П.И.,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Поэта Майорова,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Поэта Лебедева.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Также в нормативное состояние приведены центральные улицы и улицы общегородского значения с высокой интенсивностью движения: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Смирнова (на участке от ул. Бубнова до ул. 1-я Полянская),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Почтовая (на участке от пр. Ленина до ул. Кузнецова),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Багаева (на участке от ул. Московской до ул. Богдана Хмельницкого),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Московская (на участке от ул. Маяковского до ул. Багаева),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Сосновая.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 xml:space="preserve">Кроме того, в целях увеличения пропускной способности улично-дорожной сети в                2015 году выполнены работы по организации дополнительной полосы на пересечении </w:t>
      </w:r>
      <w:r w:rsidRPr="007911E6">
        <w:rPr>
          <w:color w:val="000000" w:themeColor="text1"/>
          <w:sz w:val="24"/>
          <w:szCs w:val="24"/>
        </w:rPr>
        <w:br/>
        <w:t>ул. Станкостроителей и ул. Ташкентская, обустройству заездных «карманов» на остановках общественного транспорта на пр. Ленина, ул. Революционной, ул. Генерала Хлебникова и ул. Короткова.</w:t>
      </w:r>
    </w:p>
    <w:p w:rsidR="00637A35" w:rsidRPr="007911E6" w:rsidRDefault="00637A35" w:rsidP="00637A35">
      <w:pPr>
        <w:widowControl w:val="0"/>
        <w:tabs>
          <w:tab w:val="left" w:pos="851"/>
        </w:tabs>
        <w:suppressAutoHyphens/>
        <w:ind w:firstLine="70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Объем субсидии из дорожного фонда Ивановской области на капитальный ремонт объектов улично-дорожной сети областного центра составил 85,7 млн. руб.</w:t>
      </w:r>
    </w:p>
    <w:p w:rsidR="00637A35" w:rsidRPr="007911E6" w:rsidRDefault="00637A35" w:rsidP="00637A35">
      <w:pPr>
        <w:widowControl w:val="0"/>
        <w:suppressAutoHyphens/>
        <w:spacing w:line="100" w:lineRule="atLeast"/>
        <w:ind w:firstLine="73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За счет средств дорожного фонда в 2015 году выполнен ремонт наиболее загруженных и востребованных проспектов и улиц общегородского значения, участвующих в пропуске общественного транспорта, и соединяющих между собой деловые центры, жилые микрорайоны и магистральные улицы:</w:t>
      </w:r>
    </w:p>
    <w:p w:rsidR="00637A35" w:rsidRPr="007911E6" w:rsidRDefault="00637A35" w:rsidP="00637A35">
      <w:pPr>
        <w:widowControl w:val="0"/>
        <w:suppressAutoHyphens/>
        <w:spacing w:line="100" w:lineRule="atLeast"/>
        <w:ind w:firstLine="73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пр. Ленина,</w:t>
      </w:r>
    </w:p>
    <w:p w:rsidR="00637A35" w:rsidRPr="007911E6" w:rsidRDefault="00637A35" w:rsidP="00637A35">
      <w:pPr>
        <w:widowControl w:val="0"/>
        <w:suppressAutoHyphens/>
        <w:spacing w:line="100" w:lineRule="atLeast"/>
        <w:ind w:firstLine="73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Громобоя (от пр. Шереметевский до ул. Калинина),</w:t>
      </w:r>
    </w:p>
    <w:p w:rsidR="00637A35" w:rsidRPr="007911E6" w:rsidRDefault="00637A35" w:rsidP="00637A35">
      <w:pPr>
        <w:widowControl w:val="0"/>
        <w:suppressAutoHyphens/>
        <w:spacing w:line="100" w:lineRule="atLeast"/>
        <w:ind w:firstLine="73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ул. Ташкентская (от ул. Станкостроителей до ул. Велижской),</w:t>
      </w:r>
    </w:p>
    <w:p w:rsidR="00637A35" w:rsidRPr="007911E6" w:rsidRDefault="00637A35" w:rsidP="00637A35">
      <w:pPr>
        <w:widowControl w:val="0"/>
        <w:suppressAutoHyphens/>
        <w:spacing w:line="100" w:lineRule="atLeast"/>
        <w:ind w:firstLine="738"/>
        <w:jc w:val="both"/>
        <w:rPr>
          <w:color w:val="000000" w:themeColor="text1"/>
          <w:sz w:val="24"/>
          <w:szCs w:val="24"/>
        </w:rPr>
      </w:pPr>
      <w:r w:rsidRPr="007911E6">
        <w:rPr>
          <w:color w:val="000000" w:themeColor="text1"/>
          <w:sz w:val="24"/>
          <w:szCs w:val="24"/>
        </w:rPr>
        <w:t>- пр. Красных Зорь.</w:t>
      </w:r>
    </w:p>
    <w:p w:rsidR="00B927FF" w:rsidRPr="007911E6" w:rsidRDefault="00637A35" w:rsidP="00637A35">
      <w:pPr>
        <w:ind w:firstLine="70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Кроме </w:t>
      </w:r>
      <w:r w:rsidR="00B927FF"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муниципальной программы «Благоустройство города Иванова», для финансирования мероприятий в отрасли </w:t>
      </w: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дорожного хозяйства </w:t>
      </w:r>
      <w:r w:rsidR="00B927FF" w:rsidRPr="007911E6">
        <w:rPr>
          <w:rFonts w:eastAsia="Calibri"/>
          <w:color w:val="000000" w:themeColor="text1"/>
          <w:sz w:val="24"/>
          <w:szCs w:val="24"/>
          <w:lang w:eastAsia="en-US"/>
        </w:rPr>
        <w:t>сформирован новый источник – муниципальный дорожный фонд города Иванова</w:t>
      </w: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, который </w:t>
      </w:r>
      <w:r w:rsidR="00B927FF"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в 2016 году </w:t>
      </w: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запланирован в сумме </w:t>
      </w:r>
      <w:r w:rsidR="00B927FF" w:rsidRPr="007911E6">
        <w:rPr>
          <w:rFonts w:eastAsia="Calibri"/>
          <w:color w:val="000000" w:themeColor="text1"/>
          <w:sz w:val="24"/>
          <w:szCs w:val="24"/>
          <w:lang w:eastAsia="en-US"/>
        </w:rPr>
        <w:t>19,95 млн. руб., в 2017 году – 22,7</w:t>
      </w: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>5</w:t>
      </w:r>
      <w:r w:rsidR="00B927FF"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 млн. руб., в 2018 году – 23,4</w:t>
      </w: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>5</w:t>
      </w:r>
      <w:r w:rsidR="00B927FF"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 млн. руб.</w:t>
      </w: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 При этом в 2016-2018 гг. </w:t>
      </w:r>
      <w:r w:rsidR="00B927FF" w:rsidRPr="007911E6">
        <w:rPr>
          <w:rFonts w:eastAsia="Calibri"/>
          <w:color w:val="000000" w:themeColor="text1"/>
          <w:sz w:val="24"/>
          <w:szCs w:val="24"/>
          <w:lang w:eastAsia="en-US"/>
        </w:rPr>
        <w:t xml:space="preserve">будут сохранены все основные направления финансирования отрасли: капитальный ремонт и ремонт дорог, разработка проектно-сметной документации на строительство новых автодорог, содержание и обслуживание улично-дорожной сети. </w:t>
      </w:r>
    </w:p>
    <w:p w:rsidR="00856DDD" w:rsidRPr="007911E6" w:rsidRDefault="00637A35" w:rsidP="00521A52">
      <w:pPr>
        <w:ind w:firstLine="70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911E6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>Учитывая вышеизложенное, показатель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 будет поэтапно снижаться и составит в 2016 году – 6,5%, в 2017 году – 6,1%, в 2018 году – 5,8%.</w:t>
      </w:r>
    </w:p>
    <w:p w:rsidR="00B65AA1" w:rsidRPr="007911E6" w:rsidRDefault="00B65AA1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E637AE" w:rsidRPr="007911E6" w:rsidRDefault="00E637AE" w:rsidP="00E637AE">
      <w:pPr>
        <w:ind w:firstLine="70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7911E6">
        <w:rPr>
          <w:rFonts w:eastAsia="Calibri"/>
          <w:color w:val="000000" w:themeColor="text1"/>
          <w:sz w:val="24"/>
          <w:szCs w:val="24"/>
          <w:lang w:eastAsia="en-US"/>
        </w:rPr>
        <w:t>Расчет данного показателя в отношении городского округа Иваново, являющегося административным центром Ивановской области, не предусмотрен.</w:t>
      </w:r>
    </w:p>
    <w:p w:rsidR="00B65AA1" w:rsidRPr="007911E6" w:rsidRDefault="00B65AA1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8. Среднемесячная номинальная начисленная заработная плата работников.</w:t>
      </w:r>
    </w:p>
    <w:p w:rsidR="00C74ECC" w:rsidRPr="007911E6" w:rsidRDefault="00C74ECC" w:rsidP="00521A5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Среднемесячная номинальная начисленная заработная плата работников крупных и средних предприятий и некоммерческих организаций в 2015 году сложилась в размере 26286,7 руб., или 101,0% к уровню 2014 года. На 2016-2018 гг. прогнозируется умеренная по</w:t>
      </w:r>
      <w:r w:rsidR="00427FD4">
        <w:rPr>
          <w:sz w:val="24"/>
          <w:szCs w:val="24"/>
        </w:rPr>
        <w:t>ложительная динамика показателя:</w:t>
      </w:r>
      <w:r w:rsidRPr="007911E6">
        <w:rPr>
          <w:sz w:val="24"/>
          <w:szCs w:val="24"/>
        </w:rPr>
        <w:t xml:space="preserve"> в 2016 году </w:t>
      </w:r>
      <w:r w:rsidR="00427FD4">
        <w:rPr>
          <w:sz w:val="24"/>
          <w:szCs w:val="24"/>
        </w:rPr>
        <w:t>–</w:t>
      </w:r>
      <w:r w:rsidRPr="007911E6">
        <w:rPr>
          <w:sz w:val="24"/>
          <w:szCs w:val="24"/>
        </w:rPr>
        <w:t xml:space="preserve"> </w:t>
      </w:r>
      <w:r w:rsidR="003739FC" w:rsidRPr="007911E6">
        <w:rPr>
          <w:sz w:val="24"/>
          <w:szCs w:val="24"/>
        </w:rPr>
        <w:t>27207,8</w:t>
      </w:r>
      <w:r w:rsidRPr="007911E6">
        <w:rPr>
          <w:sz w:val="24"/>
          <w:szCs w:val="24"/>
        </w:rPr>
        <w:t xml:space="preserve"> руб., в 2017 году – </w:t>
      </w:r>
      <w:r w:rsidR="003739FC" w:rsidRPr="007911E6">
        <w:rPr>
          <w:sz w:val="24"/>
          <w:szCs w:val="24"/>
        </w:rPr>
        <w:t>28432,1</w:t>
      </w:r>
      <w:r w:rsidRPr="007911E6">
        <w:rPr>
          <w:sz w:val="24"/>
          <w:szCs w:val="24"/>
        </w:rPr>
        <w:t xml:space="preserve"> руб., в 2018 году </w:t>
      </w:r>
      <w:r w:rsidR="003739FC" w:rsidRPr="007911E6">
        <w:rPr>
          <w:sz w:val="24"/>
          <w:szCs w:val="24"/>
        </w:rPr>
        <w:t>– 29995,59</w:t>
      </w:r>
      <w:r w:rsidRPr="007911E6">
        <w:rPr>
          <w:sz w:val="24"/>
          <w:szCs w:val="24"/>
        </w:rPr>
        <w:t xml:space="preserve"> руб.</w:t>
      </w:r>
    </w:p>
    <w:p w:rsidR="00C74ECC" w:rsidRPr="007911E6" w:rsidRDefault="00C74ECC" w:rsidP="00C74EC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в 2015 году сложилась в размере 15811,4 руб., или 106,2% к уровню 2014 года. В 2016-2018 гг. в связи с </w:t>
      </w:r>
      <w:r w:rsidR="00E9088A" w:rsidRPr="007911E6">
        <w:rPr>
          <w:sz w:val="24"/>
          <w:szCs w:val="24"/>
        </w:rPr>
        <w:t xml:space="preserve">сокращением норматива расходов на одного учащегося </w:t>
      </w:r>
      <w:r w:rsidRPr="007911E6">
        <w:rPr>
          <w:sz w:val="24"/>
          <w:szCs w:val="24"/>
        </w:rPr>
        <w:t>показатель планируется на уровне 15450,0 руб.</w:t>
      </w:r>
      <w:r w:rsidR="00E9088A" w:rsidRPr="007911E6">
        <w:rPr>
          <w:sz w:val="24"/>
          <w:szCs w:val="24"/>
        </w:rPr>
        <w:t>, 97,7% к уровню 2015 года.</w:t>
      </w:r>
    </w:p>
    <w:p w:rsidR="00C74ECC" w:rsidRPr="007911E6" w:rsidRDefault="00C74ECC" w:rsidP="00C74EC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Среднемесячная номинальная начисленная заработная плата работников муниципальных общеобразовательных учреждений в 2015 году сложилась в размере 20601,6 руб., или 100,1% к уровню 2014 года. В 2016-2018 гг. </w:t>
      </w:r>
      <w:r w:rsidR="00E9088A" w:rsidRPr="007911E6">
        <w:rPr>
          <w:sz w:val="24"/>
          <w:szCs w:val="24"/>
        </w:rPr>
        <w:t xml:space="preserve">в связи с сокращением норматива расходов на одного учащегося показатель </w:t>
      </w:r>
      <w:r w:rsidRPr="007911E6">
        <w:rPr>
          <w:sz w:val="24"/>
          <w:szCs w:val="24"/>
        </w:rPr>
        <w:t>планируется на уровне 20050,0 руб.</w:t>
      </w:r>
      <w:r w:rsidR="00E9088A" w:rsidRPr="007911E6">
        <w:rPr>
          <w:sz w:val="24"/>
          <w:szCs w:val="24"/>
        </w:rPr>
        <w:t>, 97,3% к уровню 2015 года.</w:t>
      </w:r>
    </w:p>
    <w:p w:rsidR="00C74ECC" w:rsidRPr="007911E6" w:rsidRDefault="00C74ECC" w:rsidP="00C74EC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Среднемесячная номинальная начисленная заработная плата учителей муниципальных общеобразовательных учреждений в 2015 году сложилась в размере</w:t>
      </w:r>
      <w:r w:rsidR="00E9088A" w:rsidRPr="007911E6">
        <w:rPr>
          <w:sz w:val="24"/>
          <w:szCs w:val="24"/>
        </w:rPr>
        <w:t xml:space="preserve"> </w:t>
      </w:r>
      <w:r w:rsidRPr="007911E6">
        <w:rPr>
          <w:sz w:val="24"/>
          <w:szCs w:val="24"/>
        </w:rPr>
        <w:t xml:space="preserve">20276,6 руб., или 98,4% к уровню 2014 года. В 2016-2018 гг. </w:t>
      </w:r>
      <w:r w:rsidR="00E9088A" w:rsidRPr="007911E6">
        <w:rPr>
          <w:sz w:val="24"/>
          <w:szCs w:val="24"/>
        </w:rPr>
        <w:t xml:space="preserve">не планируется снижение показателя. </w:t>
      </w:r>
    </w:p>
    <w:p w:rsidR="00C74ECC" w:rsidRPr="007911E6" w:rsidRDefault="00881F04" w:rsidP="00C74EC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Среднемесячная номинальная начисленная заработная плата работников муниципальных учреждений культуры и искусства в 2015 году сложилась в размере 14822,8 руб., или 101,4% к уровню 2014 года. На 2016-2018 гг. показатель планируется на уровне 2015 года.</w:t>
      </w:r>
    </w:p>
    <w:p w:rsidR="00881F04" w:rsidRPr="007911E6" w:rsidRDefault="00881F04" w:rsidP="00C74EC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Среднемесячная номинальная начисленная заработная плата работников муниципальных учреждений физической культуры и спорта сложилась в размере 14381,9 руб.,</w:t>
      </w:r>
      <w:r w:rsidR="00612DC1" w:rsidRPr="007911E6">
        <w:rPr>
          <w:sz w:val="24"/>
          <w:szCs w:val="24"/>
        </w:rPr>
        <w:t xml:space="preserve"> или 99,6% к уровню 2014 года в связи с  изменением целевого показателя по доведению средней заработной платы педагогических работников учреждений дополнительного образования до средней заработной платы учителей в Ивановской области с 85% до 82% в 2015 году.</w:t>
      </w:r>
      <w:r w:rsidRPr="007911E6">
        <w:rPr>
          <w:sz w:val="24"/>
          <w:szCs w:val="24"/>
        </w:rPr>
        <w:t xml:space="preserve"> На 2016-2018 гг. планируется умеренная положительная динамика показателя. В 2016 году </w:t>
      </w:r>
      <w:r w:rsidR="005138A4" w:rsidRPr="007911E6">
        <w:rPr>
          <w:sz w:val="24"/>
          <w:szCs w:val="24"/>
        </w:rPr>
        <w:t>он</w:t>
      </w:r>
      <w:r w:rsidRPr="007911E6">
        <w:rPr>
          <w:sz w:val="24"/>
          <w:szCs w:val="24"/>
        </w:rPr>
        <w:t xml:space="preserve"> составит 14400,0 руб., в 2017 году – 14450,0 руб., в 2018 году – 14450,0 руб. </w:t>
      </w:r>
    </w:p>
    <w:p w:rsidR="00C74ECC" w:rsidRPr="007911E6" w:rsidRDefault="00612DC1" w:rsidP="00C74ECC">
      <w:pPr>
        <w:ind w:firstLine="708"/>
        <w:jc w:val="both"/>
      </w:pPr>
      <w:r w:rsidRPr="007911E6">
        <w:rPr>
          <w:sz w:val="24"/>
          <w:szCs w:val="24"/>
        </w:rPr>
        <w:t>Следует отметить, что по данным Ивановостат среднемесячная номинальная начисленная заработная плата работников муниципальных учреждений физической культуры и спорта за 2015 год составила 15212,5 руб. Отклонение значения показателя заработной платы по данным Ивановостат отличается от показателя, рассчитанного Администрацией города Иванов</w:t>
      </w:r>
      <w:r w:rsidR="005138A4" w:rsidRPr="007911E6">
        <w:rPr>
          <w:sz w:val="24"/>
          <w:szCs w:val="24"/>
        </w:rPr>
        <w:t>а</w:t>
      </w:r>
      <w:r w:rsidRPr="007911E6">
        <w:rPr>
          <w:sz w:val="24"/>
          <w:szCs w:val="24"/>
        </w:rPr>
        <w:t xml:space="preserve">, в связи  с тем, что при его расчёте используются разные методики. Ивановостат учитывается заработная плата по видам экономической деятельности в сфере физкультурно-оздоровительной и прочей деятельности. </w:t>
      </w:r>
      <w:r w:rsidRPr="007911E6">
        <w:rPr>
          <w:sz w:val="24"/>
          <w:szCs w:val="24"/>
        </w:rPr>
        <w:lastRenderedPageBreak/>
        <w:t xml:space="preserve">Администрацией города Иванова данный показатель рассчитывается, исходя из ведомственной принадлежности сети учреждений физической культуры и спорта г.Иваново. </w:t>
      </w:r>
    </w:p>
    <w:p w:rsidR="00C74ECC" w:rsidRPr="007911E6" w:rsidRDefault="00C74ECC" w:rsidP="00C74ECC">
      <w:pPr>
        <w:ind w:firstLine="708"/>
        <w:jc w:val="both"/>
      </w:pPr>
    </w:p>
    <w:p w:rsidR="00B65AA1" w:rsidRPr="007911E6" w:rsidRDefault="00B65AA1" w:rsidP="00C74ECC">
      <w:pPr>
        <w:ind w:firstLine="708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Дошкольное образование</w:t>
      </w:r>
    </w:p>
    <w:p w:rsidR="00697B1F" w:rsidRPr="007911E6" w:rsidRDefault="00697B1F" w:rsidP="00B65AA1">
      <w:pPr>
        <w:ind w:firstLine="708"/>
        <w:jc w:val="center"/>
        <w:rPr>
          <w:b/>
          <w:sz w:val="24"/>
          <w:szCs w:val="24"/>
        </w:rPr>
      </w:pPr>
    </w:p>
    <w:p w:rsidR="00B65AA1" w:rsidRPr="007911E6" w:rsidRDefault="00B65AA1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9. </w:t>
      </w:r>
      <w:r w:rsidR="00AA09A1" w:rsidRPr="007911E6">
        <w:rPr>
          <w:b/>
          <w:sz w:val="24"/>
          <w:szCs w:val="24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p w:rsidR="001D78C9" w:rsidRPr="007911E6" w:rsidRDefault="00697B1F" w:rsidP="001D78C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2015 году </w:t>
      </w:r>
      <w:r w:rsidR="00D812FA" w:rsidRPr="007911E6">
        <w:rPr>
          <w:sz w:val="24"/>
          <w:szCs w:val="24"/>
        </w:rPr>
        <w:t>н</w:t>
      </w:r>
      <w:r w:rsidRPr="007911E6">
        <w:rPr>
          <w:sz w:val="24"/>
          <w:szCs w:val="24"/>
        </w:rPr>
        <w:t xml:space="preserve">а создание новых мест в существующих дошкольных учреждениях из бюджета города Иванова было выделено 156,5 млн.  руб. </w:t>
      </w:r>
      <w:r w:rsidR="001D78C9" w:rsidRPr="007911E6">
        <w:rPr>
          <w:sz w:val="24"/>
          <w:szCs w:val="24"/>
        </w:rPr>
        <w:t>За отчетный период введены в эксплуатацию:</w:t>
      </w:r>
    </w:p>
    <w:p w:rsidR="001D78C9" w:rsidRPr="007911E6" w:rsidRDefault="001D78C9" w:rsidP="001D78C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дошкольное учреждение в м. Авдотьино по ул. Чихачева, д. 14 на 220 мест; </w:t>
      </w:r>
    </w:p>
    <w:p w:rsidR="001D78C9" w:rsidRPr="007911E6" w:rsidRDefault="001D78C9" w:rsidP="001D78C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дошкольное учреждение по ул. Рабочей, д. 11/24 на 160 мест; </w:t>
      </w:r>
    </w:p>
    <w:p w:rsidR="001D78C9" w:rsidRPr="007911E6" w:rsidRDefault="001D78C9" w:rsidP="001D78C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 дополнительная группа в ДОУ № 156 на 60 мест (реконструкция средней общеобразовательной школы №2 с дошкольным отделением);</w:t>
      </w:r>
    </w:p>
    <w:p w:rsidR="00A729CD" w:rsidRPr="007911E6" w:rsidRDefault="001D78C9" w:rsidP="00A729C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</w:t>
      </w:r>
      <w:r w:rsidR="003739FC" w:rsidRPr="007911E6">
        <w:rPr>
          <w:sz w:val="24"/>
          <w:szCs w:val="24"/>
        </w:rPr>
        <w:t>девять</w:t>
      </w:r>
      <w:r w:rsidRPr="007911E6">
        <w:rPr>
          <w:sz w:val="24"/>
          <w:szCs w:val="24"/>
        </w:rPr>
        <w:t xml:space="preserve"> новых групп в действующих дошкольных учреждениях города на 131 место (№№ 5,6,15,172,190,184,12). </w:t>
      </w:r>
    </w:p>
    <w:p w:rsidR="00A729CD" w:rsidRPr="007911E6" w:rsidRDefault="001D78C9" w:rsidP="00A729C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Проведенные мероприятия позволили в 2015 году ввести 571 новое место в дошкольных образовательных учреждениях (в 2014 году – 465 мест).</w:t>
      </w:r>
    </w:p>
    <w:p w:rsidR="00697B1F" w:rsidRPr="007911E6" w:rsidRDefault="00697B1F" w:rsidP="00A729C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в 2015 году составила 79,9%, что на 0,9 п.п. ниже уровня 2014 года</w:t>
      </w:r>
      <w:r w:rsidR="00A729CD" w:rsidRPr="007911E6">
        <w:rPr>
          <w:sz w:val="24"/>
          <w:szCs w:val="24"/>
        </w:rPr>
        <w:t>. Это</w:t>
      </w:r>
      <w:r w:rsidR="00172A2B" w:rsidRPr="007911E6">
        <w:rPr>
          <w:sz w:val="24"/>
          <w:szCs w:val="24"/>
        </w:rPr>
        <w:t xml:space="preserve"> связано с увеличение</w:t>
      </w:r>
      <w:r w:rsidR="005138A4" w:rsidRPr="007911E6">
        <w:rPr>
          <w:sz w:val="24"/>
          <w:szCs w:val="24"/>
        </w:rPr>
        <w:t>м</w:t>
      </w:r>
      <w:r w:rsidR="00172A2B" w:rsidRPr="007911E6">
        <w:rPr>
          <w:sz w:val="24"/>
          <w:szCs w:val="24"/>
        </w:rPr>
        <w:t xml:space="preserve"> численности детей в указанной возрастной группе </w:t>
      </w:r>
      <w:r w:rsidR="001046D1" w:rsidRPr="007911E6">
        <w:rPr>
          <w:sz w:val="24"/>
          <w:szCs w:val="24"/>
        </w:rPr>
        <w:t>с 25467 до 26504 чел.</w:t>
      </w:r>
      <w:r w:rsidR="001D78C9" w:rsidRPr="007911E6">
        <w:rPr>
          <w:sz w:val="24"/>
          <w:szCs w:val="24"/>
        </w:rPr>
        <w:t xml:space="preserve"> (на 1037 чел., или 104,1%).</w:t>
      </w:r>
    </w:p>
    <w:p w:rsidR="001D78C9" w:rsidRPr="007911E6" w:rsidRDefault="001D78C9" w:rsidP="00697B1F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2016-2018 гг. </w:t>
      </w:r>
      <w:r w:rsidR="003632F6" w:rsidRPr="007911E6">
        <w:rPr>
          <w:sz w:val="24"/>
          <w:szCs w:val="24"/>
        </w:rPr>
        <w:t xml:space="preserve">планируется ввести 534 места за счет открытия новых детских садов, введения дополнительных мест в существующих дошкольных учреждениях (в 2016 году – 214 мест, в 2017 году – 160 мест, в 2018 году – 160 мест). В связи с этим </w:t>
      </w:r>
      <w:r w:rsidRPr="007911E6">
        <w:rPr>
          <w:sz w:val="24"/>
          <w:szCs w:val="24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</w:t>
      </w:r>
      <w:r w:rsidR="00A729CD" w:rsidRPr="007911E6">
        <w:rPr>
          <w:sz w:val="24"/>
          <w:szCs w:val="24"/>
        </w:rPr>
        <w:t>будет пост</w:t>
      </w:r>
      <w:r w:rsidR="005138A4" w:rsidRPr="007911E6">
        <w:rPr>
          <w:sz w:val="24"/>
          <w:szCs w:val="24"/>
        </w:rPr>
        <w:t xml:space="preserve">епенно увеличиваться и составит в 2016 году </w:t>
      </w:r>
      <w:r w:rsidR="00A729CD" w:rsidRPr="007911E6">
        <w:rPr>
          <w:sz w:val="24"/>
          <w:szCs w:val="24"/>
        </w:rPr>
        <w:t xml:space="preserve">80,0%, в 2017 году – 80,5%, в 2018 году – 81,0%. </w:t>
      </w:r>
    </w:p>
    <w:p w:rsidR="00AA09A1" w:rsidRPr="007911E6" w:rsidRDefault="006D69AB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10.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лет.</w:t>
      </w:r>
    </w:p>
    <w:p w:rsidR="003632F6" w:rsidRPr="007911E6" w:rsidRDefault="00555A0D" w:rsidP="00521A5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Благодаря проведенным в 2015 году мероприятиям по открытию новых детских садов, введению дополнительных мест в существующих дошкольных учреждениях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уменьшилась по сравнению с 2014 годом на 1 п.п. и составила 16,0%. На 2016-2018 гг. прогнозируется дальнейшее уменьшение показателя в соответствии с запланированными мероприятиями по вводу</w:t>
      </w:r>
      <w:r w:rsidR="00CF04B4" w:rsidRPr="007911E6">
        <w:rPr>
          <w:sz w:val="24"/>
          <w:szCs w:val="24"/>
        </w:rPr>
        <w:t xml:space="preserve"> в эксплуатацию новых дошкольных учреждений и созданию дополнительных групп в существующих детских садах.</w:t>
      </w:r>
    </w:p>
    <w:p w:rsidR="006D69AB" w:rsidRPr="007911E6" w:rsidRDefault="006D69AB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Муниципальные дошкольные образовательные учреждения, здания которых находятся в аварийном состоянии или требуют капитального ремонта</w:t>
      </w:r>
      <w:r w:rsidR="00F01035" w:rsidRPr="007911E6">
        <w:rPr>
          <w:sz w:val="24"/>
          <w:szCs w:val="24"/>
        </w:rPr>
        <w:t>,</w:t>
      </w:r>
      <w:r w:rsidRPr="007911E6">
        <w:rPr>
          <w:sz w:val="24"/>
          <w:szCs w:val="24"/>
        </w:rPr>
        <w:t xml:space="preserve"> в городе Иванове отсутствуют. </w:t>
      </w:r>
    </w:p>
    <w:p w:rsidR="005138A4" w:rsidRPr="007911E6" w:rsidRDefault="005138A4" w:rsidP="00E637AE">
      <w:pPr>
        <w:ind w:firstLine="708"/>
        <w:jc w:val="both"/>
        <w:rPr>
          <w:sz w:val="24"/>
          <w:szCs w:val="24"/>
        </w:rPr>
      </w:pPr>
    </w:p>
    <w:p w:rsidR="00D812FA" w:rsidRPr="007911E6" w:rsidRDefault="00D812FA" w:rsidP="00E637AE">
      <w:pPr>
        <w:ind w:firstLine="708"/>
        <w:jc w:val="both"/>
        <w:rPr>
          <w:sz w:val="24"/>
          <w:szCs w:val="24"/>
        </w:rPr>
      </w:pPr>
    </w:p>
    <w:p w:rsidR="007911E6" w:rsidRPr="007911E6" w:rsidRDefault="007911E6" w:rsidP="00E637AE">
      <w:pPr>
        <w:ind w:firstLine="708"/>
        <w:jc w:val="both"/>
        <w:rPr>
          <w:sz w:val="24"/>
          <w:szCs w:val="24"/>
        </w:rPr>
      </w:pPr>
    </w:p>
    <w:p w:rsidR="005138A4" w:rsidRPr="007911E6" w:rsidRDefault="005138A4" w:rsidP="00E637AE">
      <w:pPr>
        <w:ind w:firstLine="708"/>
        <w:jc w:val="both"/>
        <w:rPr>
          <w:sz w:val="24"/>
          <w:szCs w:val="24"/>
        </w:rPr>
      </w:pPr>
    </w:p>
    <w:p w:rsidR="006D69AB" w:rsidRPr="007911E6" w:rsidRDefault="006D69AB" w:rsidP="006D69AB">
      <w:pPr>
        <w:ind w:firstLine="708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lastRenderedPageBreak/>
        <w:t>Общее и дополнительное образование</w:t>
      </w:r>
    </w:p>
    <w:p w:rsidR="006D69AB" w:rsidRPr="007911E6" w:rsidRDefault="006D69AB" w:rsidP="00521A52">
      <w:pPr>
        <w:ind w:firstLine="708"/>
        <w:jc w:val="both"/>
        <w:rPr>
          <w:sz w:val="24"/>
          <w:szCs w:val="24"/>
        </w:rPr>
      </w:pPr>
    </w:p>
    <w:p w:rsidR="006D69AB" w:rsidRPr="007911E6" w:rsidRDefault="006D69AB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2015 году в школах города продолжалось внедрение новых образовательных стандартов. В настоящее время по новым стандартам обучается 100% учащихся начального звена и 40,2 % школьников ступени основного общего образования; 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Одним из показателей качества образования являются результаты освоения образовательных программ и учебные достижения школьников. 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Выпускники 11 классов ивановских школ в 2015 году показали следующие результаты: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по 10 предметам уровень обученности выше областных показателей, по 2 предметам – на уровне областных;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средний тестовый балл выше республиканских  и областных показателей по всем предметам;  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средний балл по математике составил 49,9 и русскому языку – 69,8;  </w:t>
      </w:r>
    </w:p>
    <w:p w:rsidR="00E637AE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- 8 выпускников получили на ЕГЭ наивысший балл (2014 год</w:t>
      </w:r>
      <w:r w:rsidR="00612DC1" w:rsidRPr="007911E6">
        <w:rPr>
          <w:sz w:val="24"/>
          <w:szCs w:val="24"/>
        </w:rPr>
        <w:t xml:space="preserve"> </w:t>
      </w:r>
      <w:r w:rsidRPr="007911E6">
        <w:rPr>
          <w:sz w:val="24"/>
          <w:szCs w:val="24"/>
        </w:rPr>
        <w:t>– 7 чел).</w:t>
      </w:r>
    </w:p>
    <w:p w:rsidR="00A11C10" w:rsidRPr="007911E6" w:rsidRDefault="00E637AE" w:rsidP="00E637A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 </w:t>
      </w:r>
      <w:r w:rsidR="00293B8F" w:rsidRPr="007911E6">
        <w:rPr>
          <w:sz w:val="24"/>
          <w:szCs w:val="24"/>
        </w:rPr>
        <w:t xml:space="preserve"> в 2015 году составил</w:t>
      </w:r>
      <w:r w:rsidR="005138A4" w:rsidRPr="007911E6">
        <w:rPr>
          <w:sz w:val="24"/>
          <w:szCs w:val="24"/>
        </w:rPr>
        <w:t>а</w:t>
      </w:r>
      <w:r w:rsidR="00293B8F" w:rsidRPr="007911E6">
        <w:rPr>
          <w:sz w:val="24"/>
          <w:szCs w:val="24"/>
        </w:rPr>
        <w:t xml:space="preserve"> 98,6%, что на </w:t>
      </w:r>
      <w:r w:rsidR="00A11C10" w:rsidRPr="007911E6">
        <w:rPr>
          <w:sz w:val="24"/>
          <w:szCs w:val="24"/>
        </w:rPr>
        <w:t>0,1 п.п</w:t>
      </w:r>
      <w:r w:rsidR="0075147A" w:rsidRPr="007911E6">
        <w:rPr>
          <w:sz w:val="24"/>
          <w:szCs w:val="24"/>
        </w:rPr>
        <w:t>.</w:t>
      </w:r>
      <w:r w:rsidR="00A11C10" w:rsidRPr="007911E6">
        <w:rPr>
          <w:sz w:val="24"/>
          <w:szCs w:val="24"/>
        </w:rPr>
        <w:t xml:space="preserve"> ниже 2014 года. Это связано с изменениями условий при сдаче экзамена по математике, разделением их на базовый и профильный уровни и увеличением по сравнению с предыдущим годом минимального порога баллов с 20 до 27. Учащиеся, не сумевшие преодолеть минимальный порог по математике, не получили аттестат о среднем общем образовании. </w:t>
      </w:r>
      <w:r w:rsidR="00A11C10" w:rsidRPr="007911E6">
        <w:rPr>
          <w:sz w:val="24"/>
          <w:szCs w:val="24"/>
        </w:rPr>
        <w:tab/>
      </w:r>
    </w:p>
    <w:p w:rsidR="003908D7" w:rsidRPr="007911E6" w:rsidRDefault="00A11C10" w:rsidP="003908D7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2016-2018 гг</w:t>
      </w:r>
      <w:r w:rsidR="003908D7" w:rsidRPr="007911E6">
        <w:rPr>
          <w:sz w:val="24"/>
          <w:szCs w:val="24"/>
        </w:rPr>
        <w:t>. показатель планируется на уровне 98,6% в связи с ужесточением правил итоговой аттестации начиная с 2016 года</w:t>
      </w:r>
      <w:r w:rsidR="00D812FA" w:rsidRPr="007911E6">
        <w:rPr>
          <w:sz w:val="24"/>
          <w:szCs w:val="24"/>
        </w:rPr>
        <w:t>,</w:t>
      </w:r>
      <w:r w:rsidR="003908D7" w:rsidRPr="007911E6">
        <w:rPr>
          <w:sz w:val="24"/>
          <w:szCs w:val="24"/>
        </w:rPr>
        <w:t xml:space="preserve"> а именно, сокращением для выпускников возможности пересдачи ЕГЭ по математике с двух раз до одного.</w:t>
      </w:r>
    </w:p>
    <w:p w:rsidR="006D69AB" w:rsidRPr="007911E6" w:rsidRDefault="006D69AB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</w:r>
    </w:p>
    <w:p w:rsidR="00A11C10" w:rsidRPr="007911E6" w:rsidRDefault="00A11C10" w:rsidP="00A11C10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Доля выпускников общеобразовательных учреждений, не получивших аттестат о среднем (полном) образовании в 2015 году составила 0,5%, что на 0,1 п.п</w:t>
      </w:r>
      <w:r w:rsidR="0075147A" w:rsidRPr="007911E6">
        <w:rPr>
          <w:sz w:val="24"/>
          <w:szCs w:val="24"/>
        </w:rPr>
        <w:t>.</w:t>
      </w:r>
      <w:r w:rsidRPr="007911E6">
        <w:rPr>
          <w:sz w:val="24"/>
          <w:szCs w:val="24"/>
        </w:rPr>
        <w:t xml:space="preserve"> выше уровня 2014 года. Это связано с изменениями условий при сдаче экзамена по математике, разделением их на базовый и профильный уровни и увеличением по сравнению с предыдущим годом минимального порога баллов с 20 до 27. Учащиеся, не сумевшие преодолеть минимальный порог по математике, не получили аттестат о среднем общем образовании. </w:t>
      </w:r>
      <w:r w:rsidRPr="007911E6">
        <w:rPr>
          <w:sz w:val="24"/>
          <w:szCs w:val="24"/>
        </w:rPr>
        <w:tab/>
      </w:r>
    </w:p>
    <w:p w:rsidR="003908D7" w:rsidRPr="007911E6" w:rsidRDefault="00A11C10" w:rsidP="003908D7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2016-2018</w:t>
      </w:r>
      <w:r w:rsidR="003908D7" w:rsidRPr="007911E6">
        <w:rPr>
          <w:sz w:val="24"/>
          <w:szCs w:val="24"/>
        </w:rPr>
        <w:t xml:space="preserve"> гг. показатель прогнозируется на уровне 0,9% в связи с ужесточением правил итоговой аттестации начиная с 2016 года а именно, сокращением для выпускников возможности пересдачи ЕГЭ по математике с двух раз до одного.</w:t>
      </w:r>
    </w:p>
    <w:p w:rsidR="006D69AB" w:rsidRPr="007911E6" w:rsidRDefault="006D69AB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75147A" w:rsidRPr="007911E6" w:rsidRDefault="0075147A" w:rsidP="00C7369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2015 году в муниципальных общеобразовательных учреждениях </w:t>
      </w:r>
      <w:r w:rsidR="00C73692" w:rsidRPr="007911E6">
        <w:rPr>
          <w:sz w:val="24"/>
          <w:szCs w:val="24"/>
        </w:rPr>
        <w:t>мероприятия по п</w:t>
      </w:r>
      <w:r w:rsidR="003908D7" w:rsidRPr="007911E6">
        <w:rPr>
          <w:sz w:val="24"/>
          <w:szCs w:val="24"/>
        </w:rPr>
        <w:t>роведени</w:t>
      </w:r>
      <w:r w:rsidR="00C73692" w:rsidRPr="007911E6">
        <w:rPr>
          <w:sz w:val="24"/>
          <w:szCs w:val="24"/>
        </w:rPr>
        <w:t>ю</w:t>
      </w:r>
      <w:r w:rsidR="003908D7" w:rsidRPr="007911E6">
        <w:rPr>
          <w:sz w:val="24"/>
          <w:szCs w:val="24"/>
        </w:rPr>
        <w:t xml:space="preserve"> ремонтных работ, закупк</w:t>
      </w:r>
      <w:r w:rsidR="00C73692" w:rsidRPr="007911E6">
        <w:rPr>
          <w:sz w:val="24"/>
          <w:szCs w:val="24"/>
        </w:rPr>
        <w:t>е</w:t>
      </w:r>
      <w:r w:rsidR="003908D7" w:rsidRPr="007911E6">
        <w:rPr>
          <w:sz w:val="24"/>
          <w:szCs w:val="24"/>
        </w:rPr>
        <w:t xml:space="preserve"> обо</w:t>
      </w:r>
      <w:r w:rsidR="00427FD4">
        <w:rPr>
          <w:sz w:val="24"/>
          <w:szCs w:val="24"/>
        </w:rPr>
        <w:t>рудования, компьютерной техники</w:t>
      </w:r>
      <w:r w:rsidR="003908D7" w:rsidRPr="007911E6">
        <w:rPr>
          <w:sz w:val="24"/>
          <w:szCs w:val="24"/>
        </w:rPr>
        <w:t xml:space="preserve"> </w:t>
      </w:r>
      <w:r w:rsidR="00C73692" w:rsidRPr="007911E6">
        <w:rPr>
          <w:sz w:val="24"/>
          <w:szCs w:val="24"/>
        </w:rPr>
        <w:t>позволил</w:t>
      </w:r>
      <w:r w:rsidR="00D812FA" w:rsidRPr="007911E6">
        <w:rPr>
          <w:sz w:val="24"/>
          <w:szCs w:val="24"/>
        </w:rPr>
        <w:t>и</w:t>
      </w:r>
      <w:r w:rsidR="003908D7" w:rsidRPr="007911E6">
        <w:rPr>
          <w:sz w:val="24"/>
          <w:szCs w:val="24"/>
        </w:rPr>
        <w:t xml:space="preserve"> увеличить долю муниципальных общеобразовательных учреждений, отвечающих современным требованиям обучения, в общем количестве</w:t>
      </w:r>
      <w:r w:rsidR="00C73692" w:rsidRPr="007911E6">
        <w:rPr>
          <w:sz w:val="24"/>
          <w:szCs w:val="24"/>
        </w:rPr>
        <w:t xml:space="preserve"> данных </w:t>
      </w:r>
      <w:r w:rsidR="00C73692" w:rsidRPr="007911E6">
        <w:rPr>
          <w:sz w:val="24"/>
          <w:szCs w:val="24"/>
        </w:rPr>
        <w:lastRenderedPageBreak/>
        <w:t xml:space="preserve">учреждений до 98,0%, </w:t>
      </w:r>
      <w:r w:rsidRPr="007911E6">
        <w:rPr>
          <w:sz w:val="24"/>
          <w:szCs w:val="24"/>
        </w:rPr>
        <w:t xml:space="preserve">на 0,5 п.п. выше уровня 2014 года. </w:t>
      </w:r>
      <w:r w:rsidR="00F64550" w:rsidRPr="007911E6">
        <w:rPr>
          <w:sz w:val="24"/>
          <w:szCs w:val="24"/>
        </w:rPr>
        <w:t xml:space="preserve">На 2016-2018 гг. показатель планируется на уровне 2015 года. </w:t>
      </w:r>
    </w:p>
    <w:p w:rsidR="006D69AB" w:rsidRPr="007911E6" w:rsidRDefault="006D69AB" w:rsidP="00521A5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962BB8" w:rsidRPr="007911E6" w:rsidRDefault="00962BB8" w:rsidP="00962BB8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Муниципальные общеобразовательные учреждения, здания которых находятся в аварийном состоянии или требуют капитального ремонта</w:t>
      </w:r>
      <w:r w:rsidR="0075147A" w:rsidRPr="007911E6">
        <w:rPr>
          <w:sz w:val="24"/>
          <w:szCs w:val="24"/>
        </w:rPr>
        <w:t>,</w:t>
      </w:r>
      <w:r w:rsidRPr="007911E6">
        <w:rPr>
          <w:sz w:val="24"/>
          <w:szCs w:val="24"/>
        </w:rPr>
        <w:t xml:space="preserve"> в городе Иванове отсутствуют. 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16. Доля детей первой и второй групп здоровья в общей численности обучающихся в муниципальных общеобразовательных учреждениях.</w:t>
      </w:r>
    </w:p>
    <w:p w:rsidR="00612DC1" w:rsidRPr="007911E6" w:rsidRDefault="0075147A" w:rsidP="0075147A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Проведенные мероприятия </w:t>
      </w:r>
      <w:r w:rsidR="001F5232" w:rsidRPr="007911E6">
        <w:rPr>
          <w:sz w:val="24"/>
          <w:szCs w:val="24"/>
        </w:rPr>
        <w:t>по с</w:t>
      </w:r>
      <w:r w:rsidR="001F5232" w:rsidRPr="007911E6">
        <w:rPr>
          <w:sz w:val="24"/>
          <w:szCs w:val="24"/>
        </w:rPr>
        <w:t>охранени</w:t>
      </w:r>
      <w:r w:rsidR="001F5232" w:rsidRPr="007911E6">
        <w:rPr>
          <w:sz w:val="24"/>
          <w:szCs w:val="24"/>
        </w:rPr>
        <w:t>ю и  укреплению</w:t>
      </w:r>
      <w:r w:rsidR="001F5232" w:rsidRPr="007911E6">
        <w:rPr>
          <w:sz w:val="24"/>
          <w:szCs w:val="24"/>
        </w:rPr>
        <w:t xml:space="preserve"> здоровья детей  </w:t>
      </w:r>
      <w:r w:rsidRPr="007911E6">
        <w:rPr>
          <w:sz w:val="24"/>
          <w:szCs w:val="24"/>
        </w:rPr>
        <w:t>позволили увеличить  долю детей первой и второй групп здоровья в общей численности обучающихся в муниципальных общеобразовательных учреждения</w:t>
      </w:r>
      <w:r w:rsidR="00427FD4">
        <w:rPr>
          <w:sz w:val="24"/>
          <w:szCs w:val="24"/>
        </w:rPr>
        <w:t>х в 2015 году до  76,1</w:t>
      </w:r>
      <w:r w:rsidRPr="007911E6">
        <w:rPr>
          <w:sz w:val="24"/>
          <w:szCs w:val="24"/>
        </w:rPr>
        <w:t xml:space="preserve">%, что на 1,1 п.п. выше уровня 2014 года. На 2016-2018 гг. показатель планируется на уровне 2015 года. 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881F04" w:rsidRPr="007911E6" w:rsidRDefault="00881F04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в 2015 году составила 10,2%, или на 0,4 п.п. ниже уровня 2014 года. Уменьшение доли обучающихся занимающихся во вторую (третью) смену, произошло в результате  переоборудования помещений в муниципальных бюджетных образовательных учреждениях под учебные классы для занятий в первую смену. На 2016-2018 гг. показатель планируется на уровне 2015 года.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учреждениях.</w:t>
      </w:r>
    </w:p>
    <w:p w:rsidR="00962BB8" w:rsidRPr="007911E6" w:rsidRDefault="00F866EF" w:rsidP="00F866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911E6">
        <w:rPr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2015 году составили 34,6 тыс. руб., или 91,1% к уровню 2014 года, что обусловлено:</w:t>
      </w:r>
    </w:p>
    <w:p w:rsidR="007618E8" w:rsidRPr="007911E6" w:rsidRDefault="00962BB8" w:rsidP="007618E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снижением норматива расходов на материальные затраты в расчете на одного обучающегося в муниципальной общеобразовательной организации с 1015 руб</w:t>
      </w:r>
      <w:r w:rsidR="00F866EF" w:rsidRPr="007911E6">
        <w:rPr>
          <w:sz w:val="24"/>
          <w:szCs w:val="24"/>
        </w:rPr>
        <w:t xml:space="preserve">. </w:t>
      </w:r>
      <w:r w:rsidRPr="007911E6">
        <w:rPr>
          <w:sz w:val="24"/>
          <w:szCs w:val="24"/>
        </w:rPr>
        <w:t>в 2014 году до 186 руб</w:t>
      </w:r>
      <w:r w:rsidR="00F866EF" w:rsidRPr="007911E6">
        <w:rPr>
          <w:sz w:val="24"/>
          <w:szCs w:val="24"/>
        </w:rPr>
        <w:t xml:space="preserve">. </w:t>
      </w:r>
      <w:r w:rsidRPr="007911E6">
        <w:rPr>
          <w:sz w:val="24"/>
          <w:szCs w:val="24"/>
        </w:rPr>
        <w:t>в 2015 году в сочетании с тенденцией роста к</w:t>
      </w:r>
      <w:r w:rsidR="00F866EF" w:rsidRPr="007911E6">
        <w:rPr>
          <w:sz w:val="24"/>
          <w:szCs w:val="24"/>
        </w:rPr>
        <w:t>оличества обучающихся в школах, которое в 2015 году составило 35608 чел.</w:t>
      </w:r>
      <w:r w:rsidR="007618E8" w:rsidRPr="007911E6">
        <w:rPr>
          <w:sz w:val="24"/>
          <w:szCs w:val="24"/>
        </w:rPr>
        <w:t xml:space="preserve"> (в 2014 году – 34 591 чел.). </w:t>
      </w:r>
    </w:p>
    <w:p w:rsidR="00962BB8" w:rsidRPr="007911E6" w:rsidRDefault="00962BB8" w:rsidP="007618E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сокращением расходов по мероприятиям специальных подпрограмм</w:t>
      </w:r>
      <w:r w:rsidR="00DA6B13" w:rsidRPr="007911E6">
        <w:rPr>
          <w:sz w:val="24"/>
          <w:szCs w:val="24"/>
        </w:rPr>
        <w:t xml:space="preserve"> в сфере образования</w:t>
      </w:r>
      <w:r w:rsidRPr="007911E6">
        <w:rPr>
          <w:sz w:val="24"/>
          <w:szCs w:val="24"/>
        </w:rPr>
        <w:t>;</w:t>
      </w:r>
    </w:p>
    <w:p w:rsidR="00962BB8" w:rsidRPr="007911E6" w:rsidRDefault="00647D23" w:rsidP="007618E8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 xml:space="preserve">- сокращением объема на финансирования отрасли образования  </w:t>
      </w:r>
      <w:r w:rsidR="00962BB8" w:rsidRPr="007911E6">
        <w:rPr>
          <w:rFonts w:eastAsia="Calibri"/>
          <w:sz w:val="24"/>
          <w:szCs w:val="24"/>
          <w:lang w:eastAsia="en-US"/>
        </w:rPr>
        <w:t>из бюджета Ивановской области.</w:t>
      </w:r>
    </w:p>
    <w:p w:rsidR="00647D23" w:rsidRPr="007911E6" w:rsidRDefault="00647D23" w:rsidP="007618E8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 xml:space="preserve">На 2016 год расходы </w:t>
      </w:r>
      <w:r w:rsidRPr="007911E6">
        <w:rPr>
          <w:sz w:val="24"/>
          <w:szCs w:val="24"/>
        </w:rPr>
        <w:t xml:space="preserve">бюджета муниципального образования на общее образование в расчете на 1 обучающегося в муниципальных общеобразовательных учреждениях запланированы в размере 35,9 тыс. руб., или 103,8% к уровню 2015 года. В 2017-2018 гг. прогнозируется снижение показателя по сравнению с 2016 годом, что вызвано: </w:t>
      </w:r>
    </w:p>
    <w:p w:rsidR="00962BB8" w:rsidRPr="007911E6" w:rsidRDefault="00962BB8" w:rsidP="00647D23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>- тенденци</w:t>
      </w:r>
      <w:r w:rsidR="00647D23" w:rsidRPr="007911E6">
        <w:rPr>
          <w:rFonts w:eastAsia="Calibri"/>
          <w:sz w:val="24"/>
          <w:szCs w:val="24"/>
          <w:lang w:eastAsia="en-US"/>
        </w:rPr>
        <w:t>ей</w:t>
      </w:r>
      <w:r w:rsidRPr="007911E6">
        <w:rPr>
          <w:rFonts w:eastAsia="Calibri"/>
          <w:sz w:val="24"/>
          <w:szCs w:val="24"/>
          <w:lang w:eastAsia="en-US"/>
        </w:rPr>
        <w:t xml:space="preserve"> роста количества обучающихся в школах:  в 2016 году – 36 008 человек, в 2017-2018 годах – 36 520 человек; </w:t>
      </w:r>
    </w:p>
    <w:p w:rsidR="00962BB8" w:rsidRPr="007911E6" w:rsidRDefault="00962BB8" w:rsidP="00647D23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>- снижение</w:t>
      </w:r>
      <w:r w:rsidR="00647D23" w:rsidRPr="007911E6">
        <w:rPr>
          <w:rFonts w:eastAsia="Calibri"/>
          <w:sz w:val="24"/>
          <w:szCs w:val="24"/>
          <w:lang w:eastAsia="en-US"/>
        </w:rPr>
        <w:t>м</w:t>
      </w:r>
      <w:r w:rsidRPr="007911E6">
        <w:rPr>
          <w:rFonts w:eastAsia="Calibri"/>
          <w:sz w:val="24"/>
          <w:szCs w:val="24"/>
          <w:lang w:eastAsia="en-US"/>
        </w:rPr>
        <w:t xml:space="preserve"> объема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 общего образования</w:t>
      </w:r>
      <w:r w:rsidR="0018232F" w:rsidRPr="007911E6">
        <w:rPr>
          <w:rFonts w:eastAsia="Calibri"/>
          <w:sz w:val="24"/>
          <w:szCs w:val="24"/>
          <w:lang w:eastAsia="en-US"/>
        </w:rPr>
        <w:t>: в 2016  году –</w:t>
      </w:r>
      <w:r w:rsidRPr="007911E6">
        <w:rPr>
          <w:rFonts w:eastAsia="Calibri"/>
          <w:sz w:val="24"/>
          <w:szCs w:val="24"/>
          <w:lang w:eastAsia="en-US"/>
        </w:rPr>
        <w:t xml:space="preserve"> </w:t>
      </w:r>
      <w:r w:rsidR="0018232F" w:rsidRPr="007911E6">
        <w:rPr>
          <w:rFonts w:eastAsia="Calibri"/>
          <w:sz w:val="24"/>
          <w:szCs w:val="24"/>
          <w:lang w:eastAsia="en-US"/>
        </w:rPr>
        <w:br/>
      </w:r>
      <w:r w:rsidRPr="007911E6">
        <w:rPr>
          <w:rFonts w:eastAsia="Calibri"/>
          <w:sz w:val="24"/>
          <w:szCs w:val="24"/>
          <w:lang w:eastAsia="en-US"/>
        </w:rPr>
        <w:t>870 190,9 тыс. руб</w:t>
      </w:r>
      <w:r w:rsidR="0018232F" w:rsidRPr="007911E6">
        <w:rPr>
          <w:rFonts w:eastAsia="Calibri"/>
          <w:sz w:val="24"/>
          <w:szCs w:val="24"/>
          <w:lang w:eastAsia="en-US"/>
        </w:rPr>
        <w:t>.</w:t>
      </w:r>
      <w:r w:rsidRPr="007911E6">
        <w:rPr>
          <w:rFonts w:eastAsia="Calibri"/>
          <w:sz w:val="24"/>
          <w:szCs w:val="24"/>
          <w:lang w:eastAsia="en-US"/>
        </w:rPr>
        <w:t xml:space="preserve">, в </w:t>
      </w:r>
      <w:r w:rsidR="0018232F" w:rsidRPr="007911E6">
        <w:rPr>
          <w:rFonts w:eastAsia="Calibri"/>
          <w:sz w:val="24"/>
          <w:szCs w:val="24"/>
          <w:lang w:eastAsia="en-US"/>
        </w:rPr>
        <w:t xml:space="preserve"> 2017-</w:t>
      </w:r>
      <w:r w:rsidRPr="007911E6">
        <w:rPr>
          <w:rFonts w:eastAsia="Calibri"/>
          <w:sz w:val="24"/>
          <w:szCs w:val="24"/>
          <w:lang w:eastAsia="en-US"/>
        </w:rPr>
        <w:t>2018 годах по 812 334,9 тыс. руб</w:t>
      </w:r>
      <w:r w:rsidR="0018232F" w:rsidRPr="007911E6">
        <w:rPr>
          <w:rFonts w:eastAsia="Calibri"/>
          <w:sz w:val="24"/>
          <w:szCs w:val="24"/>
          <w:lang w:eastAsia="en-US"/>
        </w:rPr>
        <w:t>.</w:t>
      </w:r>
      <w:r w:rsidRPr="007911E6">
        <w:rPr>
          <w:rFonts w:eastAsia="Calibri"/>
          <w:sz w:val="24"/>
          <w:szCs w:val="24"/>
          <w:lang w:eastAsia="en-US"/>
        </w:rPr>
        <w:t>;</w:t>
      </w:r>
    </w:p>
    <w:p w:rsidR="00962BB8" w:rsidRPr="007911E6" w:rsidRDefault="00962BB8" w:rsidP="00647D23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>- отсутствие</w:t>
      </w:r>
      <w:r w:rsidR="00647D23" w:rsidRPr="007911E6">
        <w:rPr>
          <w:rFonts w:eastAsia="Calibri"/>
          <w:sz w:val="24"/>
          <w:szCs w:val="24"/>
          <w:lang w:eastAsia="en-US"/>
        </w:rPr>
        <w:t>м</w:t>
      </w:r>
      <w:r w:rsidRPr="007911E6">
        <w:rPr>
          <w:rFonts w:eastAsia="Calibri"/>
          <w:sz w:val="24"/>
          <w:szCs w:val="24"/>
          <w:lang w:eastAsia="en-US"/>
        </w:rPr>
        <w:t xml:space="preserve"> в 2017-2018 годах основной части расходов по орга</w:t>
      </w:r>
      <w:r w:rsidR="0018232F" w:rsidRPr="007911E6">
        <w:rPr>
          <w:rFonts w:eastAsia="Calibri"/>
          <w:sz w:val="24"/>
          <w:szCs w:val="24"/>
          <w:lang w:eastAsia="en-US"/>
        </w:rPr>
        <w:t>низации питания обучающихся 1-</w:t>
      </w:r>
      <w:r w:rsidRPr="007911E6">
        <w:rPr>
          <w:rFonts w:eastAsia="Calibri"/>
          <w:sz w:val="24"/>
          <w:szCs w:val="24"/>
          <w:lang w:eastAsia="en-US"/>
        </w:rPr>
        <w:t xml:space="preserve">4 классов муниципальных общеобразовательных организаций, в 2016 </w:t>
      </w:r>
      <w:r w:rsidRPr="007911E6">
        <w:rPr>
          <w:rFonts w:eastAsia="Calibri"/>
          <w:sz w:val="24"/>
          <w:szCs w:val="24"/>
          <w:lang w:eastAsia="en-US"/>
        </w:rPr>
        <w:lastRenderedPageBreak/>
        <w:t>году предусмотрено – 45 478 тыс. руб</w:t>
      </w:r>
      <w:r w:rsidR="0018232F" w:rsidRPr="007911E6">
        <w:rPr>
          <w:rFonts w:eastAsia="Calibri"/>
          <w:sz w:val="24"/>
          <w:szCs w:val="24"/>
          <w:lang w:eastAsia="en-US"/>
        </w:rPr>
        <w:t>.</w:t>
      </w:r>
      <w:r w:rsidRPr="007911E6">
        <w:rPr>
          <w:rFonts w:eastAsia="Calibri"/>
          <w:sz w:val="24"/>
          <w:szCs w:val="24"/>
          <w:lang w:eastAsia="en-US"/>
        </w:rPr>
        <w:t xml:space="preserve">, в 2017-2018 годах </w:t>
      </w:r>
      <w:r w:rsidR="0018232F" w:rsidRPr="007911E6">
        <w:rPr>
          <w:rFonts w:eastAsia="Calibri"/>
          <w:sz w:val="24"/>
          <w:szCs w:val="24"/>
          <w:lang w:eastAsia="en-US"/>
        </w:rPr>
        <w:t>–</w:t>
      </w:r>
      <w:r w:rsidRPr="007911E6">
        <w:rPr>
          <w:rFonts w:eastAsia="Calibri"/>
          <w:sz w:val="24"/>
          <w:szCs w:val="24"/>
          <w:lang w:eastAsia="en-US"/>
        </w:rPr>
        <w:t xml:space="preserve">  по 478 тыс. руб</w:t>
      </w:r>
      <w:r w:rsidR="0018232F" w:rsidRPr="007911E6">
        <w:rPr>
          <w:rFonts w:eastAsia="Calibri"/>
          <w:sz w:val="24"/>
          <w:szCs w:val="24"/>
          <w:lang w:eastAsia="en-US"/>
        </w:rPr>
        <w:t>.</w:t>
      </w:r>
      <w:r w:rsidRPr="007911E6">
        <w:rPr>
          <w:rFonts w:eastAsia="Calibri"/>
          <w:sz w:val="24"/>
          <w:szCs w:val="24"/>
          <w:lang w:eastAsia="en-US"/>
        </w:rPr>
        <w:t xml:space="preserve"> Следует отметить, что в связи с приостановлением с 01.01.2016 действия статьи 12 закона Ивановской области от 05.07.2013 № 66-ОЗ «Об образовании в Ивановской области» в 2016 году организация питания обучающихся 1-4 классов в муниципальных образовательных организациях осуществляется за счет средств городского бюджета;</w:t>
      </w:r>
    </w:p>
    <w:p w:rsidR="00962BB8" w:rsidRPr="007911E6" w:rsidRDefault="00962BB8" w:rsidP="00647D23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>- отсутствие</w:t>
      </w:r>
      <w:r w:rsidR="00647D23" w:rsidRPr="007911E6">
        <w:rPr>
          <w:rFonts w:eastAsia="Calibri"/>
          <w:sz w:val="24"/>
          <w:szCs w:val="24"/>
          <w:lang w:eastAsia="en-US"/>
        </w:rPr>
        <w:t>м</w:t>
      </w:r>
      <w:r w:rsidRPr="007911E6">
        <w:rPr>
          <w:rFonts w:eastAsia="Calibri"/>
          <w:sz w:val="24"/>
          <w:szCs w:val="24"/>
          <w:lang w:eastAsia="en-US"/>
        </w:rPr>
        <w:t xml:space="preserve"> в 2017-2018 годах информации по расходам на выполнение наказов  избирателей депутатам Ивановской городской Думы (в 2016 году на эти цели планируется 12 770 тыс. руб</w:t>
      </w:r>
      <w:r w:rsidR="0018232F" w:rsidRPr="007911E6">
        <w:rPr>
          <w:rFonts w:eastAsia="Calibri"/>
          <w:sz w:val="24"/>
          <w:szCs w:val="24"/>
          <w:lang w:eastAsia="en-US"/>
        </w:rPr>
        <w:t>.</w:t>
      </w:r>
      <w:r w:rsidRPr="007911E6">
        <w:rPr>
          <w:rFonts w:eastAsia="Calibri"/>
          <w:sz w:val="24"/>
          <w:szCs w:val="24"/>
          <w:lang w:eastAsia="en-US"/>
        </w:rPr>
        <w:t xml:space="preserve">) и Ивановской областной Думы (в 2016 году на эти цели планируется </w:t>
      </w:r>
      <w:r w:rsidR="00774209" w:rsidRPr="007911E6">
        <w:rPr>
          <w:rFonts w:eastAsia="Calibri"/>
          <w:sz w:val="24"/>
          <w:szCs w:val="24"/>
          <w:lang w:eastAsia="en-US"/>
        </w:rPr>
        <w:br/>
      </w:r>
      <w:r w:rsidRPr="007911E6">
        <w:rPr>
          <w:rFonts w:eastAsia="Calibri"/>
          <w:sz w:val="24"/>
          <w:szCs w:val="24"/>
          <w:lang w:eastAsia="en-US"/>
        </w:rPr>
        <w:t>11 000 тыс. руб</w:t>
      </w:r>
      <w:r w:rsidR="0018232F" w:rsidRPr="007911E6">
        <w:rPr>
          <w:rFonts w:eastAsia="Calibri"/>
          <w:sz w:val="24"/>
          <w:szCs w:val="24"/>
          <w:lang w:eastAsia="en-US"/>
        </w:rPr>
        <w:t>.</w:t>
      </w:r>
      <w:r w:rsidRPr="007911E6">
        <w:rPr>
          <w:rFonts w:eastAsia="Calibri"/>
          <w:sz w:val="24"/>
          <w:szCs w:val="24"/>
          <w:lang w:eastAsia="en-US"/>
        </w:rPr>
        <w:t>).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19.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774209" w:rsidRPr="007911E6" w:rsidRDefault="00774209" w:rsidP="0077420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Важнейшую роль в жизни детей играет дополнительное образование, позволяющее приобрести устойчивую потребность в познании и творчестве и самоопределении детей.</w:t>
      </w:r>
    </w:p>
    <w:p w:rsidR="00774209" w:rsidRPr="007911E6" w:rsidRDefault="00774209" w:rsidP="0077420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произошло перераспределение занятости детей по направлениям с учетом запросов заказчиков образовательных услуг и возможностей учреждений: увеличилась доля детей, занятых техническим творчеством, спорт</w:t>
      </w:r>
      <w:r w:rsidR="00DA6B13" w:rsidRPr="007911E6">
        <w:rPr>
          <w:sz w:val="24"/>
          <w:szCs w:val="24"/>
        </w:rPr>
        <w:t>ом</w:t>
      </w:r>
      <w:r w:rsidRPr="007911E6">
        <w:rPr>
          <w:sz w:val="24"/>
          <w:szCs w:val="24"/>
        </w:rPr>
        <w:t xml:space="preserve"> </w:t>
      </w:r>
      <w:r w:rsidR="00DA6B13" w:rsidRPr="007911E6">
        <w:rPr>
          <w:sz w:val="24"/>
          <w:szCs w:val="24"/>
        </w:rPr>
        <w:t xml:space="preserve">и </w:t>
      </w:r>
      <w:r w:rsidRPr="007911E6">
        <w:rPr>
          <w:sz w:val="24"/>
          <w:szCs w:val="24"/>
        </w:rPr>
        <w:t xml:space="preserve">другими видами деятельности (социальным, психологическим, прикладным, профориентационным). </w:t>
      </w:r>
      <w:r w:rsidRPr="007911E6">
        <w:rPr>
          <w:color w:val="000000"/>
          <w:sz w:val="24"/>
          <w:szCs w:val="24"/>
        </w:rPr>
        <w:t>Перераспределение по направлениям произошло за счет:</w:t>
      </w:r>
    </w:p>
    <w:p w:rsidR="00774209" w:rsidRPr="007911E6" w:rsidRDefault="00774209" w:rsidP="0077420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</w:t>
      </w:r>
      <w:r w:rsidRPr="007911E6">
        <w:rPr>
          <w:color w:val="000000"/>
          <w:sz w:val="24"/>
          <w:szCs w:val="24"/>
        </w:rPr>
        <w:t xml:space="preserve">открытия новых направлений в </w:t>
      </w:r>
      <w:r w:rsidR="00DA6B13" w:rsidRPr="007911E6">
        <w:rPr>
          <w:color w:val="000000"/>
          <w:sz w:val="24"/>
          <w:szCs w:val="24"/>
        </w:rPr>
        <w:t xml:space="preserve">Центре детского технического творчества </w:t>
      </w:r>
      <w:r w:rsidRPr="007911E6">
        <w:rPr>
          <w:color w:val="000000"/>
          <w:sz w:val="24"/>
          <w:szCs w:val="24"/>
        </w:rPr>
        <w:t xml:space="preserve">«Новация»: робототехника, основы компьютерной грамотности, фотостудия, английский язык, 2D и 3D моделирование; </w:t>
      </w:r>
    </w:p>
    <w:p w:rsidR="00774209" w:rsidRPr="007911E6" w:rsidRDefault="00774209" w:rsidP="0077420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</w:t>
      </w:r>
      <w:r w:rsidRPr="007911E6">
        <w:rPr>
          <w:color w:val="000000"/>
          <w:sz w:val="24"/>
          <w:szCs w:val="24"/>
        </w:rPr>
        <w:t xml:space="preserve">открытия экспозиционных залов школы-музея камня «Литос-КЛИО» Центра детского творчества №4 – «Приглашение в мир Земли и космоса»,  «Минералогия и геология», «Палеонтология», «История и камень»; </w:t>
      </w:r>
    </w:p>
    <w:p w:rsidR="00774209" w:rsidRPr="007911E6" w:rsidRDefault="00774209" w:rsidP="0077420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</w:t>
      </w:r>
      <w:r w:rsidRPr="007911E6">
        <w:rPr>
          <w:color w:val="000000"/>
          <w:sz w:val="24"/>
          <w:szCs w:val="24"/>
        </w:rPr>
        <w:t>увеличения доли детей, занимающихся по краткосрочным программам в рамках ФГОС в 2014-2015 учебном году – 70,8% (в 2013-2014 учебном году – 26,9%);</w:t>
      </w:r>
    </w:p>
    <w:p w:rsidR="00774209" w:rsidRPr="007911E6" w:rsidRDefault="00774209" w:rsidP="00774209">
      <w:pPr>
        <w:ind w:firstLine="708"/>
        <w:jc w:val="both"/>
        <w:rPr>
          <w:color w:val="000000"/>
          <w:sz w:val="24"/>
          <w:szCs w:val="24"/>
        </w:rPr>
      </w:pPr>
      <w:r w:rsidRPr="007911E6">
        <w:rPr>
          <w:sz w:val="24"/>
          <w:szCs w:val="24"/>
        </w:rPr>
        <w:t xml:space="preserve">- </w:t>
      </w:r>
      <w:r w:rsidRPr="007911E6">
        <w:rPr>
          <w:color w:val="000000"/>
          <w:sz w:val="24"/>
          <w:szCs w:val="24"/>
        </w:rPr>
        <w:t xml:space="preserve">создания ресурсного центра по робототехнике на базе </w:t>
      </w:r>
      <w:r w:rsidRPr="007911E6">
        <w:rPr>
          <w:bCs/>
          <w:sz w:val="24"/>
          <w:szCs w:val="24"/>
        </w:rPr>
        <w:t>ЦДТТ</w:t>
      </w:r>
      <w:r w:rsidRPr="007911E6">
        <w:rPr>
          <w:color w:val="333333"/>
          <w:sz w:val="24"/>
          <w:szCs w:val="24"/>
        </w:rPr>
        <w:t xml:space="preserve"> </w:t>
      </w:r>
      <w:r w:rsidRPr="007911E6">
        <w:rPr>
          <w:color w:val="000000"/>
          <w:sz w:val="24"/>
          <w:szCs w:val="24"/>
        </w:rPr>
        <w:t xml:space="preserve"> «Новация», опорных площадок по робототехнике на базе школ №28 и №62, лицея №21, гимназий №23 и №32.</w:t>
      </w:r>
    </w:p>
    <w:p w:rsidR="00774209" w:rsidRPr="007911E6" w:rsidRDefault="00774209" w:rsidP="00774209">
      <w:pPr>
        <w:ind w:firstLine="708"/>
        <w:jc w:val="both"/>
        <w:rPr>
          <w:rFonts w:eastAsia="Calibri"/>
          <w:sz w:val="24"/>
          <w:szCs w:val="24"/>
        </w:rPr>
      </w:pPr>
      <w:r w:rsidRPr="007911E6">
        <w:rPr>
          <w:rFonts w:eastAsia="Calibri"/>
          <w:sz w:val="24"/>
          <w:szCs w:val="24"/>
        </w:rPr>
        <w:t xml:space="preserve">В 2015 учебном году продолжались мероприятия по развитию сети дополнительного образования: произошла  реорганизация межшкольных учебных комбинатов в учреждение дополнительного образования Центр профориентации и развития «Перспектива», которым взят ориентир на развитие сетевого взаимодействия с предприятиями, профессиональными образовательными организациями, представителями среднего и малого бизнеса. </w:t>
      </w:r>
    </w:p>
    <w:p w:rsidR="00F01035" w:rsidRPr="007911E6" w:rsidRDefault="00774209" w:rsidP="00F01035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Проведенные в 2015 году мероприятия позволили </w:t>
      </w:r>
      <w:r w:rsidR="00F01035" w:rsidRPr="007911E6">
        <w:rPr>
          <w:sz w:val="24"/>
          <w:szCs w:val="24"/>
        </w:rPr>
        <w:t>увеличить долю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до 120,1% (в 2014 году – 118,9%), на перспективу планируется дальнейшее увеличение показателя, который на 2016-2018 гг. планируется на уровне 121,1%.</w:t>
      </w:r>
    </w:p>
    <w:p w:rsidR="00F01035" w:rsidRPr="007911E6" w:rsidRDefault="00F01035" w:rsidP="00F01035">
      <w:pPr>
        <w:ind w:firstLine="708"/>
        <w:jc w:val="both"/>
        <w:rPr>
          <w:sz w:val="24"/>
          <w:szCs w:val="24"/>
        </w:rPr>
      </w:pPr>
    </w:p>
    <w:p w:rsidR="006D69AB" w:rsidRPr="007911E6" w:rsidRDefault="006D69AB" w:rsidP="006D69AB">
      <w:pPr>
        <w:ind w:firstLine="708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Культура</w:t>
      </w:r>
    </w:p>
    <w:p w:rsidR="00942329" w:rsidRPr="007911E6" w:rsidRDefault="00942329" w:rsidP="006D69AB">
      <w:pPr>
        <w:ind w:firstLine="708"/>
        <w:jc w:val="center"/>
        <w:rPr>
          <w:b/>
          <w:sz w:val="24"/>
          <w:szCs w:val="24"/>
        </w:rPr>
      </w:pP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20. 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F820E1" w:rsidRPr="007911E6" w:rsidRDefault="00942329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Уровень фактической обеспеченности клубами и учреждениями клубного типа в 2015 году сохранился на уровне 2014 года и составил 136,89%. </w:t>
      </w:r>
      <w:r w:rsidR="00CC022F" w:rsidRPr="007911E6">
        <w:rPr>
          <w:sz w:val="24"/>
          <w:szCs w:val="24"/>
        </w:rPr>
        <w:t>На 2016-2018 гг. значение показателя прогнозируется на том же уровне.</w:t>
      </w:r>
    </w:p>
    <w:p w:rsidR="00F820E1" w:rsidRPr="007911E6" w:rsidRDefault="00F820E1" w:rsidP="00F820E1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При расчете уровня обеспеченности клубами и учреждениями клубного типа учитывалось количество посадочных мест в следующих учреждениях: </w:t>
      </w:r>
      <w:r w:rsidR="009F39CF" w:rsidRPr="007911E6">
        <w:rPr>
          <w:sz w:val="24"/>
          <w:szCs w:val="24"/>
        </w:rPr>
        <w:t>МБУ</w:t>
      </w:r>
      <w:r w:rsidRPr="007911E6">
        <w:rPr>
          <w:sz w:val="24"/>
          <w:szCs w:val="24"/>
        </w:rPr>
        <w:t xml:space="preserve"> «Центр культуры и отдыха города Иванова», </w:t>
      </w:r>
      <w:r w:rsidR="009F39CF" w:rsidRPr="007911E6">
        <w:rPr>
          <w:rFonts w:eastAsiaTheme="minorHAnsi"/>
          <w:bCs/>
          <w:sz w:val="24"/>
          <w:szCs w:val="24"/>
          <w:lang w:eastAsia="en-US"/>
        </w:rPr>
        <w:t>АГУ</w:t>
      </w:r>
      <w:r w:rsidRPr="007911E6">
        <w:rPr>
          <w:rFonts w:eastAsiaTheme="minorHAnsi"/>
          <w:bCs/>
          <w:sz w:val="24"/>
          <w:szCs w:val="24"/>
          <w:lang w:eastAsia="en-US"/>
        </w:rPr>
        <w:t xml:space="preserve"> Ивановской области «Областной </w:t>
      </w:r>
      <w:r w:rsidRPr="007911E6">
        <w:rPr>
          <w:rFonts w:eastAsiaTheme="minorHAnsi"/>
          <w:bCs/>
          <w:sz w:val="24"/>
          <w:szCs w:val="24"/>
          <w:lang w:eastAsia="en-US"/>
        </w:rPr>
        <w:lastRenderedPageBreak/>
        <w:t xml:space="preserve">координационно-методический центр культуры и творчества», </w:t>
      </w:r>
      <w:r w:rsidRPr="007911E6">
        <w:rPr>
          <w:sz w:val="24"/>
          <w:szCs w:val="24"/>
        </w:rPr>
        <w:t>ЗАО «Культурно-спортивный центр»</w:t>
      </w:r>
      <w:r w:rsidR="00CC022F" w:rsidRPr="007911E6">
        <w:rPr>
          <w:sz w:val="24"/>
          <w:szCs w:val="24"/>
        </w:rPr>
        <w:t xml:space="preserve">, ДК ВОГ; студенческий клуб ИГХТУ, </w:t>
      </w:r>
      <w:r w:rsidRPr="007911E6">
        <w:rPr>
          <w:sz w:val="24"/>
          <w:szCs w:val="24"/>
        </w:rPr>
        <w:t>зал филар</w:t>
      </w:r>
      <w:r w:rsidR="00CC022F" w:rsidRPr="007911E6">
        <w:rPr>
          <w:sz w:val="24"/>
          <w:szCs w:val="24"/>
        </w:rPr>
        <w:t>монии, драматический театр, музыкальный театр,</w:t>
      </w:r>
      <w:r w:rsidRPr="007911E6">
        <w:rPr>
          <w:sz w:val="24"/>
          <w:szCs w:val="24"/>
        </w:rPr>
        <w:t xml:space="preserve"> кукольный театр</w:t>
      </w:r>
      <w:r w:rsidR="00CC022F" w:rsidRPr="007911E6">
        <w:rPr>
          <w:sz w:val="24"/>
          <w:szCs w:val="24"/>
        </w:rPr>
        <w:t xml:space="preserve">, цирк; зал «Классика», зал музыкального училища, зал училища культуры; залы кинотеатров «Современник», «Искра»,  «Лодзь», «А 113», </w:t>
      </w:r>
      <w:r w:rsidRPr="007911E6">
        <w:rPr>
          <w:sz w:val="24"/>
          <w:szCs w:val="24"/>
        </w:rPr>
        <w:t>малый зал Училища культуры</w:t>
      </w:r>
      <w:r w:rsidR="00CC022F" w:rsidRPr="007911E6">
        <w:rPr>
          <w:sz w:val="24"/>
          <w:szCs w:val="24"/>
        </w:rPr>
        <w:t xml:space="preserve">, залы клубов по месту жительства, </w:t>
      </w:r>
      <w:r w:rsidRPr="007911E6">
        <w:rPr>
          <w:sz w:val="24"/>
          <w:szCs w:val="24"/>
        </w:rPr>
        <w:t>зал СК спортшколы № 9</w:t>
      </w:r>
      <w:r w:rsidR="009F39CF" w:rsidRPr="007911E6">
        <w:rPr>
          <w:sz w:val="24"/>
          <w:szCs w:val="24"/>
        </w:rPr>
        <w:t xml:space="preserve">, всего </w:t>
      </w:r>
      <w:r w:rsidR="00CC022F" w:rsidRPr="007911E6">
        <w:rPr>
          <w:sz w:val="24"/>
          <w:szCs w:val="24"/>
        </w:rPr>
        <w:t xml:space="preserve">11202 </w:t>
      </w:r>
      <w:r w:rsidRPr="007911E6">
        <w:rPr>
          <w:sz w:val="24"/>
          <w:szCs w:val="24"/>
        </w:rPr>
        <w:t>посадочных мест</w:t>
      </w:r>
      <w:r w:rsidR="00CC022F" w:rsidRPr="007911E6">
        <w:rPr>
          <w:sz w:val="24"/>
          <w:szCs w:val="24"/>
        </w:rPr>
        <w:t>а</w:t>
      </w:r>
      <w:r w:rsidRPr="007911E6">
        <w:rPr>
          <w:sz w:val="24"/>
          <w:szCs w:val="24"/>
        </w:rPr>
        <w:t xml:space="preserve">. </w:t>
      </w:r>
    </w:p>
    <w:p w:rsidR="00CC022F" w:rsidRPr="007911E6" w:rsidRDefault="00CC022F" w:rsidP="00CC022F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Уровень фактической обеспеченности библиотеками в 2015 году сохранился на уровне 2014 года и составил 285,4%. На 2016-2018 гг. значение показателя прогнозируется на том же уровне.</w:t>
      </w:r>
    </w:p>
    <w:p w:rsidR="00CC022F" w:rsidRPr="007911E6" w:rsidRDefault="00CC022F" w:rsidP="00F820E1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При расчете уровня фактической обеспеченности библиотеками учитывались пункты выдачи книг Централизованной библиотечной системы города Иванова, филиалы ОГУ «Ивановская областная научная библиотека», ОГУ «Ивановская областная библиотека для детей и юношества», филиалы ОГУ «Ивановская областная специальная библиотека для слепых», библиотеки ВУЗов, школьные библиотеки,  </w:t>
      </w:r>
      <w:r w:rsidR="009F39CF" w:rsidRPr="007911E6">
        <w:rPr>
          <w:sz w:val="24"/>
          <w:szCs w:val="24"/>
        </w:rPr>
        <w:t>библиотеки в частных школах («Исток», «</w:t>
      </w:r>
      <w:r w:rsidRPr="007911E6">
        <w:rPr>
          <w:sz w:val="24"/>
          <w:szCs w:val="24"/>
        </w:rPr>
        <w:t>Гармония</w:t>
      </w:r>
      <w:r w:rsidR="009F39CF" w:rsidRPr="007911E6">
        <w:rPr>
          <w:sz w:val="24"/>
          <w:szCs w:val="24"/>
        </w:rPr>
        <w:t>», «</w:t>
      </w:r>
      <w:r w:rsidRPr="007911E6">
        <w:rPr>
          <w:sz w:val="24"/>
          <w:szCs w:val="24"/>
        </w:rPr>
        <w:t>Эконом</w:t>
      </w:r>
      <w:r w:rsidR="009F39CF" w:rsidRPr="007911E6">
        <w:rPr>
          <w:sz w:val="24"/>
          <w:szCs w:val="24"/>
        </w:rPr>
        <w:t>»</w:t>
      </w:r>
      <w:r w:rsidRPr="007911E6">
        <w:rPr>
          <w:sz w:val="24"/>
          <w:szCs w:val="24"/>
        </w:rPr>
        <w:t>,</w:t>
      </w:r>
      <w:r w:rsidR="009F39CF" w:rsidRPr="007911E6">
        <w:rPr>
          <w:sz w:val="24"/>
          <w:szCs w:val="24"/>
        </w:rPr>
        <w:t xml:space="preserve"> «</w:t>
      </w:r>
      <w:r w:rsidRPr="007911E6">
        <w:rPr>
          <w:sz w:val="24"/>
          <w:szCs w:val="24"/>
        </w:rPr>
        <w:t>Православная</w:t>
      </w:r>
      <w:r w:rsidR="009F39CF" w:rsidRPr="007911E6">
        <w:rPr>
          <w:sz w:val="24"/>
          <w:szCs w:val="24"/>
        </w:rPr>
        <w:t xml:space="preserve">»), </w:t>
      </w:r>
      <w:r w:rsidRPr="007911E6">
        <w:rPr>
          <w:sz w:val="24"/>
          <w:szCs w:val="24"/>
        </w:rPr>
        <w:t>всего 117 объектов.</w:t>
      </w:r>
    </w:p>
    <w:p w:rsidR="00CC022F" w:rsidRPr="007911E6" w:rsidRDefault="00CC022F" w:rsidP="00CC022F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Уровень фактической обеспеченности парками культуры и отдыха в 2015 году сохранился на уровне 2014 года и составил </w:t>
      </w:r>
      <w:r w:rsidR="009F39CF" w:rsidRPr="007911E6">
        <w:rPr>
          <w:sz w:val="24"/>
          <w:szCs w:val="24"/>
        </w:rPr>
        <w:t>250,0</w:t>
      </w:r>
      <w:r w:rsidRPr="007911E6">
        <w:rPr>
          <w:sz w:val="24"/>
          <w:szCs w:val="24"/>
        </w:rPr>
        <w:t>%. На 2016-2018 гг. значение показателя прогнозируется на том же уровне.</w:t>
      </w:r>
    </w:p>
    <w:p w:rsidR="00CC022F" w:rsidRPr="007911E6" w:rsidRDefault="009F39CF" w:rsidP="00F820E1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При расчете уровня фактической обеспеченности парками культуры и отдыха учитывались МУК «Парки культуры и отдыха», МУ «Ивановский зоологический парк», детский парк на территории Шереметев Парк-отеля, парк аттракционов у Серебряного города, Сад 1 Мая,  детский городок аттракционов на пл. Пушкина, всего 10 объектов.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F01035" w:rsidRPr="007911E6" w:rsidRDefault="00F01035" w:rsidP="00F01035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Муниципальные учреждения культуры, здания которых находятся в аварийном состоянии или требуют капитального ремонта, в городе Иванове отсутствуют. 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F01035" w:rsidRPr="007911E6" w:rsidRDefault="000A1566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На территории города Иванова 61 объект культурного наследия находится целиком или частично в муниципальной собственности, в том числе в 2015 году статус объектов культурного наследия местного (муниципального) значения приобрели 3 объекта культурного наследия, из них 2 отнесены к достопримечательным местам. Требуют реставрации 3 объекта (памятник М.В. Фрунзе, памятник В.И. Ленину, </w:t>
      </w:r>
      <w:r w:rsidR="00F05F22" w:rsidRPr="007911E6">
        <w:rPr>
          <w:sz w:val="24"/>
          <w:szCs w:val="24"/>
        </w:rPr>
        <w:t xml:space="preserve">жилой комплекс на </w:t>
      </w:r>
      <w:r w:rsidRPr="007911E6">
        <w:rPr>
          <w:sz w:val="24"/>
          <w:szCs w:val="24"/>
        </w:rPr>
        <w:t>400</w:t>
      </w:r>
      <w:r w:rsidR="00F05F22" w:rsidRPr="007911E6">
        <w:rPr>
          <w:sz w:val="24"/>
          <w:szCs w:val="24"/>
        </w:rPr>
        <w:t xml:space="preserve"> квартир по ул. Красных Зорь, д.1</w:t>
      </w:r>
      <w:r w:rsidRPr="007911E6">
        <w:rPr>
          <w:sz w:val="24"/>
          <w:szCs w:val="24"/>
        </w:rPr>
        <w:t>). В 2015 году начата реставрация 1 объекта (памятник М.В. Фрунзе), завершение которой планируется в 2016 году.</w:t>
      </w:r>
    </w:p>
    <w:p w:rsidR="000A1566" w:rsidRPr="007911E6" w:rsidRDefault="000A1566" w:rsidP="000A1566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Таким образом,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в 2015 году составила 4,9%, в 2017-2018 гг. – 3,3%.</w:t>
      </w:r>
    </w:p>
    <w:p w:rsidR="006D69AB" w:rsidRPr="007911E6" w:rsidRDefault="006D69AB" w:rsidP="006D69AB">
      <w:pPr>
        <w:ind w:firstLine="708"/>
        <w:jc w:val="both"/>
        <w:rPr>
          <w:sz w:val="24"/>
          <w:szCs w:val="24"/>
        </w:rPr>
      </w:pPr>
    </w:p>
    <w:p w:rsidR="006D69AB" w:rsidRPr="007911E6" w:rsidRDefault="006D69AB" w:rsidP="006D69AB">
      <w:pPr>
        <w:ind w:firstLine="708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Физическая культура и спорт</w:t>
      </w:r>
    </w:p>
    <w:p w:rsidR="000A1566" w:rsidRPr="007911E6" w:rsidRDefault="000A1566" w:rsidP="006D69AB">
      <w:pPr>
        <w:ind w:firstLine="708"/>
        <w:jc w:val="center"/>
        <w:rPr>
          <w:b/>
          <w:sz w:val="24"/>
          <w:szCs w:val="24"/>
        </w:rPr>
      </w:pPr>
    </w:p>
    <w:p w:rsidR="004036BC" w:rsidRPr="007911E6" w:rsidRDefault="006D69AB" w:rsidP="004036BC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23. Доля населения, систематически занимающегося физической культурой и спортом</w:t>
      </w:r>
      <w:r w:rsidR="0058362F" w:rsidRPr="007911E6">
        <w:rPr>
          <w:b/>
          <w:sz w:val="24"/>
          <w:szCs w:val="24"/>
        </w:rPr>
        <w:t>.</w:t>
      </w:r>
    </w:p>
    <w:p w:rsidR="004036BC" w:rsidRPr="007911E6" w:rsidRDefault="004036BC" w:rsidP="004036B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результате планомерной работы по пропаганде здорового образа жизни среди различных категорий населения города и развития спортивной инфраструктуры, взаимодействия с физкультурно-спортивными организациями и учреждениями количество жителей, систематически занимающихся физической культурой и спортом, в 2015 году составило 115174 чел., </w:t>
      </w:r>
      <w:r w:rsidR="004040B2" w:rsidRPr="007911E6">
        <w:rPr>
          <w:sz w:val="24"/>
          <w:szCs w:val="24"/>
        </w:rPr>
        <w:t>доля</w:t>
      </w:r>
      <w:r w:rsidRPr="007911E6">
        <w:rPr>
          <w:sz w:val="24"/>
          <w:szCs w:val="24"/>
        </w:rPr>
        <w:t xml:space="preserve"> населения, </w:t>
      </w:r>
      <w:r w:rsidR="004040B2" w:rsidRPr="007911E6">
        <w:rPr>
          <w:sz w:val="24"/>
          <w:szCs w:val="24"/>
        </w:rPr>
        <w:t xml:space="preserve">систематически </w:t>
      </w:r>
      <w:r w:rsidRPr="007911E6">
        <w:rPr>
          <w:sz w:val="24"/>
          <w:szCs w:val="24"/>
        </w:rPr>
        <w:t xml:space="preserve">занимающегося физкультурой и спортом, от общей численности населения города Иванова в 2015 году </w:t>
      </w:r>
      <w:r w:rsidRPr="007911E6">
        <w:rPr>
          <w:sz w:val="24"/>
          <w:szCs w:val="24"/>
        </w:rPr>
        <w:lastRenderedPageBreak/>
        <w:t>составил 28,2%</w:t>
      </w:r>
      <w:r w:rsidR="004040B2" w:rsidRPr="007911E6">
        <w:rPr>
          <w:sz w:val="24"/>
          <w:szCs w:val="24"/>
        </w:rPr>
        <w:t xml:space="preserve">. </w:t>
      </w:r>
      <w:r w:rsidR="00024A75" w:rsidRPr="007911E6">
        <w:rPr>
          <w:sz w:val="24"/>
          <w:szCs w:val="24"/>
        </w:rPr>
        <w:t>На 2016-2018 гг. планируется постепенное увеличение показателя до 29,8%.</w:t>
      </w:r>
    </w:p>
    <w:p w:rsidR="004040B2" w:rsidRPr="007911E6" w:rsidRDefault="004040B2" w:rsidP="004040B2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С целью привлечения различных категорий населения к занятиям физкультурой и спортом проводилась работа по организации физкультурных и спортивных мероприятий в рамках мероприятий Календарного плана физкультурных и спортивных мероприятий. </w:t>
      </w:r>
    </w:p>
    <w:p w:rsidR="004040B2" w:rsidRPr="007911E6" w:rsidRDefault="004040B2" w:rsidP="004040B2">
      <w:pPr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стартовали новые проекты спортивных соревнований: «Марафон ползунков», участниками которого стали дети в возрасте от 6 месяцев по 3-х лет, Спартакиада семейных команд «Дружный старт», в которой приняли участие более 200 семей, Спартакиады ветеранов. Самыми массовыми остаются:</w:t>
      </w:r>
    </w:p>
    <w:p w:rsidR="004040B2" w:rsidRPr="007911E6" w:rsidRDefault="004040B2" w:rsidP="004040B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Традиционная легкоатлетическая эстафета на призы газеты «Рабочий край»,</w:t>
      </w:r>
    </w:p>
    <w:p w:rsidR="004040B2" w:rsidRPr="007911E6" w:rsidRDefault="004040B2" w:rsidP="004040B2">
      <w:pPr>
        <w:ind w:left="708" w:firstLine="1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«Лыжня России», </w:t>
      </w:r>
    </w:p>
    <w:p w:rsidR="004040B2" w:rsidRPr="007911E6" w:rsidRDefault="004040B2" w:rsidP="004040B2">
      <w:pPr>
        <w:ind w:left="708" w:firstLine="1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«Кросс нации», </w:t>
      </w:r>
    </w:p>
    <w:p w:rsidR="004040B2" w:rsidRPr="007911E6" w:rsidRDefault="004040B2" w:rsidP="004040B2">
      <w:pPr>
        <w:ind w:left="708" w:firstLine="1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«Лед надежды нашей»,</w:t>
      </w:r>
    </w:p>
    <w:p w:rsidR="004040B2" w:rsidRPr="007911E6" w:rsidRDefault="004040B2" w:rsidP="004040B2">
      <w:pPr>
        <w:ind w:left="708" w:firstLine="1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«Ситцевая верста»,</w:t>
      </w:r>
    </w:p>
    <w:p w:rsidR="004040B2" w:rsidRPr="007911E6" w:rsidRDefault="004040B2" w:rsidP="004040B2">
      <w:pPr>
        <w:ind w:left="708" w:firstLine="1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«Российский азимут»,</w:t>
      </w:r>
    </w:p>
    <w:p w:rsidR="004040B2" w:rsidRPr="007911E6" w:rsidRDefault="004040B2" w:rsidP="004040B2">
      <w:pPr>
        <w:ind w:left="708" w:firstLine="1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День физкультурника,</w:t>
      </w:r>
    </w:p>
    <w:p w:rsidR="004040B2" w:rsidRPr="007911E6" w:rsidRDefault="004040B2" w:rsidP="004040B2">
      <w:pPr>
        <w:ind w:left="708" w:firstLine="1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Чемпионаты города и Первенства города Иванова по видам спорта,</w:t>
      </w:r>
    </w:p>
    <w:p w:rsidR="004040B2" w:rsidRPr="007911E6" w:rsidRDefault="004040B2" w:rsidP="00024A7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E6">
        <w:rPr>
          <w:rFonts w:ascii="Times New Roman" w:hAnsi="Times New Roman"/>
          <w:sz w:val="24"/>
          <w:szCs w:val="24"/>
        </w:rPr>
        <w:t xml:space="preserve">- Спартакиады детских образовательных учреждений «Малышок», учащихся общеобразовательных школ, учреждений начального и среднего </w:t>
      </w: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образования, трудящихся;</w:t>
      </w:r>
    </w:p>
    <w:p w:rsidR="004040B2" w:rsidRPr="007911E6" w:rsidRDefault="004040B2" w:rsidP="00024A7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- спортивные фестивали.</w:t>
      </w:r>
    </w:p>
    <w:p w:rsidR="00024A75" w:rsidRPr="007911E6" w:rsidRDefault="00024A75" w:rsidP="00024A7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Активизация физкультурно-спортивной работы по месту жительства значительно увеличивает показатели общего количества жителей города, систематически занимающихся физической культурой и спортом, является средством профилактики асоциальных явлений и способствует популяризации здорового образа жизни. В 2015 году на придомовых территориях было установлено 5 площадок для физкультурно-спортивных занятий для населения, по 12 адресам проведена их реконструкция, установлено отдельно стоящее спортивное оборудование (турники, рукоходы, баскетбольные кольца, футбольные ворота и т.д.).</w:t>
      </w: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040B2" w:rsidRPr="007911E6" w:rsidRDefault="004040B2" w:rsidP="00024A75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распоряжением Правительства Ивановской области от 10.03.2015 №55-рп «О реализации мероприятий по поэтапному внедрению Всероссийского физкультурно-спортивного комплекса «Готов к труду и обороне» (ГТО) на территории Ивановской области» 20.07.2015 было подписано распоряжение Администрации города Иванова «О реализации мероприятий по поэтапному введению Всероссийского физкультурно-спортивного комплекса «Готов к труду и обороне» (ГТО) на период 201</w:t>
      </w:r>
      <w:r w:rsidR="00024A75" w:rsidRPr="007911E6">
        <w:rPr>
          <w:rFonts w:ascii="Times New Roman" w:eastAsia="Times New Roman" w:hAnsi="Times New Roman"/>
          <w:sz w:val="24"/>
          <w:szCs w:val="24"/>
          <w:lang w:eastAsia="ru-RU"/>
        </w:rPr>
        <w:t xml:space="preserve">5-2017 годов в городе Иванове», </w:t>
      </w: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перечень объектов, на базе которых возможно выполнение видов испытаний (тестов) и нормативов Всероссийского физкультурно-спортивного комплекса </w:t>
      </w:r>
      <w:r w:rsidR="00024A75" w:rsidRPr="007911E6">
        <w:rPr>
          <w:rFonts w:ascii="Times New Roman" w:eastAsia="Times New Roman" w:hAnsi="Times New Roman"/>
          <w:sz w:val="24"/>
          <w:szCs w:val="24"/>
          <w:lang w:eastAsia="ru-RU"/>
        </w:rPr>
        <w:t xml:space="preserve">ГТО, </w:t>
      </w:r>
      <w:r w:rsidRPr="007911E6">
        <w:rPr>
          <w:rFonts w:ascii="Times New Roman" w:eastAsia="Times New Roman" w:hAnsi="Times New Roman"/>
          <w:sz w:val="24"/>
          <w:szCs w:val="24"/>
          <w:lang w:eastAsia="ru-RU"/>
        </w:rPr>
        <w:t>проведен прием заявок на участие в тестировании физической подготовленности учащихся общеобразовательных школ города</w:t>
      </w:r>
      <w:r w:rsidR="00024A75" w:rsidRPr="007911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1566" w:rsidRPr="007911E6" w:rsidRDefault="004040B2" w:rsidP="00024A75">
      <w:pPr>
        <w:ind w:right="-1"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Значительная роль в популяризации физической культуры и спорта и вовлечению детей и подростков в систематические занятия спортом принадлежит муниципальным учреждениям спортивной направленности. На территории города Иванова работает 17 учреждений спортивной направленности, из них 10 муниципальных де</w:t>
      </w:r>
      <w:r w:rsidR="00024A75" w:rsidRPr="007911E6">
        <w:rPr>
          <w:sz w:val="24"/>
          <w:szCs w:val="24"/>
        </w:rPr>
        <w:t>тско-юношеских спортивных школ</w:t>
      </w:r>
      <w:r w:rsidRPr="007911E6">
        <w:rPr>
          <w:sz w:val="24"/>
          <w:szCs w:val="24"/>
        </w:rPr>
        <w:t>.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23 (1). Доля обучающихся, систематически занимающихся физической культурой и спортом, в общей численности обучающихся.</w:t>
      </w:r>
    </w:p>
    <w:p w:rsidR="0058362F" w:rsidRPr="007911E6" w:rsidRDefault="0058362F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Доля обучающихся, систематически занимающихся физической культурой и спортом, в общей численности обучающихся, в 2015 году составило 99,0%, на перспективу 2016-2018 гг. снижение показателя не планируется.</w:t>
      </w:r>
    </w:p>
    <w:p w:rsidR="00F64550" w:rsidRPr="007911E6" w:rsidRDefault="00F64550" w:rsidP="006D69AB">
      <w:pPr>
        <w:ind w:firstLine="708"/>
        <w:jc w:val="both"/>
        <w:rPr>
          <w:b/>
          <w:sz w:val="24"/>
          <w:szCs w:val="24"/>
        </w:rPr>
      </w:pPr>
    </w:p>
    <w:p w:rsidR="00DA6B13" w:rsidRPr="007911E6" w:rsidRDefault="00DA6B13" w:rsidP="006D69AB">
      <w:pPr>
        <w:ind w:firstLine="708"/>
        <w:jc w:val="both"/>
        <w:rPr>
          <w:b/>
          <w:sz w:val="24"/>
          <w:szCs w:val="24"/>
        </w:rPr>
      </w:pPr>
    </w:p>
    <w:p w:rsidR="00DA6B13" w:rsidRPr="007911E6" w:rsidRDefault="00DA6B13" w:rsidP="006D69AB">
      <w:pPr>
        <w:ind w:firstLine="708"/>
        <w:jc w:val="both"/>
        <w:rPr>
          <w:b/>
          <w:sz w:val="24"/>
          <w:szCs w:val="24"/>
        </w:rPr>
      </w:pPr>
    </w:p>
    <w:p w:rsidR="00DA6B13" w:rsidRPr="007911E6" w:rsidRDefault="00DA6B13" w:rsidP="006D69AB">
      <w:pPr>
        <w:ind w:firstLine="708"/>
        <w:jc w:val="both"/>
        <w:rPr>
          <w:b/>
          <w:sz w:val="24"/>
          <w:szCs w:val="24"/>
        </w:rPr>
      </w:pPr>
    </w:p>
    <w:p w:rsidR="00DA6B13" w:rsidRPr="007911E6" w:rsidRDefault="00DA6B13" w:rsidP="006D69AB">
      <w:pPr>
        <w:ind w:firstLine="708"/>
        <w:jc w:val="both"/>
        <w:rPr>
          <w:b/>
          <w:sz w:val="24"/>
          <w:szCs w:val="24"/>
        </w:rPr>
      </w:pPr>
    </w:p>
    <w:p w:rsidR="0058362F" w:rsidRPr="007911E6" w:rsidRDefault="006D69AB" w:rsidP="007911E6">
      <w:pPr>
        <w:spacing w:after="120"/>
        <w:ind w:firstLine="709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lastRenderedPageBreak/>
        <w:t>Жилищное строительство и обеспечение граждан жильем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24. Общая площадь жилых помещений, приходящаяся в среднем на одного жителя, в том числе введенная за год.</w:t>
      </w:r>
    </w:p>
    <w:p w:rsidR="00216CEE" w:rsidRPr="007911E6" w:rsidRDefault="00216CEE" w:rsidP="00216CE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11E6">
        <w:rPr>
          <w:rFonts w:eastAsiaTheme="minorHAnsi"/>
          <w:sz w:val="24"/>
          <w:szCs w:val="24"/>
          <w:lang w:eastAsia="en-US"/>
        </w:rPr>
        <w:t>В 2015 году введено в эксплуатацию 163,4 тыс. кв.м жилья, в том числе 20 многоквартирных жилых домов площадью 145,1 тыс. кв.м (в 2014 году – 24 и 121,2 тыс.кв.м соответственно), 61 индивидуальный жилой дом площадью 18,3 тыс. кв.м (в 2014 году – 90 и 30,0 тыс.кв.м соответственно). Следует отметить, что несмотря на снижение количества введенных домов, показатели площади жилья выросли на 8%, количество квартир увеличилось на 234 ед. и составило в</w:t>
      </w:r>
      <w:r w:rsidR="00DA6B13" w:rsidRPr="007911E6">
        <w:rPr>
          <w:rFonts w:eastAsiaTheme="minorHAnsi"/>
          <w:sz w:val="24"/>
          <w:szCs w:val="24"/>
          <w:lang w:eastAsia="en-US"/>
        </w:rPr>
        <w:t xml:space="preserve"> 2015 году – 2381 ед. (в 2014 г</w:t>
      </w:r>
      <w:r w:rsidRPr="007911E6">
        <w:rPr>
          <w:rFonts w:eastAsiaTheme="minorHAnsi"/>
          <w:sz w:val="24"/>
          <w:szCs w:val="24"/>
          <w:lang w:eastAsia="en-US"/>
        </w:rPr>
        <w:t xml:space="preserve">оду – 2147 ед.). </w:t>
      </w:r>
    </w:p>
    <w:p w:rsidR="000D783D" w:rsidRPr="007911E6" w:rsidRDefault="00216CEE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связи с ростом объемов жилищного строительства на территории города Иванова о</w:t>
      </w:r>
      <w:r w:rsidR="000D783D" w:rsidRPr="007911E6">
        <w:rPr>
          <w:sz w:val="24"/>
          <w:szCs w:val="24"/>
        </w:rPr>
        <w:t>бщая площадь жилых помещений, приходящаяся в среднем на одного жителя в 2015 году составила 23,8 кв.м</w:t>
      </w:r>
      <w:r w:rsidRPr="007911E6">
        <w:rPr>
          <w:sz w:val="24"/>
          <w:szCs w:val="24"/>
        </w:rPr>
        <w:t>, или 100,4% к уровню 2014 года. В 2016 году планируется ввести в эксплуатацию 160,0 тыс. кв.м жилья, в 2017-2018 по 165,0 тыс. кв.м ежегодно.</w:t>
      </w:r>
      <w:r w:rsidR="003908D7" w:rsidRPr="007911E6">
        <w:rPr>
          <w:sz w:val="24"/>
          <w:szCs w:val="24"/>
        </w:rPr>
        <w:t xml:space="preserve"> </w:t>
      </w:r>
      <w:r w:rsidRPr="007911E6">
        <w:rPr>
          <w:sz w:val="24"/>
          <w:szCs w:val="24"/>
        </w:rPr>
        <w:t xml:space="preserve">В связи с этим планируется положительная динамика показателя общей площади жилых помещений, приходящейся в среднем на одного жителя:  </w:t>
      </w:r>
      <w:r w:rsidR="000D783D" w:rsidRPr="007911E6">
        <w:rPr>
          <w:sz w:val="24"/>
          <w:szCs w:val="24"/>
        </w:rPr>
        <w:t xml:space="preserve">2016 год – 23,9 кв.м, 2017 год – 24,1 кв.м, 2018 год – 24,3 кв.м. </w:t>
      </w:r>
    </w:p>
    <w:p w:rsidR="000D783D" w:rsidRPr="007911E6" w:rsidRDefault="00216CEE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Общая площадь жилых помещений, приходящаяся в среднем на одного жителя, введенная</w:t>
      </w:r>
      <w:r w:rsidR="003908D7" w:rsidRPr="007911E6">
        <w:rPr>
          <w:sz w:val="24"/>
          <w:szCs w:val="24"/>
        </w:rPr>
        <w:t xml:space="preserve"> за год составляет</w:t>
      </w:r>
      <w:r w:rsidRPr="007911E6">
        <w:rPr>
          <w:sz w:val="24"/>
          <w:szCs w:val="24"/>
        </w:rPr>
        <w:t xml:space="preserve"> в 2015 году 0,4 кв.м, в 2016-2018 гг. – запланирована на уровне 2016 года. 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25. Площадь земельных участков, предоставленных для строительства в расчете на 10 тыс. человек населения,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637A35" w:rsidRPr="007911E6" w:rsidRDefault="00216CEE" w:rsidP="00216CEE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Площадь земельных участков, предоставленных для строительства в расчет</w:t>
      </w:r>
      <w:r w:rsidR="00202311" w:rsidRPr="007911E6">
        <w:rPr>
          <w:sz w:val="24"/>
          <w:szCs w:val="24"/>
        </w:rPr>
        <w:t xml:space="preserve">е на 10 тыс. человек населения </w:t>
      </w:r>
      <w:r w:rsidR="00DA6B13" w:rsidRPr="007911E6">
        <w:rPr>
          <w:sz w:val="24"/>
          <w:szCs w:val="24"/>
        </w:rPr>
        <w:t>в 2015 году составила 2,2</w:t>
      </w:r>
      <w:r w:rsidRPr="007911E6">
        <w:rPr>
          <w:sz w:val="24"/>
          <w:szCs w:val="24"/>
        </w:rPr>
        <w:t xml:space="preserve"> га, что в</w:t>
      </w:r>
      <w:r w:rsidR="00202311" w:rsidRPr="007911E6">
        <w:rPr>
          <w:sz w:val="24"/>
          <w:szCs w:val="24"/>
        </w:rPr>
        <w:t xml:space="preserve"> 3,9 раза выше уровня 2014 года,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– 1,66 га, что в </w:t>
      </w:r>
      <w:r w:rsidR="007D1DE4" w:rsidRPr="007911E6">
        <w:rPr>
          <w:sz w:val="24"/>
          <w:szCs w:val="24"/>
        </w:rPr>
        <w:t xml:space="preserve">5,2 раза выше уровня 2014 года. Это связано с </w:t>
      </w:r>
      <w:r w:rsidR="00637A35" w:rsidRPr="007911E6">
        <w:rPr>
          <w:sz w:val="24"/>
          <w:szCs w:val="24"/>
        </w:rPr>
        <w:t>увеличени</w:t>
      </w:r>
      <w:r w:rsidR="007D1DE4" w:rsidRPr="007911E6">
        <w:rPr>
          <w:sz w:val="24"/>
          <w:szCs w:val="24"/>
        </w:rPr>
        <w:t>ем</w:t>
      </w:r>
      <w:r w:rsidR="00637A35" w:rsidRPr="007911E6">
        <w:rPr>
          <w:sz w:val="24"/>
          <w:szCs w:val="24"/>
        </w:rPr>
        <w:t xml:space="preserve"> количества земельных участков, сформированных для бесплатного предоставления многодетным семьям для индивидуального жилищного строительства в целях реализации Закона Ивановской области</w:t>
      </w:r>
      <w:r w:rsidR="00202311" w:rsidRPr="007911E6">
        <w:rPr>
          <w:rStyle w:val="afb"/>
          <w:sz w:val="24"/>
          <w:szCs w:val="24"/>
        </w:rPr>
        <w:footnoteReference w:id="9"/>
      </w:r>
      <w:r w:rsidR="00637A35" w:rsidRPr="007911E6">
        <w:rPr>
          <w:sz w:val="24"/>
          <w:szCs w:val="24"/>
        </w:rPr>
        <w:t xml:space="preserve"> за счет земельных участков, переданных в собственность города Иванова из других муниципальных образований Ивановской области для пр</w:t>
      </w:r>
      <w:r w:rsidRPr="007911E6">
        <w:rPr>
          <w:sz w:val="24"/>
          <w:szCs w:val="24"/>
        </w:rPr>
        <w:t>едоставления многодетным семьям.</w:t>
      </w:r>
    </w:p>
    <w:p w:rsidR="00637A35" w:rsidRPr="007911E6" w:rsidRDefault="00637A35" w:rsidP="00637A35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Администрацией города Иванова </w:t>
      </w:r>
      <w:r w:rsidR="00202311" w:rsidRPr="007911E6">
        <w:rPr>
          <w:sz w:val="24"/>
          <w:szCs w:val="24"/>
        </w:rPr>
        <w:t xml:space="preserve">в 2015 году сформирован 2121 </w:t>
      </w:r>
      <w:r w:rsidRPr="007911E6">
        <w:rPr>
          <w:sz w:val="24"/>
          <w:szCs w:val="24"/>
        </w:rPr>
        <w:t>земельны</w:t>
      </w:r>
      <w:r w:rsidR="00202311" w:rsidRPr="007911E6">
        <w:rPr>
          <w:sz w:val="24"/>
          <w:szCs w:val="24"/>
        </w:rPr>
        <w:t>й</w:t>
      </w:r>
      <w:r w:rsidRPr="007911E6">
        <w:rPr>
          <w:sz w:val="24"/>
          <w:szCs w:val="24"/>
        </w:rPr>
        <w:t xml:space="preserve"> участ</w:t>
      </w:r>
      <w:r w:rsidR="00202311" w:rsidRPr="007911E6">
        <w:rPr>
          <w:sz w:val="24"/>
          <w:szCs w:val="24"/>
        </w:rPr>
        <w:t>ок</w:t>
      </w:r>
      <w:r w:rsidRPr="007911E6">
        <w:rPr>
          <w:sz w:val="24"/>
          <w:szCs w:val="24"/>
        </w:rPr>
        <w:t>, предназначенны</w:t>
      </w:r>
      <w:r w:rsidR="00202311" w:rsidRPr="007911E6">
        <w:rPr>
          <w:sz w:val="24"/>
          <w:szCs w:val="24"/>
        </w:rPr>
        <w:t>й</w:t>
      </w:r>
      <w:r w:rsidRPr="007911E6">
        <w:rPr>
          <w:sz w:val="24"/>
          <w:szCs w:val="24"/>
        </w:rPr>
        <w:t xml:space="preserve"> для бесплатного предоставления многодетным семьям</w:t>
      </w:r>
      <w:r w:rsidR="00202311" w:rsidRPr="007911E6">
        <w:rPr>
          <w:sz w:val="24"/>
          <w:szCs w:val="24"/>
        </w:rPr>
        <w:t xml:space="preserve"> (в 2014 году – 132 участка), в том числе</w:t>
      </w:r>
      <w:r w:rsidRPr="007911E6">
        <w:rPr>
          <w:sz w:val="24"/>
          <w:szCs w:val="24"/>
        </w:rPr>
        <w:t>:</w:t>
      </w:r>
    </w:p>
    <w:p w:rsidR="00202311" w:rsidRPr="007911E6" w:rsidRDefault="00202311" w:rsidP="00637A35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</w:t>
      </w:r>
      <w:r w:rsidR="00637A35" w:rsidRPr="007911E6">
        <w:rPr>
          <w:sz w:val="24"/>
          <w:szCs w:val="24"/>
        </w:rPr>
        <w:t xml:space="preserve"> 40 участков в м. Авдотьино г. Иванова</w:t>
      </w:r>
      <w:r w:rsidRPr="007911E6">
        <w:rPr>
          <w:sz w:val="24"/>
          <w:szCs w:val="24"/>
        </w:rPr>
        <w:t>;</w:t>
      </w:r>
    </w:p>
    <w:p w:rsidR="00637A35" w:rsidRPr="007911E6" w:rsidRDefault="00202311" w:rsidP="00637A35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</w:t>
      </w:r>
      <w:r w:rsidR="00637A35" w:rsidRPr="007911E6">
        <w:rPr>
          <w:sz w:val="24"/>
          <w:szCs w:val="24"/>
        </w:rPr>
        <w:t>93 участка в д. Филисово и Колышино Приволжского района</w:t>
      </w:r>
    </w:p>
    <w:p w:rsidR="00637A35" w:rsidRPr="007911E6" w:rsidRDefault="00202311" w:rsidP="00637A35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</w:t>
      </w:r>
      <w:r w:rsidR="003908D7" w:rsidRPr="007911E6">
        <w:rPr>
          <w:sz w:val="24"/>
          <w:szCs w:val="24"/>
        </w:rPr>
        <w:t>1140</w:t>
      </w:r>
      <w:r w:rsidR="00637A35" w:rsidRPr="007911E6">
        <w:rPr>
          <w:sz w:val="24"/>
          <w:szCs w:val="24"/>
        </w:rPr>
        <w:t xml:space="preserve"> участков в с. Ухтохма Лежневского района</w:t>
      </w:r>
    </w:p>
    <w:p w:rsidR="00637A35" w:rsidRPr="007911E6" w:rsidRDefault="00202311" w:rsidP="00637A35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</w:t>
      </w:r>
      <w:r w:rsidR="00637A35" w:rsidRPr="007911E6">
        <w:rPr>
          <w:sz w:val="24"/>
          <w:szCs w:val="24"/>
        </w:rPr>
        <w:t xml:space="preserve"> 100 участков в д. Семигорье Вичугского района</w:t>
      </w:r>
    </w:p>
    <w:p w:rsidR="00637A35" w:rsidRPr="007911E6" w:rsidRDefault="00637A35" w:rsidP="00637A35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- 652 участка в с. Красноармейское Шуйского района</w:t>
      </w:r>
    </w:p>
    <w:p w:rsidR="00637A35" w:rsidRPr="007911E6" w:rsidRDefault="00637A35" w:rsidP="00637A35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- 96 участков в д. Домотканово Тейковского района.</w:t>
      </w:r>
    </w:p>
    <w:p w:rsidR="007D1DE4" w:rsidRPr="007911E6" w:rsidRDefault="00637A35" w:rsidP="007D1DE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Кроме того, в целях реализации Закона Ивановской области</w:t>
      </w:r>
      <w:r w:rsidR="00202311" w:rsidRPr="007911E6">
        <w:rPr>
          <w:rStyle w:val="afb"/>
        </w:rPr>
        <w:t>8</w:t>
      </w:r>
      <w:r w:rsidRPr="007911E6">
        <w:rPr>
          <w:rStyle w:val="afb"/>
          <w:sz w:val="24"/>
          <w:szCs w:val="24"/>
        </w:rPr>
        <w:t xml:space="preserve"> </w:t>
      </w:r>
      <w:r w:rsidRPr="007911E6">
        <w:rPr>
          <w:sz w:val="24"/>
          <w:szCs w:val="24"/>
        </w:rPr>
        <w:t xml:space="preserve">в муниципальную собственность города Иванова были переданы 105 земельных участков, сформированных администрациями Шуйского и Тейковского районов. </w:t>
      </w:r>
      <w:r w:rsidR="00202311" w:rsidRPr="007911E6">
        <w:rPr>
          <w:sz w:val="24"/>
          <w:szCs w:val="24"/>
        </w:rPr>
        <w:t>В 2017-</w:t>
      </w:r>
      <w:r w:rsidRPr="007911E6">
        <w:rPr>
          <w:sz w:val="24"/>
          <w:szCs w:val="24"/>
        </w:rPr>
        <w:t>2018 г</w:t>
      </w:r>
      <w:r w:rsidR="00202311" w:rsidRPr="007911E6">
        <w:rPr>
          <w:sz w:val="24"/>
          <w:szCs w:val="24"/>
        </w:rPr>
        <w:t>г.</w:t>
      </w:r>
      <w:r w:rsidRPr="007911E6">
        <w:rPr>
          <w:sz w:val="24"/>
          <w:szCs w:val="24"/>
        </w:rPr>
        <w:t xml:space="preserve"> планируется п</w:t>
      </w:r>
      <w:r w:rsidR="00202311" w:rsidRPr="007911E6">
        <w:rPr>
          <w:sz w:val="24"/>
          <w:szCs w:val="24"/>
        </w:rPr>
        <w:t xml:space="preserve">редоставить </w:t>
      </w:r>
      <w:r w:rsidRPr="007911E6">
        <w:rPr>
          <w:sz w:val="24"/>
          <w:szCs w:val="24"/>
        </w:rPr>
        <w:t>на аукционах для жилищного строительства (индивидуального ж</w:t>
      </w:r>
      <w:r w:rsidR="00202311" w:rsidRPr="007911E6">
        <w:rPr>
          <w:sz w:val="24"/>
          <w:szCs w:val="24"/>
        </w:rPr>
        <w:t>илищного строительства) 2,4 га. Кроме того,</w:t>
      </w:r>
      <w:r w:rsidRPr="007911E6">
        <w:rPr>
          <w:sz w:val="24"/>
          <w:szCs w:val="24"/>
        </w:rPr>
        <w:t xml:space="preserve"> в соответствии с Законом Ивановской области</w:t>
      </w:r>
      <w:r w:rsidR="003908D7" w:rsidRPr="007911E6">
        <w:rPr>
          <w:sz w:val="24"/>
          <w:szCs w:val="24"/>
          <w:vertAlign w:val="superscript"/>
        </w:rPr>
        <w:t>8</w:t>
      </w:r>
      <w:r w:rsidRPr="007911E6">
        <w:rPr>
          <w:sz w:val="24"/>
          <w:szCs w:val="24"/>
        </w:rPr>
        <w:t xml:space="preserve"> </w:t>
      </w:r>
      <w:r w:rsidR="00202311" w:rsidRPr="007911E6">
        <w:rPr>
          <w:sz w:val="24"/>
          <w:szCs w:val="24"/>
        </w:rPr>
        <w:t>–</w:t>
      </w:r>
      <w:r w:rsidRPr="007911E6">
        <w:rPr>
          <w:sz w:val="24"/>
          <w:szCs w:val="24"/>
        </w:rPr>
        <w:t xml:space="preserve"> 50 га. </w:t>
      </w:r>
    </w:p>
    <w:p w:rsidR="00637A35" w:rsidRPr="007911E6" w:rsidRDefault="00202311" w:rsidP="007D1DE4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lastRenderedPageBreak/>
        <w:t xml:space="preserve">Таким образом, </w:t>
      </w:r>
      <w:r w:rsidR="007D1DE4" w:rsidRPr="007911E6">
        <w:rPr>
          <w:sz w:val="24"/>
          <w:szCs w:val="24"/>
        </w:rPr>
        <w:t>площадь земельных участков, предоставленных для строительства в расчете на 10 тыс. человек населения в 2016 году составит 4,01 га,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–</w:t>
      </w:r>
      <w:r w:rsidR="003908D7" w:rsidRPr="007911E6">
        <w:rPr>
          <w:sz w:val="24"/>
          <w:szCs w:val="24"/>
        </w:rPr>
        <w:t xml:space="preserve"> </w:t>
      </w:r>
      <w:r w:rsidR="007D1DE4" w:rsidRPr="007911E6">
        <w:rPr>
          <w:sz w:val="24"/>
          <w:szCs w:val="24"/>
        </w:rPr>
        <w:t>3,98 га, в 2017-2018 гг. по 1,29 га.</w:t>
      </w:r>
    </w:p>
    <w:p w:rsidR="006D69AB" w:rsidRPr="007911E6" w:rsidRDefault="006D69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</w:r>
      <w:r w:rsidR="00202311" w:rsidRPr="007911E6">
        <w:rPr>
          <w:b/>
          <w:sz w:val="24"/>
          <w:szCs w:val="24"/>
        </w:rPr>
        <w:t xml:space="preserve"> </w:t>
      </w:r>
    </w:p>
    <w:p w:rsidR="00357592" w:rsidRPr="007911E6" w:rsidRDefault="00357592" w:rsidP="0035759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Разрешения на ввод в эксплуатацию объектов жилищного строительства и иных объектов капитального строительства выдаются в установленные сроки. </w:t>
      </w:r>
    </w:p>
    <w:p w:rsidR="006D69AB" w:rsidRPr="007911E6" w:rsidRDefault="006D69AB" w:rsidP="007911E6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Жилищно-коммунальное хозяйство</w:t>
      </w:r>
    </w:p>
    <w:p w:rsidR="006D69AB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p w:rsidR="008A14FD" w:rsidRPr="007911E6" w:rsidRDefault="008A14FD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Все многоквартирные дома, в которых собственники помещений должны выбрать способ управления данными домами, выбрали и реализуют один из способов управления многоквартирными домами.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3739FC" w:rsidRPr="007911E6" w:rsidRDefault="003739FC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показатель сохранился на уровне 2014 года и составил 92,0%. На 2016-2018 гг. изменения показателя не планируется.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6103AB" w:rsidRPr="007911E6" w:rsidRDefault="006103AB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Кадастровый учет осуществлен в отношении всех земельных участков, на которых расположены многоквартирные жилые дома.</w:t>
      </w:r>
    </w:p>
    <w:p w:rsidR="00321202" w:rsidRPr="007911E6" w:rsidRDefault="006103AB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 xml:space="preserve"> </w:t>
      </w:r>
      <w:r w:rsidR="00321202" w:rsidRPr="007911E6">
        <w:rPr>
          <w:b/>
          <w:sz w:val="24"/>
          <w:szCs w:val="24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6103AB" w:rsidRPr="007911E6" w:rsidRDefault="006103AB" w:rsidP="006103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2015 году составила 19,55%, что на 11,87 п.п. выше уровня 2014 года. Это связано с:</w:t>
      </w:r>
    </w:p>
    <w:p w:rsidR="006103AB" w:rsidRPr="007911E6" w:rsidRDefault="006103AB" w:rsidP="006103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увеличением количества граждан, улучшивших свои жилищные условия в рамках осуществления мероприятий по расселению 15 аварийных многоквартирных домов (132 жилых помещения). Положительный результат достигнут за счет привлечения средств Фонда содействия реформированию жилищно-коммунального хозяйства на реализацию региональной адресной программы «Переселение граждан из аварийного жилищного фонда на территории Ивановской области на 2013-2017 годы»;</w:t>
      </w:r>
    </w:p>
    <w:p w:rsidR="006103AB" w:rsidRPr="007911E6" w:rsidRDefault="006103AB" w:rsidP="006103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- увеличением количества граждан, улучшивших жилищные условия в рамках мероприятия «Обеспечение жильем молодых семей», благодаря увеличению </w:t>
      </w:r>
      <w:r w:rsidRPr="007911E6">
        <w:rPr>
          <w:sz w:val="24"/>
          <w:szCs w:val="24"/>
        </w:rPr>
        <w:lastRenderedPageBreak/>
        <w:t>финансирования из средств федерального и областного бюджетов на реализацию мероприятия «Обеспечение жильем молодых семей» в 2015 году;</w:t>
      </w:r>
    </w:p>
    <w:p w:rsidR="006103AB" w:rsidRPr="007911E6" w:rsidRDefault="006103AB" w:rsidP="006103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увеличением количества семей, снятых с учета в качестве нуждающихся в жилых помещениях в связи с тем, что отпали основания состоять на учете нуждающихся в жилых помещениях (в 2015 году снято с учета 270 семей).</w:t>
      </w:r>
    </w:p>
    <w:p w:rsidR="006103AB" w:rsidRPr="007911E6" w:rsidRDefault="00574EA6" w:rsidP="00574EA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7911E6">
        <w:rPr>
          <w:color w:val="000000"/>
          <w:sz w:val="24"/>
          <w:szCs w:val="24"/>
        </w:rPr>
        <w:t>Законом Ивановской области</w:t>
      </w:r>
      <w:r w:rsidRPr="007911E6">
        <w:rPr>
          <w:rStyle w:val="afb"/>
          <w:color w:val="000000"/>
          <w:sz w:val="24"/>
          <w:szCs w:val="24"/>
        </w:rPr>
        <w:footnoteReference w:id="10"/>
      </w:r>
      <w:r w:rsidRPr="007911E6">
        <w:rPr>
          <w:color w:val="000000"/>
          <w:sz w:val="24"/>
          <w:szCs w:val="24"/>
        </w:rPr>
        <w:t xml:space="preserve"> </w:t>
      </w:r>
      <w:r w:rsidR="006103AB" w:rsidRPr="007911E6">
        <w:rPr>
          <w:color w:val="000000"/>
          <w:sz w:val="24"/>
          <w:szCs w:val="24"/>
        </w:rPr>
        <w:t>финансирование на реализацию подпрограмм «Обеспечение жильем молодых семей» и «Государственная поддержка граждан в сфере ипот</w:t>
      </w:r>
      <w:r w:rsidRPr="007911E6">
        <w:rPr>
          <w:color w:val="000000"/>
          <w:sz w:val="24"/>
          <w:szCs w:val="24"/>
        </w:rPr>
        <w:t>ечного жилищного кредитования» </w:t>
      </w:r>
      <w:r w:rsidR="006103AB" w:rsidRPr="007911E6">
        <w:rPr>
          <w:color w:val="000000"/>
          <w:sz w:val="24"/>
          <w:szCs w:val="24"/>
        </w:rPr>
        <w:t>государственной программы Ивановской области «Обеспечение доступным и комфортным жильём, объектами инженерной инфраструктуры и услугами жилищно-коммунального хозяйства населения Ивановской области» на 2016 год не предусмотрено</w:t>
      </w:r>
      <w:r w:rsidR="00DA6B13" w:rsidRPr="007911E6">
        <w:rPr>
          <w:color w:val="000000"/>
          <w:sz w:val="24"/>
          <w:szCs w:val="24"/>
        </w:rPr>
        <w:t>, в связи с чем д</w:t>
      </w:r>
      <w:r w:rsidRPr="007911E6">
        <w:rPr>
          <w:sz w:val="24"/>
          <w:szCs w:val="24"/>
        </w:rPr>
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2016 году составит 7,4%, в 2017 году – 7,5%, в 2018 году – 7,5%.</w:t>
      </w:r>
    </w:p>
    <w:p w:rsidR="00321202" w:rsidRPr="007911E6" w:rsidRDefault="00321202" w:rsidP="007911E6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Организация муниципального управления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:rsidR="00574EA6" w:rsidRPr="007911E6" w:rsidRDefault="00574EA6" w:rsidP="00574EA6">
      <w:pPr>
        <w:spacing w:before="120" w:after="200"/>
        <w:ind w:firstLine="708"/>
        <w:contextualSpacing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7911E6">
        <w:rPr>
          <w:rFonts w:eastAsia="Calibri"/>
          <w:spacing w:val="-2"/>
          <w:sz w:val="24"/>
          <w:szCs w:val="24"/>
          <w:lang w:eastAsia="en-US"/>
        </w:rPr>
        <w:t xml:space="preserve">Анализируя структуру доходной части бюджета в период 2013-2018 годов, следует отметить </w:t>
      </w:r>
      <w:r w:rsidRPr="007911E6">
        <w:rPr>
          <w:rFonts w:eastAsia="Calibri"/>
          <w:sz w:val="24"/>
          <w:szCs w:val="24"/>
          <w:lang w:eastAsia="en-US"/>
        </w:rPr>
        <w:t xml:space="preserve">устойчивую  тенденцию роста </w:t>
      </w:r>
      <w:r w:rsidRPr="007911E6">
        <w:rPr>
          <w:rFonts w:eastAsia="Calibri"/>
          <w:spacing w:val="-2"/>
          <w:sz w:val="24"/>
          <w:szCs w:val="24"/>
          <w:lang w:eastAsia="en-US"/>
        </w:rPr>
        <w:t xml:space="preserve">доли налоговых и неналоговых доходов в собственных доходах бюджета города. </w:t>
      </w:r>
    </w:p>
    <w:p w:rsidR="00574EA6" w:rsidRPr="007911E6" w:rsidRDefault="00574EA6" w:rsidP="00574EA6">
      <w:pPr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Объём налоговых и неналоговых доходов бюджета города Иванова за период 2013-2015 годов снизился на 262</w:t>
      </w:r>
      <w:r w:rsidR="00DA6B13" w:rsidRPr="007911E6">
        <w:rPr>
          <w:sz w:val="24"/>
          <w:szCs w:val="24"/>
          <w:lang w:eastAsia="en-US"/>
        </w:rPr>
        <w:t>,9 млн</w:t>
      </w:r>
      <w:r w:rsidRPr="007911E6">
        <w:rPr>
          <w:sz w:val="24"/>
          <w:szCs w:val="24"/>
          <w:lang w:eastAsia="en-US"/>
        </w:rPr>
        <w:t>. руб., темп снижения роста 2015 года к 2013 году составил 7,6%.</w:t>
      </w:r>
    </w:p>
    <w:p w:rsidR="00DA6B13" w:rsidRPr="007911E6" w:rsidRDefault="00574EA6" w:rsidP="00574EA6">
      <w:pPr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По сравнению с 2013 годом произошло снижение поступлений по основному бюджетообразующему налогу – налогу на доходы физических лиц. Фактически поступления по данному налогу уменьшились по сравнению с 2013 годом на 281</w:t>
      </w:r>
      <w:r w:rsidR="00DA6B13" w:rsidRPr="007911E6">
        <w:rPr>
          <w:sz w:val="24"/>
          <w:szCs w:val="24"/>
          <w:lang w:eastAsia="en-US"/>
        </w:rPr>
        <w:t>,5 млн</w:t>
      </w:r>
      <w:r w:rsidRPr="007911E6">
        <w:rPr>
          <w:sz w:val="24"/>
          <w:szCs w:val="24"/>
          <w:lang w:eastAsia="en-US"/>
        </w:rPr>
        <w:t xml:space="preserve">. руб. </w:t>
      </w:r>
      <w:r w:rsidR="00DA6B13" w:rsidRPr="007911E6">
        <w:rPr>
          <w:sz w:val="24"/>
          <w:szCs w:val="24"/>
          <w:lang w:eastAsia="en-US"/>
        </w:rPr>
        <w:t xml:space="preserve">Основной причиной послужило </w:t>
      </w:r>
      <w:r w:rsidRPr="007911E6">
        <w:rPr>
          <w:sz w:val="24"/>
          <w:szCs w:val="24"/>
          <w:lang w:eastAsia="en-US"/>
        </w:rPr>
        <w:t>снижение норматива отчислений по доходам от НДФЛ (в 2013 году – 32%, в 2014 и 2015 годах – 25%)</w:t>
      </w:r>
      <w:r w:rsidR="00DA6B13" w:rsidRPr="007911E6">
        <w:rPr>
          <w:sz w:val="24"/>
          <w:szCs w:val="24"/>
          <w:lang w:eastAsia="en-US"/>
        </w:rPr>
        <w:t>.</w:t>
      </w:r>
    </w:p>
    <w:p w:rsidR="00574EA6" w:rsidRPr="007911E6" w:rsidRDefault="00574EA6" w:rsidP="00574EA6">
      <w:pPr>
        <w:spacing w:after="200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911E6">
        <w:rPr>
          <w:rFonts w:eastAsia="Calibri"/>
          <w:sz w:val="24"/>
          <w:szCs w:val="24"/>
          <w:lang w:eastAsia="en-US"/>
        </w:rPr>
        <w:t>В рассматриваемом периоде поступления имущественных налогов нестабильны. Если до 2014 года наблюдался неуклонный рост местных налогов (земельного налога и налога на имущество физических лиц), то в 2015 году произошло их снижение. В целом доля имущественных налогов в бюджете города выросла в 2014 году до 22,9%, однако в 2015 году она снизилась на 5,2% и составила 21,7%. В денежном эквиваленте снижение имущественных налогов в 2015 году по сравнению с 2013 годом составило 2</w:t>
      </w:r>
      <w:r w:rsidR="00DA6B13" w:rsidRPr="007911E6">
        <w:rPr>
          <w:rFonts w:eastAsia="Calibri"/>
          <w:sz w:val="24"/>
          <w:szCs w:val="24"/>
          <w:lang w:eastAsia="en-US"/>
        </w:rPr>
        <w:t>,5 млн.</w:t>
      </w:r>
      <w:r w:rsidRPr="007911E6">
        <w:rPr>
          <w:rFonts w:eastAsia="Calibri"/>
          <w:sz w:val="24"/>
          <w:szCs w:val="24"/>
          <w:lang w:eastAsia="en-US"/>
        </w:rPr>
        <w:t xml:space="preserve"> руб.</w:t>
      </w:r>
    </w:p>
    <w:p w:rsidR="00574EA6" w:rsidRPr="007911E6" w:rsidRDefault="00574EA6" w:rsidP="00574EA6">
      <w:pPr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Резкое снижение поступлений доходов по местным налогам в 2015 году</w:t>
      </w:r>
      <w:r w:rsidR="00DA6B13" w:rsidRPr="007911E6">
        <w:rPr>
          <w:sz w:val="24"/>
          <w:szCs w:val="24"/>
          <w:lang w:eastAsia="en-US"/>
        </w:rPr>
        <w:t xml:space="preserve"> по сравнению с 2014 годом (–37,1 млн</w:t>
      </w:r>
      <w:r w:rsidRPr="007911E6">
        <w:rPr>
          <w:sz w:val="24"/>
          <w:szCs w:val="24"/>
          <w:lang w:eastAsia="en-US"/>
        </w:rPr>
        <w:t>. руб.) связано со снижением собираемости налога в результате низкой платёжеспособности отдельных крупных собственников земельных участков, уточнением налоговой базы, а также снижением уровня платёжеспособности граждан в условиях кризисных явлений в экономике.</w:t>
      </w:r>
    </w:p>
    <w:p w:rsidR="00574EA6" w:rsidRPr="007911E6" w:rsidRDefault="00574EA6" w:rsidP="00574EA6">
      <w:pPr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Неналоговые доходы за период 2013-2015 годов снизились на 25</w:t>
      </w:r>
      <w:r w:rsidR="00DA6B13" w:rsidRPr="007911E6">
        <w:rPr>
          <w:sz w:val="24"/>
          <w:szCs w:val="24"/>
          <w:lang w:eastAsia="en-US"/>
        </w:rPr>
        <w:t>,1 млн</w:t>
      </w:r>
      <w:r w:rsidRPr="007911E6">
        <w:rPr>
          <w:sz w:val="24"/>
          <w:szCs w:val="24"/>
          <w:lang w:eastAsia="en-US"/>
        </w:rPr>
        <w:t>. руб., или на 3,7%. Основное снижение поступлений связано с арендной платой за землю и обусловлено перерасчётом арендной платы за землю по рыночной стоимости, установленной после оспаривания кадастровой стоимости, и зачётом платежей, поступивших в 2014 году, в счёт текущих платежей 2015 года, а также ростом задолженности по арендной плате за землю в связи с неуплатой арендных платежей крупными арендаторами.</w:t>
      </w:r>
    </w:p>
    <w:p w:rsidR="00574EA6" w:rsidRPr="007911E6" w:rsidRDefault="00574EA6" w:rsidP="00574EA6">
      <w:pPr>
        <w:spacing w:before="120"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Ухудшение экономической ситуации оказывает негативное влияние на уровень доходов в бюджетном цикле 2016-2018 годов.</w:t>
      </w:r>
    </w:p>
    <w:p w:rsidR="00574EA6" w:rsidRPr="007911E6" w:rsidRDefault="00574EA6" w:rsidP="00574EA6">
      <w:pPr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Основным доходным источником остаётся налог на доходы физических лиц. Наибольший объём поступлений по НДФЛ обеспечивается налоговыми агентами, в расчёте доходов по данному источнику заложен темп роста поступлений 104,6% к оценке 2015 года.</w:t>
      </w:r>
    </w:p>
    <w:p w:rsidR="00574EA6" w:rsidRPr="007911E6" w:rsidRDefault="00574EA6" w:rsidP="00574EA6">
      <w:pPr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 xml:space="preserve">В целом налоговые и неналоговые доходы планируются в 2016 году в сумме </w:t>
      </w:r>
      <w:r w:rsidRPr="007911E6">
        <w:rPr>
          <w:sz w:val="24"/>
          <w:szCs w:val="24"/>
          <w:lang w:eastAsia="en-US"/>
        </w:rPr>
        <w:br/>
        <w:t>3</w:t>
      </w:r>
      <w:r w:rsidR="005677CA" w:rsidRPr="007911E6">
        <w:rPr>
          <w:sz w:val="24"/>
          <w:szCs w:val="24"/>
          <w:lang w:eastAsia="en-US"/>
        </w:rPr>
        <w:t> </w:t>
      </w:r>
      <w:r w:rsidRPr="007911E6">
        <w:rPr>
          <w:sz w:val="24"/>
          <w:szCs w:val="24"/>
          <w:lang w:eastAsia="en-US"/>
        </w:rPr>
        <w:t>166</w:t>
      </w:r>
      <w:r w:rsidR="005677CA" w:rsidRPr="007911E6">
        <w:rPr>
          <w:sz w:val="24"/>
          <w:szCs w:val="24"/>
          <w:lang w:eastAsia="en-US"/>
        </w:rPr>
        <w:t>,8 млн</w:t>
      </w:r>
      <w:r w:rsidRPr="007911E6">
        <w:rPr>
          <w:sz w:val="24"/>
          <w:szCs w:val="24"/>
          <w:lang w:eastAsia="en-US"/>
        </w:rPr>
        <w:t>. руб., в 2017 году – 3</w:t>
      </w:r>
      <w:r w:rsidR="005677CA" w:rsidRPr="007911E6">
        <w:rPr>
          <w:sz w:val="24"/>
          <w:szCs w:val="24"/>
          <w:lang w:eastAsia="en-US"/>
        </w:rPr>
        <w:t> </w:t>
      </w:r>
      <w:r w:rsidRPr="007911E6">
        <w:rPr>
          <w:sz w:val="24"/>
          <w:szCs w:val="24"/>
          <w:lang w:eastAsia="en-US"/>
        </w:rPr>
        <w:t>193</w:t>
      </w:r>
      <w:r w:rsidR="005677CA" w:rsidRPr="007911E6">
        <w:rPr>
          <w:sz w:val="24"/>
          <w:szCs w:val="24"/>
          <w:lang w:eastAsia="en-US"/>
        </w:rPr>
        <w:t>,1 млн</w:t>
      </w:r>
      <w:r w:rsidRPr="007911E6">
        <w:rPr>
          <w:sz w:val="24"/>
          <w:szCs w:val="24"/>
          <w:lang w:eastAsia="en-US"/>
        </w:rPr>
        <w:t>. руб., в 2018 году – 3</w:t>
      </w:r>
      <w:r w:rsidR="005677CA" w:rsidRPr="007911E6">
        <w:rPr>
          <w:sz w:val="24"/>
          <w:szCs w:val="24"/>
          <w:lang w:eastAsia="en-US"/>
        </w:rPr>
        <w:t> </w:t>
      </w:r>
      <w:r w:rsidRPr="007911E6">
        <w:rPr>
          <w:sz w:val="24"/>
          <w:szCs w:val="24"/>
          <w:lang w:eastAsia="en-US"/>
        </w:rPr>
        <w:t>180</w:t>
      </w:r>
      <w:r w:rsidR="005677CA" w:rsidRPr="007911E6">
        <w:rPr>
          <w:sz w:val="24"/>
          <w:szCs w:val="24"/>
          <w:lang w:eastAsia="en-US"/>
        </w:rPr>
        <w:t>,6 млн</w:t>
      </w:r>
      <w:r w:rsidRPr="007911E6">
        <w:rPr>
          <w:sz w:val="24"/>
          <w:szCs w:val="24"/>
          <w:lang w:eastAsia="en-US"/>
        </w:rPr>
        <w:t xml:space="preserve">. руб. </w:t>
      </w:r>
    </w:p>
    <w:p w:rsidR="00574EA6" w:rsidRPr="007911E6" w:rsidRDefault="00574EA6" w:rsidP="00574EA6">
      <w:pPr>
        <w:spacing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 xml:space="preserve">В 2016 году прогнозируется снижение налоговых и неналоговых доходов в сравнении с ожидаемым исполнением по доходам на 2015 год на 1,2% в основном за счёт снижения неналоговых доходов от использования и реализации имущества. В 2017 году прогнозируется рост в размере 1,1%. Снижение к 2018 году налоговых и неналоговых доходов на 0,4% связано с отменой ЕНВД с 01.01.2018. </w:t>
      </w:r>
    </w:p>
    <w:p w:rsidR="00574EA6" w:rsidRPr="007911E6" w:rsidRDefault="00574EA6" w:rsidP="00574EA6">
      <w:pPr>
        <w:spacing w:before="120" w:after="200"/>
        <w:ind w:firstLine="708"/>
        <w:contextualSpacing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 xml:space="preserve">Одним из немаловажных направлений увеличения доходной части является работа координационного совета по обеспечению своевременности и полноты поступлений обязательных платежей в бюджет города. В работе координационного совета принимали участие представителями налоговой службы, полиции, службы судебных приставов, депутаты Ивановской городской Думы, специалисты городской администрации. В течение 2015 года было проведено 10 заседаний координационного совета, на которые приглашались 132 организации и физических лица. За счёт совместной проведённой работы погашена задолженность в сумме 90,6 млн. рублей, из них в бюджет города – 34,2 млн. руб. 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455DD4" w:rsidRPr="007911E6" w:rsidRDefault="00455DD4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На конец отчетного периода предприятия-банкроты муниципальной формы собственности отсутствуют.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F01035" w:rsidRPr="007911E6" w:rsidRDefault="00F01035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Строительство, осуществляемое за счет средств бюджета г.о.Иваново, ежегодно завершается в установленные сроки</w:t>
      </w:r>
      <w:r w:rsidR="00942329" w:rsidRPr="007911E6">
        <w:rPr>
          <w:sz w:val="24"/>
          <w:szCs w:val="24"/>
        </w:rPr>
        <w:t>.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F01035" w:rsidRPr="007911E6" w:rsidRDefault="00F01035" w:rsidP="00F01035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общем объеме расходов муниципального образования г.</w:t>
      </w:r>
      <w:r w:rsidR="00942329" w:rsidRPr="007911E6">
        <w:rPr>
          <w:sz w:val="24"/>
          <w:szCs w:val="24"/>
        </w:rPr>
        <w:t>о.</w:t>
      </w:r>
      <w:r w:rsidRPr="007911E6">
        <w:rPr>
          <w:sz w:val="24"/>
          <w:szCs w:val="24"/>
        </w:rPr>
        <w:t>Иваново на оплату труда просроченная кредиторская задолженность по оплате труда (включая начисления на оплату труда) отсутствует.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AD4D76" w:rsidRPr="007911E6" w:rsidRDefault="00AD4D76" w:rsidP="00AD4D7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В соответствии со статьей 136 Бюджетного кодекса РФ и постановлением Правительства Ивановской области</w:t>
      </w:r>
      <w:r w:rsidRPr="007911E6">
        <w:rPr>
          <w:rStyle w:val="afb"/>
          <w:sz w:val="24"/>
          <w:szCs w:val="24"/>
          <w:lang w:eastAsia="en-US"/>
        </w:rPr>
        <w:footnoteReference w:id="11"/>
      </w:r>
      <w:r w:rsidRPr="007911E6">
        <w:rPr>
          <w:sz w:val="24"/>
          <w:szCs w:val="24"/>
          <w:lang w:eastAsia="en-US"/>
        </w:rPr>
        <w:t xml:space="preserve"> областному центру ежегодно устанавливается норматив на содержание органов местного самоуправления, а также величина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служащих. </w:t>
      </w:r>
    </w:p>
    <w:p w:rsidR="00AD4D76" w:rsidRPr="007911E6" w:rsidRDefault="00AD4D76" w:rsidP="00AD4D7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911E6">
        <w:rPr>
          <w:sz w:val="24"/>
          <w:szCs w:val="24"/>
          <w:lang w:eastAsia="en-US"/>
        </w:rPr>
        <w:t>По состоянию на 31.12.2015 данные ограничительные нормативы областным центром соблюдены.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:rsidR="00AD4D76" w:rsidRPr="007911E6" w:rsidRDefault="00AD4D76" w:rsidP="006D69AB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Генеральный план города Иванова </w:t>
      </w:r>
      <w:r w:rsidRPr="007911E6">
        <w:rPr>
          <w:color w:val="000000"/>
          <w:sz w:val="24"/>
          <w:szCs w:val="24"/>
        </w:rPr>
        <w:t>утвержден решением Ивановской городской Думы от 27.12.2006 № 323.</w:t>
      </w:r>
    </w:p>
    <w:p w:rsidR="00321202" w:rsidRPr="007911E6" w:rsidRDefault="00321202" w:rsidP="0032120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37. Удовлетворенность населения деятельностью органов местного самоуправления городского округа (муниципального района).</w:t>
      </w:r>
    </w:p>
    <w:p w:rsidR="00AD4D76" w:rsidRPr="007911E6" w:rsidRDefault="00AD4D76" w:rsidP="00AD4D76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Значения показателя определяется исполнительным органом государственной власти Ивановской области на основе данных независимых опросов населения.</w:t>
      </w:r>
    </w:p>
    <w:p w:rsidR="00321202" w:rsidRPr="007911E6" w:rsidRDefault="00321202" w:rsidP="00321202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38. Среднегодовая численность постоянного населения.</w:t>
      </w:r>
    </w:p>
    <w:p w:rsidR="003739FC" w:rsidRPr="007911E6" w:rsidRDefault="003739FC" w:rsidP="003739F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в городском округе Иваново наблюдается снижение численности населения в сравнении с 2014 годом с одновременным увеличением рождаемости и снижением</w:t>
      </w:r>
      <w:r w:rsidRPr="007911E6">
        <w:rPr>
          <w:color w:val="000000"/>
          <w:sz w:val="24"/>
          <w:szCs w:val="24"/>
        </w:rPr>
        <w:t xml:space="preserve"> </w:t>
      </w:r>
      <w:r w:rsidRPr="007911E6">
        <w:rPr>
          <w:sz w:val="24"/>
          <w:szCs w:val="24"/>
        </w:rPr>
        <w:t xml:space="preserve">смертности </w:t>
      </w:r>
      <w:r w:rsidRPr="007911E6">
        <w:rPr>
          <w:color w:val="000000"/>
          <w:sz w:val="24"/>
          <w:szCs w:val="24"/>
        </w:rPr>
        <w:t xml:space="preserve">и </w:t>
      </w:r>
      <w:r w:rsidRPr="007911E6">
        <w:rPr>
          <w:sz w:val="24"/>
          <w:szCs w:val="24"/>
        </w:rPr>
        <w:t>естественной убыли.</w:t>
      </w:r>
    </w:p>
    <w:p w:rsidR="003739FC" w:rsidRPr="007911E6" w:rsidRDefault="003739FC" w:rsidP="003739FC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По предварительным данным Ивановостат среднегодовая численность населения города Иванова составила 408,66 тыс. чел., 99,9% к уровню 2014 года. </w:t>
      </w:r>
      <w:r w:rsidRPr="007911E6">
        <w:rPr>
          <w:color w:val="000000"/>
          <w:sz w:val="24"/>
          <w:szCs w:val="24"/>
        </w:rPr>
        <w:t>На снижение численности населения</w:t>
      </w:r>
      <w:r w:rsidRPr="007911E6">
        <w:rPr>
          <w:sz w:val="24"/>
          <w:szCs w:val="24"/>
        </w:rPr>
        <w:t xml:space="preserve"> в 2015 году в первую очередь оказало влияние значительное сокращение миграционных потоков.</w:t>
      </w:r>
      <w:r w:rsidR="005E2EB0" w:rsidRPr="007911E6">
        <w:rPr>
          <w:sz w:val="24"/>
          <w:szCs w:val="24"/>
        </w:rPr>
        <w:t xml:space="preserve"> </w:t>
      </w:r>
      <w:r w:rsidR="005E2EB0" w:rsidRPr="007911E6">
        <w:rPr>
          <w:color w:val="000000"/>
          <w:sz w:val="24"/>
          <w:szCs w:val="24"/>
        </w:rPr>
        <w:t>Е</w:t>
      </w:r>
      <w:r w:rsidR="005E2EB0" w:rsidRPr="007911E6">
        <w:rPr>
          <w:sz w:val="24"/>
          <w:szCs w:val="24"/>
        </w:rPr>
        <w:t xml:space="preserve">сли ранее сохраняющаяся естественная убыль населения полностью  компенсировалась за счет мигрантов, прибывших на постоянное место жительства в город Иваново, то в течение 2015 года наблюдается их отток (-208 чел.). </w:t>
      </w:r>
    </w:p>
    <w:p w:rsidR="00FC6C90" w:rsidRPr="007911E6" w:rsidRDefault="005E2EB0" w:rsidP="005E2EB0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По оценке, в 2016 году среднегодовая численность населения уменьшится до 407,42 тыс. чел. при сдержанном росте рождаемости и снижении смертности и  естественной убыли населения за счет выполнения комплекса мер, направленных на стимулирование рождаемости и предотвращения заболеваемости и смертности населения. Миграционный отток </w:t>
      </w:r>
      <w:r w:rsidR="005677CA" w:rsidRPr="007911E6">
        <w:rPr>
          <w:sz w:val="24"/>
          <w:szCs w:val="24"/>
        </w:rPr>
        <w:t xml:space="preserve">по прогнозу </w:t>
      </w:r>
      <w:r w:rsidR="00FC6C90" w:rsidRPr="007911E6">
        <w:rPr>
          <w:sz w:val="24"/>
          <w:szCs w:val="24"/>
        </w:rPr>
        <w:t>в 2016 году составит 200 чел.</w:t>
      </w:r>
    </w:p>
    <w:p w:rsidR="005E2EB0" w:rsidRPr="007911E6" w:rsidRDefault="00FC6C90" w:rsidP="005E2EB0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В </w:t>
      </w:r>
      <w:r w:rsidR="005E2EB0" w:rsidRPr="007911E6">
        <w:rPr>
          <w:sz w:val="24"/>
          <w:szCs w:val="24"/>
        </w:rPr>
        <w:t>2017-2018 гг. за счет стабильного роста ро</w:t>
      </w:r>
      <w:r w:rsidRPr="007911E6">
        <w:rPr>
          <w:sz w:val="24"/>
          <w:szCs w:val="24"/>
        </w:rPr>
        <w:t>ждаемости и снижения смертности</w:t>
      </w:r>
      <w:r w:rsidR="005E2EB0" w:rsidRPr="007911E6">
        <w:rPr>
          <w:sz w:val="24"/>
          <w:szCs w:val="24"/>
        </w:rPr>
        <w:t xml:space="preserve"> </w:t>
      </w:r>
      <w:r w:rsidRPr="007911E6">
        <w:rPr>
          <w:sz w:val="24"/>
          <w:szCs w:val="24"/>
        </w:rPr>
        <w:t>прогнозируется</w:t>
      </w:r>
      <w:r w:rsidR="005E2EB0" w:rsidRPr="007911E6">
        <w:rPr>
          <w:sz w:val="24"/>
          <w:szCs w:val="24"/>
        </w:rPr>
        <w:t xml:space="preserve"> замедление темпов естественной убыли населения. Кроме того, улучшение ситуации на рынке труда приведет к  притоку мигрантов (в 2017 г. + 300 чел., в 2018 г. + 500 чел.), что будет компенсировать часть убыли  населения и способствовать </w:t>
      </w:r>
      <w:r w:rsidRPr="007911E6">
        <w:rPr>
          <w:sz w:val="24"/>
          <w:szCs w:val="24"/>
        </w:rPr>
        <w:t>уменьшению</w:t>
      </w:r>
      <w:r w:rsidR="005E2EB0" w:rsidRPr="007911E6">
        <w:rPr>
          <w:sz w:val="24"/>
          <w:szCs w:val="24"/>
        </w:rPr>
        <w:t xml:space="preserve"> темпов снижения среднегодовой численности насе</w:t>
      </w:r>
      <w:r w:rsidRPr="007911E6">
        <w:rPr>
          <w:sz w:val="24"/>
          <w:szCs w:val="24"/>
        </w:rPr>
        <w:t>ления. К 2018 году</w:t>
      </w:r>
      <w:r w:rsidR="005E2EB0" w:rsidRPr="007911E6">
        <w:rPr>
          <w:sz w:val="24"/>
          <w:szCs w:val="24"/>
        </w:rPr>
        <w:t xml:space="preserve"> среднегодовая численность</w:t>
      </w:r>
      <w:r w:rsidRPr="007911E6">
        <w:rPr>
          <w:sz w:val="24"/>
          <w:szCs w:val="24"/>
        </w:rPr>
        <w:t xml:space="preserve"> населения</w:t>
      </w:r>
      <w:r w:rsidR="005E2EB0" w:rsidRPr="007911E6">
        <w:rPr>
          <w:sz w:val="24"/>
          <w:szCs w:val="24"/>
        </w:rPr>
        <w:t xml:space="preserve"> составит 405,92 тыс. чел.</w:t>
      </w:r>
    </w:p>
    <w:p w:rsidR="00321202" w:rsidRPr="007911E6" w:rsidRDefault="00321202" w:rsidP="007911E6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321202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39. Удельная величина потребления энергетических ресурсов в многоквартирных домах.</w:t>
      </w:r>
    </w:p>
    <w:p w:rsidR="00843192" w:rsidRPr="007911E6" w:rsidRDefault="00843192" w:rsidP="00843192">
      <w:pPr>
        <w:pStyle w:val="af0"/>
        <w:tabs>
          <w:tab w:val="center" w:pos="-142"/>
          <w:tab w:val="left" w:pos="7938"/>
          <w:tab w:val="right" w:pos="9072"/>
        </w:tabs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Информация об удельной величине потребления энергетических ресурсов за отчетные периоды представлена на основании данных ресурсоснабжающих предприятий исходя из показаний общедомовых приборов учета.</w:t>
      </w:r>
    </w:p>
    <w:p w:rsidR="00D95ABD" w:rsidRPr="007911E6" w:rsidRDefault="00843192" w:rsidP="0084319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Удельная величина потребления электрической энергии в 2015 году составила 525,9 кВт/ч на 1 проживающего, или 99,96% к уровню 2014 года, значения показателей на 2016-2018 гг. прогнозируются на уровне</w:t>
      </w:r>
      <w:r w:rsidR="003908D7" w:rsidRPr="007911E6">
        <w:rPr>
          <w:sz w:val="24"/>
          <w:szCs w:val="24"/>
        </w:rPr>
        <w:t xml:space="preserve"> 2015 года</w:t>
      </w:r>
      <w:r w:rsidRPr="007911E6">
        <w:rPr>
          <w:sz w:val="24"/>
          <w:szCs w:val="24"/>
        </w:rPr>
        <w:t>.</w:t>
      </w:r>
    </w:p>
    <w:p w:rsidR="00843192" w:rsidRPr="007911E6" w:rsidRDefault="00843192" w:rsidP="00521081">
      <w:pPr>
        <w:pStyle w:val="af0"/>
        <w:tabs>
          <w:tab w:val="center" w:pos="-142"/>
          <w:tab w:val="left" w:pos="7938"/>
          <w:tab w:val="right" w:pos="9072"/>
        </w:tabs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Удельная величина потребления тепловой энергии в 2015 году составила 0,155 Гкал на 1 кв. метр общей площади, или 103,3% к уровню 2014 года</w:t>
      </w:r>
      <w:r w:rsidR="00521081" w:rsidRPr="007911E6">
        <w:rPr>
          <w:sz w:val="24"/>
          <w:szCs w:val="24"/>
        </w:rPr>
        <w:t xml:space="preserve"> в связи с тем, что с 2015 года величина потребления тепловой энергии определяется с учетом </w:t>
      </w:r>
      <w:r w:rsidR="003908D7" w:rsidRPr="007911E6">
        <w:rPr>
          <w:sz w:val="24"/>
          <w:szCs w:val="24"/>
        </w:rPr>
        <w:t xml:space="preserve">общедомовых нужд. </w:t>
      </w:r>
      <w:r w:rsidR="00521081" w:rsidRPr="007911E6">
        <w:rPr>
          <w:sz w:val="24"/>
          <w:szCs w:val="24"/>
        </w:rPr>
        <w:t>З</w:t>
      </w:r>
      <w:r w:rsidRPr="007911E6">
        <w:rPr>
          <w:sz w:val="24"/>
          <w:szCs w:val="24"/>
        </w:rPr>
        <w:t>начения показателей на 2016-2018 гг. прогнозируются на уровне</w:t>
      </w:r>
      <w:r w:rsidR="00521081" w:rsidRPr="007911E6">
        <w:rPr>
          <w:sz w:val="24"/>
          <w:szCs w:val="24"/>
        </w:rPr>
        <w:t xml:space="preserve"> 201</w:t>
      </w:r>
      <w:r w:rsidR="003908D7" w:rsidRPr="007911E6">
        <w:rPr>
          <w:sz w:val="24"/>
          <w:szCs w:val="24"/>
        </w:rPr>
        <w:t>5</w:t>
      </w:r>
      <w:r w:rsidR="00521081" w:rsidRPr="007911E6">
        <w:rPr>
          <w:sz w:val="24"/>
          <w:szCs w:val="24"/>
        </w:rPr>
        <w:t xml:space="preserve"> года</w:t>
      </w:r>
      <w:r w:rsidRPr="007911E6">
        <w:rPr>
          <w:sz w:val="24"/>
          <w:szCs w:val="24"/>
        </w:rPr>
        <w:t>.</w:t>
      </w:r>
    </w:p>
    <w:p w:rsidR="00521081" w:rsidRPr="007911E6" w:rsidRDefault="00843192" w:rsidP="0052108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Удельная величина потребления горячей воды </w:t>
      </w:r>
      <w:r w:rsidR="00521081" w:rsidRPr="007911E6">
        <w:rPr>
          <w:sz w:val="24"/>
          <w:szCs w:val="24"/>
        </w:rPr>
        <w:t>в 2015 году  составила 21,77 куб. м на 1 проживающего, что в 1,8 раза выше уровня 2014 года. Это связано с тем, что сведения предыдущих периодов были указаны некорректно</w:t>
      </w:r>
      <w:r w:rsidR="00491241" w:rsidRPr="007911E6">
        <w:rPr>
          <w:sz w:val="24"/>
          <w:szCs w:val="24"/>
        </w:rPr>
        <w:t xml:space="preserve">. </w:t>
      </w:r>
      <w:r w:rsidR="00521081" w:rsidRPr="007911E6">
        <w:rPr>
          <w:sz w:val="24"/>
          <w:szCs w:val="24"/>
        </w:rPr>
        <w:t>Следует отметить, что норматив потребления коммунальных услуг по горячему водоснабжению в жилых помещениях при отсутствии приборов учета коммунальных услуг установлен на территории городского округа Иваново в размере 3,95 куб.м на чел. в месяц в многоквартирных жилых домах со всеми удобствами и 2,98 куб.м на чел. в месяц в многоквартирных жилых домах с частичными удобствами. Средний фактический удельный расход на 1 проживающего в 2015 году составил 1,81 куб.м в месяц, что значительно ниже норматива.</w:t>
      </w:r>
    </w:p>
    <w:p w:rsidR="00521081" w:rsidRPr="007911E6" w:rsidRDefault="00491241" w:rsidP="00521081">
      <w:pPr>
        <w:pStyle w:val="af0"/>
        <w:tabs>
          <w:tab w:val="center" w:pos="-142"/>
          <w:tab w:val="left" w:pos="2127"/>
          <w:tab w:val="right" w:pos="9923"/>
        </w:tabs>
        <w:ind w:firstLine="709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Анализ фактического </w:t>
      </w:r>
      <w:r w:rsidR="00521081" w:rsidRPr="007911E6">
        <w:rPr>
          <w:sz w:val="24"/>
          <w:szCs w:val="24"/>
        </w:rPr>
        <w:t>расхода горячей воды за 2013-</w:t>
      </w:r>
      <w:r w:rsidRPr="007911E6">
        <w:rPr>
          <w:sz w:val="24"/>
          <w:szCs w:val="24"/>
        </w:rPr>
        <w:t xml:space="preserve">2015 годы указывает на </w:t>
      </w:r>
      <w:r w:rsidR="00427FD4">
        <w:rPr>
          <w:sz w:val="24"/>
          <w:szCs w:val="24"/>
        </w:rPr>
        <w:t xml:space="preserve">положительную </w:t>
      </w:r>
      <w:r w:rsidR="00E03EBC">
        <w:rPr>
          <w:sz w:val="24"/>
          <w:szCs w:val="24"/>
        </w:rPr>
        <w:t>+</w:t>
      </w:r>
      <w:bookmarkStart w:id="0" w:name="_GoBack"/>
      <w:bookmarkEnd w:id="0"/>
      <w:r w:rsidRPr="007911E6">
        <w:rPr>
          <w:sz w:val="24"/>
          <w:szCs w:val="24"/>
        </w:rPr>
        <w:t xml:space="preserve">динамику снижения </w:t>
      </w:r>
      <w:r w:rsidR="00521081" w:rsidRPr="007911E6">
        <w:rPr>
          <w:sz w:val="24"/>
          <w:szCs w:val="24"/>
        </w:rPr>
        <w:t>удельной величины. Это связано с реализацией мероприятий по энергосбережению, соблюдением параметров горячей воды.</w:t>
      </w:r>
    </w:p>
    <w:p w:rsidR="00843192" w:rsidRPr="007911E6" w:rsidRDefault="00521081" w:rsidP="0084319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На 2016-2018 гг. значение показателя удельной величины потребления горячей прогнозируется на уровне 2015 года.</w:t>
      </w:r>
    </w:p>
    <w:p w:rsidR="00521081" w:rsidRPr="007911E6" w:rsidRDefault="004B3E29" w:rsidP="00843192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Удельная величина потребления </w:t>
      </w:r>
      <w:r w:rsidR="00F64550" w:rsidRPr="007911E6">
        <w:rPr>
          <w:sz w:val="24"/>
          <w:szCs w:val="24"/>
        </w:rPr>
        <w:t>холодной воды в 2015 году составила 43,9 куб. м на 1 проживающего</w:t>
      </w:r>
      <w:r w:rsidR="00F05F22" w:rsidRPr="007911E6">
        <w:rPr>
          <w:sz w:val="24"/>
          <w:szCs w:val="24"/>
        </w:rPr>
        <w:t xml:space="preserve">, или 96,7% к уровню 2014 года. </w:t>
      </w:r>
      <w:r w:rsidR="00F64550" w:rsidRPr="007911E6">
        <w:rPr>
          <w:sz w:val="24"/>
          <w:szCs w:val="24"/>
        </w:rPr>
        <w:t xml:space="preserve"> </w:t>
      </w:r>
      <w:r w:rsidR="00B53625" w:rsidRPr="007911E6">
        <w:rPr>
          <w:sz w:val="24"/>
          <w:szCs w:val="24"/>
        </w:rPr>
        <w:t>Это связано с тем, что с 2015 года величина потребления холодной воды определяется по показаниям общедомовых приборов учета.</w:t>
      </w:r>
      <w:r w:rsidR="002A3F90" w:rsidRPr="007911E6">
        <w:rPr>
          <w:sz w:val="24"/>
          <w:szCs w:val="24"/>
        </w:rPr>
        <w:t xml:space="preserve"> </w:t>
      </w:r>
      <w:r w:rsidR="00F25176" w:rsidRPr="007911E6">
        <w:rPr>
          <w:sz w:val="24"/>
          <w:szCs w:val="24"/>
        </w:rPr>
        <w:t>В прогнозируемом периоде показатель планируется: в 2016 году – 46,0 куб. м на 1 проживающего, в 2017 году – 45,6 куб. м на 1 проживающего, в 2018 году – 45,1 куб. м на 1 проживающего.</w:t>
      </w:r>
    </w:p>
    <w:p w:rsidR="006D69AB" w:rsidRPr="007911E6" w:rsidRDefault="00321202" w:rsidP="006D69AB">
      <w:pPr>
        <w:ind w:firstLine="708"/>
        <w:jc w:val="both"/>
        <w:rPr>
          <w:b/>
          <w:sz w:val="24"/>
          <w:szCs w:val="24"/>
        </w:rPr>
      </w:pPr>
      <w:r w:rsidRPr="007911E6">
        <w:rPr>
          <w:b/>
          <w:sz w:val="24"/>
          <w:szCs w:val="24"/>
        </w:rPr>
        <w:t>40. Удельная величина потребления энергетических ресурсов муниципальными бюджетными учреждениями.</w:t>
      </w:r>
    </w:p>
    <w:p w:rsidR="00D77C71" w:rsidRPr="007911E6" w:rsidRDefault="00D77C71" w:rsidP="00F25176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2015 году муниципальными бюджетными учреждениями проведен комплекс мероприятий по энергосбережению, в связи с этим удельные величины потребления энергетических ресурсов по электрической, тепловой энергии, горячей и холодной воде уменьшились по сравнению с 2014 годом:</w:t>
      </w:r>
    </w:p>
    <w:p w:rsidR="00D77C71" w:rsidRPr="007911E6" w:rsidRDefault="00B92B2F" w:rsidP="00F25176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 </w:t>
      </w:r>
      <w:r w:rsidR="00D77C71" w:rsidRPr="007911E6">
        <w:rPr>
          <w:sz w:val="24"/>
          <w:szCs w:val="24"/>
        </w:rPr>
        <w:t>у</w:t>
      </w:r>
      <w:r w:rsidR="00012893" w:rsidRPr="007911E6">
        <w:rPr>
          <w:sz w:val="24"/>
          <w:szCs w:val="24"/>
        </w:rPr>
        <w:t xml:space="preserve">дельная величина потребления </w:t>
      </w:r>
      <w:r w:rsidR="00F25176" w:rsidRPr="007911E6">
        <w:rPr>
          <w:sz w:val="24"/>
          <w:szCs w:val="24"/>
        </w:rPr>
        <w:t>электрической энергии</w:t>
      </w:r>
      <w:r w:rsidR="00012893" w:rsidRPr="007911E6">
        <w:rPr>
          <w:sz w:val="24"/>
          <w:szCs w:val="24"/>
        </w:rPr>
        <w:t xml:space="preserve"> муниципальными бюджетными учреждениями</w:t>
      </w:r>
      <w:r w:rsidR="00F25176" w:rsidRPr="007911E6">
        <w:rPr>
          <w:sz w:val="24"/>
          <w:szCs w:val="24"/>
        </w:rPr>
        <w:t xml:space="preserve"> в 2015 году составила 37,29 кВт/ч на 1 чел</w:t>
      </w:r>
      <w:r w:rsidR="00D77C71" w:rsidRPr="007911E6">
        <w:rPr>
          <w:sz w:val="24"/>
          <w:szCs w:val="24"/>
        </w:rPr>
        <w:t>.</w:t>
      </w:r>
      <w:r w:rsidR="00F25176" w:rsidRPr="007911E6">
        <w:rPr>
          <w:sz w:val="24"/>
          <w:szCs w:val="24"/>
        </w:rPr>
        <w:t xml:space="preserve"> населения</w:t>
      </w:r>
      <w:r w:rsidR="00A45883" w:rsidRPr="007911E6">
        <w:rPr>
          <w:sz w:val="24"/>
          <w:szCs w:val="24"/>
        </w:rPr>
        <w:t>, или 86,9% к уровню 2014 года</w:t>
      </w:r>
      <w:r w:rsidR="00D77C71" w:rsidRPr="007911E6">
        <w:rPr>
          <w:sz w:val="24"/>
          <w:szCs w:val="24"/>
        </w:rPr>
        <w:t>;</w:t>
      </w:r>
    </w:p>
    <w:p w:rsidR="00D77C71" w:rsidRPr="007911E6" w:rsidRDefault="00D77C71" w:rsidP="00F25176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удельная величина потребления тепловой энергии муниципальными бюджетными учреждениями в 2015 году составила 0,17 Гкал на 1 кв. м общей площади, или 94,4% к уровню 2014 года;</w:t>
      </w:r>
    </w:p>
    <w:p w:rsidR="00D77C71" w:rsidRPr="007911E6" w:rsidRDefault="00D77C71" w:rsidP="00D77C7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удельная величина потребления горячей воды муниципальными бюджетными учреждениями в 2015 году составила 0,44 куб. м на 1 чел. населения, или 97,8% к уровню 2014 года;</w:t>
      </w:r>
    </w:p>
    <w:p w:rsidR="00D77C71" w:rsidRPr="007911E6" w:rsidRDefault="00D77C71" w:rsidP="00D77C7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удельная величина потребления холодной воды муниципальными бюджетными учреждениями в 2015 году составила 1,09 куб. м на 1 чел. населения, или 90,8% к уровню 2014 года.</w:t>
      </w:r>
    </w:p>
    <w:p w:rsidR="00D77C71" w:rsidRPr="007911E6" w:rsidRDefault="00D77C71" w:rsidP="00D77C7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 xml:space="preserve">Удельная величина потребления природного газа муниципальными бюджетными учреждениями в 2015 году составила 0,09 куб. м на 1 чел. населения, или 128,6% к уровню 2014 года в связи с тем, что в 2015 году </w:t>
      </w:r>
      <w:r w:rsidR="00B92B2F" w:rsidRPr="007911E6">
        <w:rPr>
          <w:sz w:val="24"/>
          <w:szCs w:val="24"/>
        </w:rPr>
        <w:t xml:space="preserve">была введена в эксплуатацию после </w:t>
      </w:r>
      <w:r w:rsidRPr="007911E6">
        <w:rPr>
          <w:sz w:val="24"/>
          <w:szCs w:val="24"/>
        </w:rPr>
        <w:t>капитальн</w:t>
      </w:r>
      <w:r w:rsidR="00B92B2F" w:rsidRPr="007911E6">
        <w:rPr>
          <w:sz w:val="24"/>
          <w:szCs w:val="24"/>
        </w:rPr>
        <w:t>ого</w:t>
      </w:r>
      <w:r w:rsidRPr="007911E6">
        <w:rPr>
          <w:sz w:val="24"/>
          <w:szCs w:val="24"/>
        </w:rPr>
        <w:t xml:space="preserve"> ремонт</w:t>
      </w:r>
      <w:r w:rsidR="00B92B2F" w:rsidRPr="007911E6">
        <w:rPr>
          <w:sz w:val="24"/>
          <w:szCs w:val="24"/>
        </w:rPr>
        <w:t>а</w:t>
      </w:r>
      <w:r w:rsidRPr="007911E6">
        <w:rPr>
          <w:sz w:val="24"/>
          <w:szCs w:val="24"/>
        </w:rPr>
        <w:t xml:space="preserve"> газов</w:t>
      </w:r>
      <w:r w:rsidR="00B92B2F" w:rsidRPr="007911E6">
        <w:rPr>
          <w:sz w:val="24"/>
          <w:szCs w:val="24"/>
        </w:rPr>
        <w:t>ая</w:t>
      </w:r>
      <w:r w:rsidRPr="007911E6">
        <w:rPr>
          <w:sz w:val="24"/>
          <w:szCs w:val="24"/>
        </w:rPr>
        <w:t xml:space="preserve"> котельн</w:t>
      </w:r>
      <w:r w:rsidR="00B92B2F" w:rsidRPr="007911E6">
        <w:rPr>
          <w:sz w:val="24"/>
          <w:szCs w:val="24"/>
        </w:rPr>
        <w:t>ая</w:t>
      </w:r>
      <w:r w:rsidRPr="007911E6">
        <w:rPr>
          <w:sz w:val="24"/>
          <w:szCs w:val="24"/>
        </w:rPr>
        <w:t xml:space="preserve"> МБУ «Центр физкультурно-спортивной работы по месту жительства «Восток»</w:t>
      </w:r>
      <w:r w:rsidR="00B92B2F" w:rsidRPr="007911E6">
        <w:rPr>
          <w:sz w:val="24"/>
          <w:szCs w:val="24"/>
        </w:rPr>
        <w:t xml:space="preserve">.  </w:t>
      </w:r>
    </w:p>
    <w:p w:rsidR="00D77C71" w:rsidRPr="007911E6" w:rsidRDefault="00D77C71" w:rsidP="00D77C71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В связи с тем, что в 2016-2018 гг. планируется ввод в эксплуатацию новых дошкольных образовательных учреждений, удельные величины потребления энергетических ресурсов муниципальными бюджетными учреждениями вырастут по сравнению с 2015 годом и составят:</w:t>
      </w:r>
    </w:p>
    <w:p w:rsidR="002F2AF9" w:rsidRPr="007911E6" w:rsidRDefault="002F2AF9" w:rsidP="002F2AF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 удельная величина потребления электрической энергии муниципальными бюджетными учреждениями в 2016 году составит 41,28 кВт/ч на 1 чел. населения, в 2017 году – 41,37, в 2018 году – 41,42;</w:t>
      </w:r>
    </w:p>
    <w:p w:rsidR="002F2AF9" w:rsidRPr="007911E6" w:rsidRDefault="002F2AF9" w:rsidP="002F2AF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удельная величина потребления тепловой энергии муниципальными бюджетными учреждениями в 2016-2018 гг. составит 0,19 Гкал на 1 кв. м общей площади;</w:t>
      </w:r>
    </w:p>
    <w:p w:rsidR="002F2AF9" w:rsidRPr="007911E6" w:rsidRDefault="002F2AF9" w:rsidP="002F2AF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удельная величина потребления горячей воды муниципальными бюджетными учреждениями в 2016 году составит 0,48 куб. м на 1 чел. населения, в 2017-2018 гг. – 0,49;</w:t>
      </w:r>
    </w:p>
    <w:p w:rsidR="002F2AF9" w:rsidRPr="007911E6" w:rsidRDefault="002F2AF9" w:rsidP="002F2AF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удельная величина потребления холодной воды муниципальными бюджетными учреждениями в 2016 году составит 1,39 куб. м на 1 чел. населения, в 2017 году – 1,39; в 2018 году – 1,4;</w:t>
      </w:r>
    </w:p>
    <w:p w:rsidR="002F2AF9" w:rsidRPr="007911E6" w:rsidRDefault="002F2AF9" w:rsidP="002F2AF9">
      <w:pPr>
        <w:ind w:firstLine="708"/>
        <w:jc w:val="both"/>
        <w:rPr>
          <w:sz w:val="24"/>
          <w:szCs w:val="24"/>
        </w:rPr>
      </w:pPr>
      <w:r w:rsidRPr="007911E6">
        <w:rPr>
          <w:sz w:val="24"/>
          <w:szCs w:val="24"/>
        </w:rPr>
        <w:t>- удельная величина потребления природного газа муниципальными бюджетными учреждениями в 2016-2018 гг. составит 0,09 куб. м на 1 чел. населения.</w:t>
      </w:r>
    </w:p>
    <w:sectPr w:rsidR="002F2AF9" w:rsidRPr="007911E6" w:rsidSect="00A65CEF">
      <w:footerReference w:type="even" r:id="rId16"/>
      <w:footerReference w:type="default" r:id="rId17"/>
      <w:pgSz w:w="11906" w:h="16838" w:code="9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0F" w:rsidRDefault="00D0720F">
      <w:r>
        <w:separator/>
      </w:r>
    </w:p>
  </w:endnote>
  <w:endnote w:type="continuationSeparator" w:id="0">
    <w:p w:rsidR="00D0720F" w:rsidRDefault="00D0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20F" w:rsidRDefault="00D0720F" w:rsidP="001C2A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720F" w:rsidRDefault="00D0720F" w:rsidP="00A81FE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16"/>
      <w:docPartObj>
        <w:docPartGallery w:val="Page Numbers (Bottom of Page)"/>
        <w:docPartUnique/>
      </w:docPartObj>
    </w:sdtPr>
    <w:sdtContent>
      <w:p w:rsidR="00D0720F" w:rsidRDefault="00D072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BC">
          <w:rPr>
            <w:noProof/>
          </w:rPr>
          <w:t>37</w:t>
        </w:r>
        <w:r>
          <w:fldChar w:fldCharType="end"/>
        </w:r>
      </w:p>
    </w:sdtContent>
  </w:sdt>
  <w:p w:rsidR="00D0720F" w:rsidRDefault="00D072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0F" w:rsidRDefault="00D0720F">
      <w:r>
        <w:separator/>
      </w:r>
    </w:p>
  </w:footnote>
  <w:footnote w:type="continuationSeparator" w:id="0">
    <w:p w:rsidR="00D0720F" w:rsidRDefault="00D0720F">
      <w:r>
        <w:continuationSeparator/>
      </w:r>
    </w:p>
  </w:footnote>
  <w:footnote w:id="1">
    <w:p w:rsidR="00D0720F" w:rsidRDefault="00D0720F" w:rsidP="007A7B4E">
      <w:pPr>
        <w:pStyle w:val="afc"/>
        <w:jc w:val="both"/>
      </w:pPr>
      <w:r>
        <w:rPr>
          <w:rStyle w:val="afb"/>
        </w:rPr>
        <w:footnoteRef/>
      </w:r>
      <w:r>
        <w:t xml:space="preserve"> Федеральный закон от 24.07.2007 № 209-ФЗ «О развитии малого и среднего предпринимательства в Российской Федерации»</w:t>
      </w:r>
    </w:p>
  </w:footnote>
  <w:footnote w:id="2">
    <w:p w:rsidR="00D0720F" w:rsidRDefault="00D0720F" w:rsidP="007A7B4E">
      <w:pPr>
        <w:jc w:val="both"/>
      </w:pPr>
      <w:r>
        <w:rPr>
          <w:rStyle w:val="afb"/>
        </w:rPr>
        <w:footnoteRef/>
      </w:r>
      <w:r>
        <w:t xml:space="preserve"> </w:t>
      </w:r>
      <w:r w:rsidRPr="003977BE">
        <w:t>Постановление главы города Иванова от 30</w:t>
      </w:r>
      <w:r>
        <w:t xml:space="preserve">.06.2008 </w:t>
      </w:r>
      <w:r w:rsidRPr="003977BE">
        <w:t xml:space="preserve"> № 2002 «Об утверждении перечня имущества города Иванова,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их поддержки»</w:t>
      </w:r>
    </w:p>
  </w:footnote>
  <w:footnote w:id="3">
    <w:p w:rsidR="00D0720F" w:rsidRDefault="00D0720F" w:rsidP="007A7B4E">
      <w:pPr>
        <w:pStyle w:val="afc"/>
        <w:jc w:val="both"/>
      </w:pPr>
      <w:r>
        <w:rPr>
          <w:rStyle w:val="afb"/>
        </w:rPr>
        <w:footnoteRef/>
      </w:r>
      <w:r>
        <w:t xml:space="preserve"> </w:t>
      </w:r>
      <w:r w:rsidRPr="00B15F3F">
        <w:t>Федеральны</w:t>
      </w:r>
      <w:r>
        <w:t>й</w:t>
      </w:r>
      <w:r w:rsidRPr="00B15F3F">
        <w:t xml:space="preserve">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</w:t>
      </w:r>
      <w:r>
        <w:t>мательства, и о внесении измене</w:t>
      </w:r>
      <w:r w:rsidRPr="00B15F3F">
        <w:t>ний в отдельные законодатель</w:t>
      </w:r>
      <w:r>
        <w:t>ные акты Российской Федерации»</w:t>
      </w:r>
    </w:p>
  </w:footnote>
  <w:footnote w:id="4">
    <w:p w:rsidR="00D0720F" w:rsidRDefault="00D0720F" w:rsidP="007A7B4E">
      <w:pPr>
        <w:pStyle w:val="afc"/>
        <w:jc w:val="both"/>
      </w:pPr>
      <w:r>
        <w:rPr>
          <w:rStyle w:val="afb"/>
        </w:rPr>
        <w:footnoteRef/>
      </w:r>
      <w:r>
        <w:t xml:space="preserve"> Решение Ивановской городской Думы от 24.10.2007 №538 «О системе налогообложения в виде единого налога на вмененный доход для отдельных видов деятельности» (в действующей редакции)</w:t>
      </w:r>
    </w:p>
    <w:p w:rsidR="00D0720F" w:rsidRDefault="00D0720F" w:rsidP="00F75215">
      <w:pPr>
        <w:pStyle w:val="afc"/>
      </w:pPr>
    </w:p>
  </w:footnote>
  <w:footnote w:id="5">
    <w:p w:rsidR="00D0720F" w:rsidRDefault="00D0720F" w:rsidP="007A7B4E">
      <w:pPr>
        <w:pStyle w:val="afc"/>
      </w:pPr>
      <w:r>
        <w:rPr>
          <w:rStyle w:val="afb"/>
        </w:rPr>
        <w:footnoteRef/>
      </w:r>
      <w:r>
        <w:t xml:space="preserve"> </w:t>
      </w:r>
      <w:r w:rsidRPr="005111AE">
        <w:t>Постановление Администрации города Иванова от 12.11.2014 № 2339</w:t>
      </w:r>
    </w:p>
  </w:footnote>
  <w:footnote w:id="6">
    <w:p w:rsidR="00D0720F" w:rsidRDefault="00D0720F" w:rsidP="006C6CB6">
      <w:pPr>
        <w:pStyle w:val="afc"/>
      </w:pPr>
      <w:r>
        <w:rPr>
          <w:rStyle w:val="afb"/>
        </w:rPr>
        <w:footnoteRef/>
      </w:r>
      <w:r>
        <w:t xml:space="preserve"> П</w:t>
      </w:r>
      <w:r w:rsidRPr="00610856">
        <w:t>остановление Правительства Ивановской области от 15.04.2013 № 134-п</w:t>
      </w:r>
    </w:p>
  </w:footnote>
  <w:footnote w:id="7">
    <w:p w:rsidR="007C019A" w:rsidRDefault="007C019A" w:rsidP="007C019A">
      <w:pPr>
        <w:pStyle w:val="afc"/>
      </w:pPr>
      <w:r>
        <w:rPr>
          <w:rStyle w:val="afb"/>
        </w:rPr>
        <w:footnoteRef/>
      </w:r>
      <w:r>
        <w:t xml:space="preserve"> Постановление Администрации города Иванова от 30.10.2013 № 2376</w:t>
      </w:r>
    </w:p>
  </w:footnote>
  <w:footnote w:id="8">
    <w:p w:rsidR="00D0720F" w:rsidRPr="00064AEA" w:rsidRDefault="00D0720F" w:rsidP="00064AEA">
      <w:pPr>
        <w:pStyle w:val="afc"/>
      </w:pPr>
      <w:r>
        <w:rPr>
          <w:rStyle w:val="afb"/>
        </w:rPr>
        <w:footnoteRef/>
      </w:r>
      <w:r>
        <w:t xml:space="preserve"> Постановление Администрации города Иванова от </w:t>
      </w:r>
      <w:r w:rsidRPr="00064AEA">
        <w:t xml:space="preserve">30.10.2013 </w:t>
      </w:r>
      <w:r>
        <w:t>№</w:t>
      </w:r>
      <w:r w:rsidRPr="00064AEA">
        <w:t xml:space="preserve"> 2376</w:t>
      </w:r>
    </w:p>
    <w:p w:rsidR="00D0720F" w:rsidRDefault="00D0720F">
      <w:pPr>
        <w:pStyle w:val="afc"/>
      </w:pPr>
    </w:p>
  </w:footnote>
  <w:footnote w:id="9">
    <w:p w:rsidR="00D0720F" w:rsidRPr="00202311" w:rsidRDefault="00D0720F">
      <w:pPr>
        <w:pStyle w:val="afc"/>
      </w:pPr>
      <w:r w:rsidRPr="00202311">
        <w:rPr>
          <w:rStyle w:val="afb"/>
        </w:rPr>
        <w:footnoteRef/>
      </w:r>
      <w:r w:rsidRPr="00202311">
        <w:t xml:space="preserve"> Закон Ивановской области от 21.12.2002 № 111-ОЗ «О бесплатном предоставлении земельных участков   в собственность гражданам Российской Федерации»</w:t>
      </w:r>
    </w:p>
  </w:footnote>
  <w:footnote w:id="10">
    <w:p w:rsidR="00D0720F" w:rsidRPr="00574EA6" w:rsidRDefault="00D0720F">
      <w:pPr>
        <w:pStyle w:val="afc"/>
      </w:pPr>
      <w:r>
        <w:rPr>
          <w:rStyle w:val="afb"/>
        </w:rPr>
        <w:footnoteRef/>
      </w:r>
      <w:r>
        <w:t xml:space="preserve"> </w:t>
      </w:r>
      <w:r w:rsidRPr="006103AB">
        <w:rPr>
          <w:color w:val="000000"/>
        </w:rPr>
        <w:t>от 29.12.2015 № 148-ОЗ «Об областном бюджете на 2016 год»</w:t>
      </w:r>
    </w:p>
  </w:footnote>
  <w:footnote w:id="11">
    <w:p w:rsidR="00D0720F" w:rsidRDefault="00D0720F" w:rsidP="00AD4D76">
      <w:pPr>
        <w:pStyle w:val="afc"/>
        <w:jc w:val="both"/>
      </w:pPr>
      <w:r>
        <w:rPr>
          <w:rStyle w:val="afb"/>
        </w:rPr>
        <w:footnoteRef/>
      </w:r>
      <w:r>
        <w:t xml:space="preserve"> </w:t>
      </w:r>
      <w:r w:rsidRPr="00AD4D76">
        <w:rPr>
          <w:lang w:eastAsia="en-US"/>
        </w:rPr>
        <w:t>постановление Правительства Ивановской области от 15.03.2011 № 65-п «Об утверждении методики расчета нормативов формирования расходов на содержание органов местного самоуправления муниципальных образований Ивановской области»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03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3" w:hanging="360"/>
      </w:pPr>
      <w:rPr>
        <w:rFonts w:ascii="Wingdings" w:hAnsi="Wingdings"/>
      </w:rPr>
    </w:lvl>
  </w:abstractNum>
  <w:abstractNum w:abstractNumId="4">
    <w:nsid w:val="09AC3E22"/>
    <w:multiLevelType w:val="hybridMultilevel"/>
    <w:tmpl w:val="BB0AFB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E930C1"/>
    <w:multiLevelType w:val="hybridMultilevel"/>
    <w:tmpl w:val="3128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B5B0D"/>
    <w:multiLevelType w:val="hybridMultilevel"/>
    <w:tmpl w:val="BBC4D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50211D2">
      <w:start w:val="40"/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4794A"/>
    <w:multiLevelType w:val="hybridMultilevel"/>
    <w:tmpl w:val="D1042A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BA39D9"/>
    <w:multiLevelType w:val="hybridMultilevel"/>
    <w:tmpl w:val="9024607E"/>
    <w:lvl w:ilvl="0" w:tplc="3DBA7F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7D26BD0"/>
    <w:multiLevelType w:val="hybridMultilevel"/>
    <w:tmpl w:val="D87E04E4"/>
    <w:lvl w:ilvl="0" w:tplc="04F6A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D6C9F"/>
    <w:multiLevelType w:val="hybridMultilevel"/>
    <w:tmpl w:val="B65E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A1A78"/>
    <w:multiLevelType w:val="hybridMultilevel"/>
    <w:tmpl w:val="5DC25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C40E1"/>
    <w:multiLevelType w:val="hybridMultilevel"/>
    <w:tmpl w:val="62A48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E4DD8"/>
    <w:multiLevelType w:val="hybridMultilevel"/>
    <w:tmpl w:val="35B48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A13B03"/>
    <w:multiLevelType w:val="hybridMultilevel"/>
    <w:tmpl w:val="31061E4C"/>
    <w:lvl w:ilvl="0" w:tplc="0DA2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F024D"/>
    <w:multiLevelType w:val="hybridMultilevel"/>
    <w:tmpl w:val="19D6A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15D35"/>
    <w:multiLevelType w:val="hybridMultilevel"/>
    <w:tmpl w:val="2B1C2B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355523C"/>
    <w:multiLevelType w:val="hybridMultilevel"/>
    <w:tmpl w:val="1C7CFFF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487D36C0"/>
    <w:multiLevelType w:val="hybridMultilevel"/>
    <w:tmpl w:val="2A3CB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30010"/>
    <w:multiLevelType w:val="hybridMultilevel"/>
    <w:tmpl w:val="4278828A"/>
    <w:lvl w:ilvl="0" w:tplc="68CCC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B4A52"/>
    <w:multiLevelType w:val="hybridMultilevel"/>
    <w:tmpl w:val="BBF4F1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DA7465"/>
    <w:multiLevelType w:val="hybridMultilevel"/>
    <w:tmpl w:val="345AF1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6020FF"/>
    <w:multiLevelType w:val="hybridMultilevel"/>
    <w:tmpl w:val="74F2DE3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B707CD"/>
    <w:multiLevelType w:val="hybridMultilevel"/>
    <w:tmpl w:val="E98085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801B07"/>
    <w:multiLevelType w:val="hybridMultilevel"/>
    <w:tmpl w:val="2E8AF3F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>
    <w:nsid w:val="53C73C69"/>
    <w:multiLevelType w:val="hybridMultilevel"/>
    <w:tmpl w:val="4EDA87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551E2"/>
    <w:multiLevelType w:val="hybridMultilevel"/>
    <w:tmpl w:val="3080FE1A"/>
    <w:lvl w:ilvl="0" w:tplc="C6289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16A47"/>
    <w:multiLevelType w:val="hybridMultilevel"/>
    <w:tmpl w:val="D6F61A44"/>
    <w:lvl w:ilvl="0" w:tplc="C16CD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E3E52"/>
    <w:multiLevelType w:val="hybridMultilevel"/>
    <w:tmpl w:val="3F948D82"/>
    <w:lvl w:ilvl="0" w:tplc="0419000D">
      <w:start w:val="1"/>
      <w:numFmt w:val="bullet"/>
      <w:lvlText w:val=""/>
      <w:lvlJc w:val="left"/>
      <w:pPr>
        <w:ind w:left="1977" w:hanging="141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2D66818"/>
    <w:multiLevelType w:val="hybridMultilevel"/>
    <w:tmpl w:val="71786F66"/>
    <w:lvl w:ilvl="0" w:tplc="0DA2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B6EB7"/>
    <w:multiLevelType w:val="hybridMultilevel"/>
    <w:tmpl w:val="176CD35A"/>
    <w:lvl w:ilvl="0" w:tplc="0DA2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079A4"/>
    <w:multiLevelType w:val="hybridMultilevel"/>
    <w:tmpl w:val="B7D8526C"/>
    <w:lvl w:ilvl="0" w:tplc="0DA24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F76E3"/>
    <w:multiLevelType w:val="hybridMultilevel"/>
    <w:tmpl w:val="5564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01AD1"/>
    <w:multiLevelType w:val="multilevel"/>
    <w:tmpl w:val="52D05C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683F0CC4"/>
    <w:multiLevelType w:val="hybridMultilevel"/>
    <w:tmpl w:val="DE867D62"/>
    <w:lvl w:ilvl="0" w:tplc="68CCC9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D12EC"/>
    <w:multiLevelType w:val="hybridMultilevel"/>
    <w:tmpl w:val="2FE6FD2A"/>
    <w:lvl w:ilvl="0" w:tplc="04F6A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0E54EF"/>
    <w:multiLevelType w:val="hybridMultilevel"/>
    <w:tmpl w:val="4A3E8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AE3AB5"/>
    <w:multiLevelType w:val="hybridMultilevel"/>
    <w:tmpl w:val="BF0E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17429"/>
    <w:multiLevelType w:val="hybridMultilevel"/>
    <w:tmpl w:val="48B6E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EB24F8"/>
    <w:multiLevelType w:val="hybridMultilevel"/>
    <w:tmpl w:val="5D4451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8E55FC"/>
    <w:multiLevelType w:val="hybridMultilevel"/>
    <w:tmpl w:val="C742D224"/>
    <w:lvl w:ilvl="0" w:tplc="4F26E1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E3925E9"/>
    <w:multiLevelType w:val="hybridMultilevel"/>
    <w:tmpl w:val="3A764C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37"/>
  </w:num>
  <w:num w:numId="4">
    <w:abstractNumId w:val="6"/>
  </w:num>
  <w:num w:numId="5">
    <w:abstractNumId w:val="28"/>
  </w:num>
  <w:num w:numId="6">
    <w:abstractNumId w:val="5"/>
  </w:num>
  <w:num w:numId="7">
    <w:abstractNumId w:val="16"/>
  </w:num>
  <w:num w:numId="8">
    <w:abstractNumId w:val="12"/>
  </w:num>
  <w:num w:numId="9">
    <w:abstractNumId w:val="38"/>
  </w:num>
  <w:num w:numId="10">
    <w:abstractNumId w:val="7"/>
  </w:num>
  <w:num w:numId="11">
    <w:abstractNumId w:val="13"/>
  </w:num>
  <w:num w:numId="12">
    <w:abstractNumId w:val="21"/>
  </w:num>
  <w:num w:numId="13">
    <w:abstractNumId w:val="39"/>
  </w:num>
  <w:num w:numId="14">
    <w:abstractNumId w:val="32"/>
  </w:num>
  <w:num w:numId="15">
    <w:abstractNumId w:val="29"/>
  </w:num>
  <w:num w:numId="16">
    <w:abstractNumId w:val="24"/>
  </w:num>
  <w:num w:numId="17">
    <w:abstractNumId w:val="0"/>
  </w:num>
  <w:num w:numId="18">
    <w:abstractNumId w:val="1"/>
  </w:num>
  <w:num w:numId="19">
    <w:abstractNumId w:val="3"/>
  </w:num>
  <w:num w:numId="20">
    <w:abstractNumId w:val="2"/>
  </w:num>
  <w:num w:numId="21">
    <w:abstractNumId w:val="18"/>
  </w:num>
  <w:num w:numId="22">
    <w:abstractNumId w:val="27"/>
  </w:num>
  <w:num w:numId="23">
    <w:abstractNumId w:val="15"/>
  </w:num>
  <w:num w:numId="24">
    <w:abstractNumId w:val="31"/>
  </w:num>
  <w:num w:numId="25">
    <w:abstractNumId w:val="30"/>
  </w:num>
  <w:num w:numId="26">
    <w:abstractNumId w:val="14"/>
  </w:num>
  <w:num w:numId="27">
    <w:abstractNumId w:val="11"/>
  </w:num>
  <w:num w:numId="28">
    <w:abstractNumId w:val="33"/>
  </w:num>
  <w:num w:numId="29">
    <w:abstractNumId w:val="9"/>
  </w:num>
  <w:num w:numId="30">
    <w:abstractNumId w:val="3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4"/>
  </w:num>
  <w:num w:numId="34">
    <w:abstractNumId w:val="19"/>
  </w:num>
  <w:num w:numId="35">
    <w:abstractNumId w:val="25"/>
  </w:num>
  <w:num w:numId="36">
    <w:abstractNumId w:val="36"/>
  </w:num>
  <w:num w:numId="37">
    <w:abstractNumId w:val="10"/>
  </w:num>
  <w:num w:numId="38">
    <w:abstractNumId w:val="23"/>
  </w:num>
  <w:num w:numId="39">
    <w:abstractNumId w:val="4"/>
  </w:num>
  <w:num w:numId="40">
    <w:abstractNumId w:val="20"/>
  </w:num>
  <w:num w:numId="41">
    <w:abstractNumId w:val="41"/>
  </w:num>
  <w:num w:numId="42">
    <w:abstractNumId w:val="17"/>
  </w:num>
  <w:num w:numId="4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9"/>
    <w:rsid w:val="00000306"/>
    <w:rsid w:val="0000112C"/>
    <w:rsid w:val="00001326"/>
    <w:rsid w:val="0000132B"/>
    <w:rsid w:val="000023A0"/>
    <w:rsid w:val="00002830"/>
    <w:rsid w:val="00002ABD"/>
    <w:rsid w:val="00004471"/>
    <w:rsid w:val="00005031"/>
    <w:rsid w:val="0000572B"/>
    <w:rsid w:val="000064FA"/>
    <w:rsid w:val="00007D71"/>
    <w:rsid w:val="000105BE"/>
    <w:rsid w:val="000127F6"/>
    <w:rsid w:val="00012893"/>
    <w:rsid w:val="0001293E"/>
    <w:rsid w:val="000136F8"/>
    <w:rsid w:val="00014795"/>
    <w:rsid w:val="00015244"/>
    <w:rsid w:val="000153EC"/>
    <w:rsid w:val="000157AF"/>
    <w:rsid w:val="00016D33"/>
    <w:rsid w:val="00016E5F"/>
    <w:rsid w:val="000172A8"/>
    <w:rsid w:val="00017474"/>
    <w:rsid w:val="00022D0E"/>
    <w:rsid w:val="000241C4"/>
    <w:rsid w:val="00024A75"/>
    <w:rsid w:val="0002535A"/>
    <w:rsid w:val="00027470"/>
    <w:rsid w:val="00027E3E"/>
    <w:rsid w:val="00027FDA"/>
    <w:rsid w:val="00031ED7"/>
    <w:rsid w:val="00032ABC"/>
    <w:rsid w:val="00033E71"/>
    <w:rsid w:val="00034FCC"/>
    <w:rsid w:val="000403F6"/>
    <w:rsid w:val="00041808"/>
    <w:rsid w:val="000425F5"/>
    <w:rsid w:val="000437B9"/>
    <w:rsid w:val="00043F33"/>
    <w:rsid w:val="00044D5B"/>
    <w:rsid w:val="000452AD"/>
    <w:rsid w:val="00045DF0"/>
    <w:rsid w:val="00046530"/>
    <w:rsid w:val="00046C52"/>
    <w:rsid w:val="000500CD"/>
    <w:rsid w:val="00051809"/>
    <w:rsid w:val="00051DCB"/>
    <w:rsid w:val="00053685"/>
    <w:rsid w:val="00054EFD"/>
    <w:rsid w:val="00054FFD"/>
    <w:rsid w:val="0005526F"/>
    <w:rsid w:val="000555E8"/>
    <w:rsid w:val="000556BB"/>
    <w:rsid w:val="0005656C"/>
    <w:rsid w:val="000568EE"/>
    <w:rsid w:val="00057808"/>
    <w:rsid w:val="000613CA"/>
    <w:rsid w:val="000631C6"/>
    <w:rsid w:val="00063897"/>
    <w:rsid w:val="000649DE"/>
    <w:rsid w:val="00064AEA"/>
    <w:rsid w:val="00066849"/>
    <w:rsid w:val="00066A8C"/>
    <w:rsid w:val="0006758B"/>
    <w:rsid w:val="00067AE1"/>
    <w:rsid w:val="00070060"/>
    <w:rsid w:val="00070502"/>
    <w:rsid w:val="0007182C"/>
    <w:rsid w:val="00071FEF"/>
    <w:rsid w:val="000725F0"/>
    <w:rsid w:val="00072C6C"/>
    <w:rsid w:val="00073101"/>
    <w:rsid w:val="000739CE"/>
    <w:rsid w:val="000751DC"/>
    <w:rsid w:val="00075B79"/>
    <w:rsid w:val="00076262"/>
    <w:rsid w:val="000764E9"/>
    <w:rsid w:val="0007675A"/>
    <w:rsid w:val="00081259"/>
    <w:rsid w:val="000816F4"/>
    <w:rsid w:val="00081757"/>
    <w:rsid w:val="00082376"/>
    <w:rsid w:val="00083D3C"/>
    <w:rsid w:val="00084671"/>
    <w:rsid w:val="00084AC3"/>
    <w:rsid w:val="00085270"/>
    <w:rsid w:val="0008661C"/>
    <w:rsid w:val="000868D6"/>
    <w:rsid w:val="00086D95"/>
    <w:rsid w:val="00090409"/>
    <w:rsid w:val="00090CFE"/>
    <w:rsid w:val="00092680"/>
    <w:rsid w:val="00092D65"/>
    <w:rsid w:val="0009365A"/>
    <w:rsid w:val="00093A68"/>
    <w:rsid w:val="00094B5F"/>
    <w:rsid w:val="00094D24"/>
    <w:rsid w:val="00096023"/>
    <w:rsid w:val="00096A14"/>
    <w:rsid w:val="0009748E"/>
    <w:rsid w:val="000974A7"/>
    <w:rsid w:val="00097E33"/>
    <w:rsid w:val="000A10DA"/>
    <w:rsid w:val="000A1566"/>
    <w:rsid w:val="000A1901"/>
    <w:rsid w:val="000A25D7"/>
    <w:rsid w:val="000A2E03"/>
    <w:rsid w:val="000A3115"/>
    <w:rsid w:val="000A4C26"/>
    <w:rsid w:val="000A553E"/>
    <w:rsid w:val="000A5DF3"/>
    <w:rsid w:val="000A6679"/>
    <w:rsid w:val="000A6C6C"/>
    <w:rsid w:val="000A7929"/>
    <w:rsid w:val="000B1097"/>
    <w:rsid w:val="000B1150"/>
    <w:rsid w:val="000B1295"/>
    <w:rsid w:val="000B1D2F"/>
    <w:rsid w:val="000B23EC"/>
    <w:rsid w:val="000B27F9"/>
    <w:rsid w:val="000B47A6"/>
    <w:rsid w:val="000B53F0"/>
    <w:rsid w:val="000B5B1F"/>
    <w:rsid w:val="000B5B8E"/>
    <w:rsid w:val="000B61AF"/>
    <w:rsid w:val="000B64BF"/>
    <w:rsid w:val="000B7007"/>
    <w:rsid w:val="000B71B6"/>
    <w:rsid w:val="000B775C"/>
    <w:rsid w:val="000B7A06"/>
    <w:rsid w:val="000B7EAF"/>
    <w:rsid w:val="000C026B"/>
    <w:rsid w:val="000C0652"/>
    <w:rsid w:val="000C3DCD"/>
    <w:rsid w:val="000C3E25"/>
    <w:rsid w:val="000C4AC1"/>
    <w:rsid w:val="000C50D4"/>
    <w:rsid w:val="000C5CBC"/>
    <w:rsid w:val="000C6E11"/>
    <w:rsid w:val="000C72A3"/>
    <w:rsid w:val="000D1AAF"/>
    <w:rsid w:val="000D22C4"/>
    <w:rsid w:val="000D25CA"/>
    <w:rsid w:val="000D324C"/>
    <w:rsid w:val="000D3A09"/>
    <w:rsid w:val="000D4865"/>
    <w:rsid w:val="000D6944"/>
    <w:rsid w:val="000D73E0"/>
    <w:rsid w:val="000D783D"/>
    <w:rsid w:val="000D7C05"/>
    <w:rsid w:val="000E0E0E"/>
    <w:rsid w:val="000E0F00"/>
    <w:rsid w:val="000E6B79"/>
    <w:rsid w:val="000F0B81"/>
    <w:rsid w:val="000F21E4"/>
    <w:rsid w:val="000F24C1"/>
    <w:rsid w:val="000F5550"/>
    <w:rsid w:val="000F5883"/>
    <w:rsid w:val="00101C73"/>
    <w:rsid w:val="0010344B"/>
    <w:rsid w:val="00103E26"/>
    <w:rsid w:val="001046D1"/>
    <w:rsid w:val="00104B57"/>
    <w:rsid w:val="00104D09"/>
    <w:rsid w:val="00106AD4"/>
    <w:rsid w:val="00107003"/>
    <w:rsid w:val="00110007"/>
    <w:rsid w:val="0011077C"/>
    <w:rsid w:val="00112142"/>
    <w:rsid w:val="00114DE8"/>
    <w:rsid w:val="0011506D"/>
    <w:rsid w:val="001151C2"/>
    <w:rsid w:val="001159A2"/>
    <w:rsid w:val="00116750"/>
    <w:rsid w:val="00116845"/>
    <w:rsid w:val="00116AD7"/>
    <w:rsid w:val="00117875"/>
    <w:rsid w:val="00117E2B"/>
    <w:rsid w:val="001202D8"/>
    <w:rsid w:val="00120DA6"/>
    <w:rsid w:val="00124F38"/>
    <w:rsid w:val="0012783D"/>
    <w:rsid w:val="00130395"/>
    <w:rsid w:val="001305AA"/>
    <w:rsid w:val="0013080B"/>
    <w:rsid w:val="00130E16"/>
    <w:rsid w:val="00131499"/>
    <w:rsid w:val="0013185F"/>
    <w:rsid w:val="00131D4D"/>
    <w:rsid w:val="001323F4"/>
    <w:rsid w:val="001328F6"/>
    <w:rsid w:val="00133E82"/>
    <w:rsid w:val="001342CB"/>
    <w:rsid w:val="00134B4D"/>
    <w:rsid w:val="00136AF0"/>
    <w:rsid w:val="00141466"/>
    <w:rsid w:val="00142A1E"/>
    <w:rsid w:val="001468FA"/>
    <w:rsid w:val="00146BCD"/>
    <w:rsid w:val="0014732B"/>
    <w:rsid w:val="001474F0"/>
    <w:rsid w:val="001508CF"/>
    <w:rsid w:val="00151463"/>
    <w:rsid w:val="00152D67"/>
    <w:rsid w:val="001543A1"/>
    <w:rsid w:val="001549B7"/>
    <w:rsid w:val="0015547F"/>
    <w:rsid w:val="00156170"/>
    <w:rsid w:val="00156ABF"/>
    <w:rsid w:val="00160D69"/>
    <w:rsid w:val="00161265"/>
    <w:rsid w:val="0016359E"/>
    <w:rsid w:val="00163848"/>
    <w:rsid w:val="001638F3"/>
    <w:rsid w:val="00164283"/>
    <w:rsid w:val="00164442"/>
    <w:rsid w:val="00165199"/>
    <w:rsid w:val="00165B79"/>
    <w:rsid w:val="00166C71"/>
    <w:rsid w:val="00167FE6"/>
    <w:rsid w:val="00170E60"/>
    <w:rsid w:val="00172A2B"/>
    <w:rsid w:val="001741E6"/>
    <w:rsid w:val="0017477A"/>
    <w:rsid w:val="00175094"/>
    <w:rsid w:val="00175131"/>
    <w:rsid w:val="0017534F"/>
    <w:rsid w:val="00175A26"/>
    <w:rsid w:val="00175EF6"/>
    <w:rsid w:val="0017643E"/>
    <w:rsid w:val="00176744"/>
    <w:rsid w:val="00176C9F"/>
    <w:rsid w:val="00176CD3"/>
    <w:rsid w:val="00176F4D"/>
    <w:rsid w:val="0017768A"/>
    <w:rsid w:val="00180E37"/>
    <w:rsid w:val="00181596"/>
    <w:rsid w:val="0018232F"/>
    <w:rsid w:val="00182BB1"/>
    <w:rsid w:val="001839D7"/>
    <w:rsid w:val="00183FE2"/>
    <w:rsid w:val="001851C0"/>
    <w:rsid w:val="00185415"/>
    <w:rsid w:val="00187583"/>
    <w:rsid w:val="00190C72"/>
    <w:rsid w:val="00191714"/>
    <w:rsid w:val="0019200C"/>
    <w:rsid w:val="00192DBE"/>
    <w:rsid w:val="001944F4"/>
    <w:rsid w:val="00194C57"/>
    <w:rsid w:val="00196A90"/>
    <w:rsid w:val="001A03CA"/>
    <w:rsid w:val="001A04EB"/>
    <w:rsid w:val="001A346A"/>
    <w:rsid w:val="001A369C"/>
    <w:rsid w:val="001A38F3"/>
    <w:rsid w:val="001A6B51"/>
    <w:rsid w:val="001A7EA0"/>
    <w:rsid w:val="001B0826"/>
    <w:rsid w:val="001B08E1"/>
    <w:rsid w:val="001B1375"/>
    <w:rsid w:val="001B2483"/>
    <w:rsid w:val="001B2CA7"/>
    <w:rsid w:val="001B3394"/>
    <w:rsid w:val="001B3DF0"/>
    <w:rsid w:val="001B4574"/>
    <w:rsid w:val="001B485A"/>
    <w:rsid w:val="001B55D9"/>
    <w:rsid w:val="001B67AA"/>
    <w:rsid w:val="001B6CED"/>
    <w:rsid w:val="001B72AA"/>
    <w:rsid w:val="001B79FC"/>
    <w:rsid w:val="001C05BC"/>
    <w:rsid w:val="001C22DB"/>
    <w:rsid w:val="001C2A4F"/>
    <w:rsid w:val="001C31DF"/>
    <w:rsid w:val="001C32C2"/>
    <w:rsid w:val="001C42F8"/>
    <w:rsid w:val="001C4B66"/>
    <w:rsid w:val="001C64D8"/>
    <w:rsid w:val="001C6B36"/>
    <w:rsid w:val="001D1059"/>
    <w:rsid w:val="001D3243"/>
    <w:rsid w:val="001D36D4"/>
    <w:rsid w:val="001D3E32"/>
    <w:rsid w:val="001D586E"/>
    <w:rsid w:val="001D7389"/>
    <w:rsid w:val="001D78C9"/>
    <w:rsid w:val="001E2282"/>
    <w:rsid w:val="001E2976"/>
    <w:rsid w:val="001F0353"/>
    <w:rsid w:val="001F06CB"/>
    <w:rsid w:val="001F1C2A"/>
    <w:rsid w:val="001F246B"/>
    <w:rsid w:val="001F3431"/>
    <w:rsid w:val="001F379B"/>
    <w:rsid w:val="001F3AB0"/>
    <w:rsid w:val="001F3CDC"/>
    <w:rsid w:val="001F431E"/>
    <w:rsid w:val="001F5232"/>
    <w:rsid w:val="001F5569"/>
    <w:rsid w:val="001F6B94"/>
    <w:rsid w:val="001F6C9E"/>
    <w:rsid w:val="001F759F"/>
    <w:rsid w:val="001F7C36"/>
    <w:rsid w:val="0020112F"/>
    <w:rsid w:val="002014C0"/>
    <w:rsid w:val="00202311"/>
    <w:rsid w:val="00202CD9"/>
    <w:rsid w:val="00203AC0"/>
    <w:rsid w:val="00203D91"/>
    <w:rsid w:val="00204B13"/>
    <w:rsid w:val="00204DC5"/>
    <w:rsid w:val="002050DC"/>
    <w:rsid w:val="00206B5D"/>
    <w:rsid w:val="002108FD"/>
    <w:rsid w:val="00211D27"/>
    <w:rsid w:val="002147A1"/>
    <w:rsid w:val="002153A5"/>
    <w:rsid w:val="00216CEE"/>
    <w:rsid w:val="00220FCE"/>
    <w:rsid w:val="00221242"/>
    <w:rsid w:val="00221905"/>
    <w:rsid w:val="00221966"/>
    <w:rsid w:val="00221BEB"/>
    <w:rsid w:val="0022273B"/>
    <w:rsid w:val="00222EEA"/>
    <w:rsid w:val="00225846"/>
    <w:rsid w:val="00233077"/>
    <w:rsid w:val="0023315A"/>
    <w:rsid w:val="00233CC5"/>
    <w:rsid w:val="00234213"/>
    <w:rsid w:val="00234F60"/>
    <w:rsid w:val="002355D7"/>
    <w:rsid w:val="0023655C"/>
    <w:rsid w:val="00236687"/>
    <w:rsid w:val="00236D0B"/>
    <w:rsid w:val="00237F7A"/>
    <w:rsid w:val="002408E2"/>
    <w:rsid w:val="0024197C"/>
    <w:rsid w:val="00241DDA"/>
    <w:rsid w:val="00242362"/>
    <w:rsid w:val="0024273A"/>
    <w:rsid w:val="00242C82"/>
    <w:rsid w:val="00243A4B"/>
    <w:rsid w:val="002440B0"/>
    <w:rsid w:val="00250861"/>
    <w:rsid w:val="00250DC5"/>
    <w:rsid w:val="002522DC"/>
    <w:rsid w:val="00252BD0"/>
    <w:rsid w:val="00252EC6"/>
    <w:rsid w:val="00252F83"/>
    <w:rsid w:val="002539C2"/>
    <w:rsid w:val="00254404"/>
    <w:rsid w:val="00254909"/>
    <w:rsid w:val="00254A06"/>
    <w:rsid w:val="002558BE"/>
    <w:rsid w:val="002600BD"/>
    <w:rsid w:val="00260418"/>
    <w:rsid w:val="00261833"/>
    <w:rsid w:val="002623F3"/>
    <w:rsid w:val="00264647"/>
    <w:rsid w:val="00264D23"/>
    <w:rsid w:val="00265F78"/>
    <w:rsid w:val="00266DF5"/>
    <w:rsid w:val="00267075"/>
    <w:rsid w:val="00267495"/>
    <w:rsid w:val="00271A93"/>
    <w:rsid w:val="002737AD"/>
    <w:rsid w:val="00273BE0"/>
    <w:rsid w:val="00274264"/>
    <w:rsid w:val="002764A1"/>
    <w:rsid w:val="00276C50"/>
    <w:rsid w:val="00280263"/>
    <w:rsid w:val="00281668"/>
    <w:rsid w:val="00281C4F"/>
    <w:rsid w:val="00282B7B"/>
    <w:rsid w:val="00285065"/>
    <w:rsid w:val="002852F8"/>
    <w:rsid w:val="0028750D"/>
    <w:rsid w:val="0029049C"/>
    <w:rsid w:val="00292D65"/>
    <w:rsid w:val="002930A8"/>
    <w:rsid w:val="00293B8F"/>
    <w:rsid w:val="00293FCB"/>
    <w:rsid w:val="00294C8C"/>
    <w:rsid w:val="002A091C"/>
    <w:rsid w:val="002A0A31"/>
    <w:rsid w:val="002A0F0E"/>
    <w:rsid w:val="002A2784"/>
    <w:rsid w:val="002A27FC"/>
    <w:rsid w:val="002A2ABA"/>
    <w:rsid w:val="002A3B7C"/>
    <w:rsid w:val="002A3F90"/>
    <w:rsid w:val="002A5209"/>
    <w:rsid w:val="002A5514"/>
    <w:rsid w:val="002A70AC"/>
    <w:rsid w:val="002B152B"/>
    <w:rsid w:val="002B35C0"/>
    <w:rsid w:val="002B42C3"/>
    <w:rsid w:val="002B4576"/>
    <w:rsid w:val="002B4652"/>
    <w:rsid w:val="002B5184"/>
    <w:rsid w:val="002B6711"/>
    <w:rsid w:val="002B6998"/>
    <w:rsid w:val="002C0696"/>
    <w:rsid w:val="002C10D5"/>
    <w:rsid w:val="002C1CF9"/>
    <w:rsid w:val="002C2DD6"/>
    <w:rsid w:val="002C59F4"/>
    <w:rsid w:val="002C6112"/>
    <w:rsid w:val="002C66FD"/>
    <w:rsid w:val="002D19AA"/>
    <w:rsid w:val="002D295E"/>
    <w:rsid w:val="002D2D5C"/>
    <w:rsid w:val="002D2FF7"/>
    <w:rsid w:val="002D3309"/>
    <w:rsid w:val="002D4582"/>
    <w:rsid w:val="002D5770"/>
    <w:rsid w:val="002D5B56"/>
    <w:rsid w:val="002D600E"/>
    <w:rsid w:val="002D73A0"/>
    <w:rsid w:val="002D7714"/>
    <w:rsid w:val="002E07EB"/>
    <w:rsid w:val="002E1F8C"/>
    <w:rsid w:val="002E5228"/>
    <w:rsid w:val="002E7028"/>
    <w:rsid w:val="002E707F"/>
    <w:rsid w:val="002E73E3"/>
    <w:rsid w:val="002F199A"/>
    <w:rsid w:val="002F201E"/>
    <w:rsid w:val="002F2AF9"/>
    <w:rsid w:val="002F4181"/>
    <w:rsid w:val="002F517B"/>
    <w:rsid w:val="002F6EF2"/>
    <w:rsid w:val="002F75E2"/>
    <w:rsid w:val="002F779E"/>
    <w:rsid w:val="00300050"/>
    <w:rsid w:val="003000BC"/>
    <w:rsid w:val="00300E09"/>
    <w:rsid w:val="00301498"/>
    <w:rsid w:val="003015F2"/>
    <w:rsid w:val="00301DA7"/>
    <w:rsid w:val="00302CAB"/>
    <w:rsid w:val="00303F47"/>
    <w:rsid w:val="00304325"/>
    <w:rsid w:val="00304551"/>
    <w:rsid w:val="00305F32"/>
    <w:rsid w:val="00306F0E"/>
    <w:rsid w:val="00307A9C"/>
    <w:rsid w:val="00310638"/>
    <w:rsid w:val="0031075C"/>
    <w:rsid w:val="00313509"/>
    <w:rsid w:val="00315D7E"/>
    <w:rsid w:val="003167B7"/>
    <w:rsid w:val="00317096"/>
    <w:rsid w:val="00320BBB"/>
    <w:rsid w:val="00321202"/>
    <w:rsid w:val="003222FA"/>
    <w:rsid w:val="00322649"/>
    <w:rsid w:val="0032361F"/>
    <w:rsid w:val="003241D6"/>
    <w:rsid w:val="00324A15"/>
    <w:rsid w:val="00324FD5"/>
    <w:rsid w:val="00325063"/>
    <w:rsid w:val="003253A1"/>
    <w:rsid w:val="0032625E"/>
    <w:rsid w:val="0033252A"/>
    <w:rsid w:val="003325DE"/>
    <w:rsid w:val="0033274F"/>
    <w:rsid w:val="00336D76"/>
    <w:rsid w:val="00336F0C"/>
    <w:rsid w:val="00337548"/>
    <w:rsid w:val="00337F2E"/>
    <w:rsid w:val="00342FB1"/>
    <w:rsid w:val="00343579"/>
    <w:rsid w:val="00343776"/>
    <w:rsid w:val="0034566B"/>
    <w:rsid w:val="00345763"/>
    <w:rsid w:val="0034583F"/>
    <w:rsid w:val="0034630C"/>
    <w:rsid w:val="0034651B"/>
    <w:rsid w:val="003465D2"/>
    <w:rsid w:val="003466D3"/>
    <w:rsid w:val="0034781A"/>
    <w:rsid w:val="00350162"/>
    <w:rsid w:val="003526D2"/>
    <w:rsid w:val="00353433"/>
    <w:rsid w:val="00354D97"/>
    <w:rsid w:val="003557A3"/>
    <w:rsid w:val="003563ED"/>
    <w:rsid w:val="00356B03"/>
    <w:rsid w:val="00356BA5"/>
    <w:rsid w:val="00357592"/>
    <w:rsid w:val="0036057D"/>
    <w:rsid w:val="003609F1"/>
    <w:rsid w:val="00360E7D"/>
    <w:rsid w:val="00360EE1"/>
    <w:rsid w:val="00362ADC"/>
    <w:rsid w:val="00362E24"/>
    <w:rsid w:val="003632F6"/>
    <w:rsid w:val="0036340A"/>
    <w:rsid w:val="00365A87"/>
    <w:rsid w:val="003663A6"/>
    <w:rsid w:val="00370234"/>
    <w:rsid w:val="00371B6F"/>
    <w:rsid w:val="003739FC"/>
    <w:rsid w:val="00373A79"/>
    <w:rsid w:val="00374507"/>
    <w:rsid w:val="0037591E"/>
    <w:rsid w:val="00376B94"/>
    <w:rsid w:val="00376F25"/>
    <w:rsid w:val="00377DD1"/>
    <w:rsid w:val="00377F90"/>
    <w:rsid w:val="003808AD"/>
    <w:rsid w:val="00380C55"/>
    <w:rsid w:val="00381C2D"/>
    <w:rsid w:val="0038208B"/>
    <w:rsid w:val="00382925"/>
    <w:rsid w:val="00382FAE"/>
    <w:rsid w:val="00385D4E"/>
    <w:rsid w:val="0038615B"/>
    <w:rsid w:val="00386D05"/>
    <w:rsid w:val="003901AA"/>
    <w:rsid w:val="003908D7"/>
    <w:rsid w:val="00390E27"/>
    <w:rsid w:val="003917A9"/>
    <w:rsid w:val="00391E28"/>
    <w:rsid w:val="003934AE"/>
    <w:rsid w:val="00394DD0"/>
    <w:rsid w:val="00395330"/>
    <w:rsid w:val="00395538"/>
    <w:rsid w:val="0039572E"/>
    <w:rsid w:val="00395C24"/>
    <w:rsid w:val="00396DEC"/>
    <w:rsid w:val="00397593"/>
    <w:rsid w:val="0039780F"/>
    <w:rsid w:val="00397BF8"/>
    <w:rsid w:val="00397C8A"/>
    <w:rsid w:val="003A0258"/>
    <w:rsid w:val="003A0B11"/>
    <w:rsid w:val="003A100A"/>
    <w:rsid w:val="003A13C5"/>
    <w:rsid w:val="003A2575"/>
    <w:rsid w:val="003A3F68"/>
    <w:rsid w:val="003A4370"/>
    <w:rsid w:val="003A48D1"/>
    <w:rsid w:val="003A5123"/>
    <w:rsid w:val="003A6B06"/>
    <w:rsid w:val="003A6F22"/>
    <w:rsid w:val="003A6FC7"/>
    <w:rsid w:val="003A7776"/>
    <w:rsid w:val="003A7F91"/>
    <w:rsid w:val="003B0489"/>
    <w:rsid w:val="003B07C3"/>
    <w:rsid w:val="003B08E4"/>
    <w:rsid w:val="003B0CF1"/>
    <w:rsid w:val="003B1136"/>
    <w:rsid w:val="003B27A1"/>
    <w:rsid w:val="003B2EBC"/>
    <w:rsid w:val="003B344A"/>
    <w:rsid w:val="003B3EB8"/>
    <w:rsid w:val="003B4376"/>
    <w:rsid w:val="003B55C6"/>
    <w:rsid w:val="003B6D67"/>
    <w:rsid w:val="003B7A8E"/>
    <w:rsid w:val="003C3E52"/>
    <w:rsid w:val="003C54C5"/>
    <w:rsid w:val="003C64E2"/>
    <w:rsid w:val="003C6DCE"/>
    <w:rsid w:val="003C786E"/>
    <w:rsid w:val="003C7D47"/>
    <w:rsid w:val="003D18BB"/>
    <w:rsid w:val="003D1E56"/>
    <w:rsid w:val="003D362E"/>
    <w:rsid w:val="003D3905"/>
    <w:rsid w:val="003D4357"/>
    <w:rsid w:val="003D63AE"/>
    <w:rsid w:val="003D74A4"/>
    <w:rsid w:val="003D7536"/>
    <w:rsid w:val="003E294A"/>
    <w:rsid w:val="003E2CFE"/>
    <w:rsid w:val="003E39AB"/>
    <w:rsid w:val="003E45D2"/>
    <w:rsid w:val="003E497C"/>
    <w:rsid w:val="003E62B7"/>
    <w:rsid w:val="003E6377"/>
    <w:rsid w:val="003E71AA"/>
    <w:rsid w:val="003E7737"/>
    <w:rsid w:val="003E77CC"/>
    <w:rsid w:val="003E7916"/>
    <w:rsid w:val="003E7CAB"/>
    <w:rsid w:val="003F03A4"/>
    <w:rsid w:val="003F1AC9"/>
    <w:rsid w:val="003F409D"/>
    <w:rsid w:val="003F5758"/>
    <w:rsid w:val="003F61FC"/>
    <w:rsid w:val="003F72F8"/>
    <w:rsid w:val="0040279F"/>
    <w:rsid w:val="00402F12"/>
    <w:rsid w:val="0040336D"/>
    <w:rsid w:val="004036BC"/>
    <w:rsid w:val="004040B2"/>
    <w:rsid w:val="0040422D"/>
    <w:rsid w:val="0040425D"/>
    <w:rsid w:val="00405585"/>
    <w:rsid w:val="00405AE6"/>
    <w:rsid w:val="00406ED9"/>
    <w:rsid w:val="004076C5"/>
    <w:rsid w:val="004116BD"/>
    <w:rsid w:val="00412778"/>
    <w:rsid w:val="00412F64"/>
    <w:rsid w:val="004163C3"/>
    <w:rsid w:val="004214AC"/>
    <w:rsid w:val="00422203"/>
    <w:rsid w:val="004222D3"/>
    <w:rsid w:val="00422BAF"/>
    <w:rsid w:val="00423E66"/>
    <w:rsid w:val="004247F1"/>
    <w:rsid w:val="00424D9C"/>
    <w:rsid w:val="0042774D"/>
    <w:rsid w:val="00427FD4"/>
    <w:rsid w:val="00430E5A"/>
    <w:rsid w:val="00431C8F"/>
    <w:rsid w:val="00431D2F"/>
    <w:rsid w:val="004338DA"/>
    <w:rsid w:val="00433A69"/>
    <w:rsid w:val="00433B7C"/>
    <w:rsid w:val="00440A10"/>
    <w:rsid w:val="00440AEA"/>
    <w:rsid w:val="004411F0"/>
    <w:rsid w:val="004413DE"/>
    <w:rsid w:val="0044176B"/>
    <w:rsid w:val="00441995"/>
    <w:rsid w:val="00442610"/>
    <w:rsid w:val="00442EF6"/>
    <w:rsid w:val="00444C4C"/>
    <w:rsid w:val="00444F0A"/>
    <w:rsid w:val="004456A7"/>
    <w:rsid w:val="00445869"/>
    <w:rsid w:val="004459ED"/>
    <w:rsid w:val="00446304"/>
    <w:rsid w:val="004463BC"/>
    <w:rsid w:val="00446C48"/>
    <w:rsid w:val="00450603"/>
    <w:rsid w:val="00451557"/>
    <w:rsid w:val="004515A9"/>
    <w:rsid w:val="004515C6"/>
    <w:rsid w:val="00451C64"/>
    <w:rsid w:val="0045241F"/>
    <w:rsid w:val="00452835"/>
    <w:rsid w:val="00453506"/>
    <w:rsid w:val="00453516"/>
    <w:rsid w:val="0045355B"/>
    <w:rsid w:val="00453646"/>
    <w:rsid w:val="00453B1B"/>
    <w:rsid w:val="00453C48"/>
    <w:rsid w:val="00455425"/>
    <w:rsid w:val="0045558C"/>
    <w:rsid w:val="00455DD4"/>
    <w:rsid w:val="00456C67"/>
    <w:rsid w:val="00456DAD"/>
    <w:rsid w:val="00457AB1"/>
    <w:rsid w:val="00460C1B"/>
    <w:rsid w:val="0046237F"/>
    <w:rsid w:val="00464894"/>
    <w:rsid w:val="0046682B"/>
    <w:rsid w:val="00466A6A"/>
    <w:rsid w:val="00466F5D"/>
    <w:rsid w:val="00467A39"/>
    <w:rsid w:val="00467B1B"/>
    <w:rsid w:val="00471317"/>
    <w:rsid w:val="00471545"/>
    <w:rsid w:val="0047193C"/>
    <w:rsid w:val="00474A5E"/>
    <w:rsid w:val="00481D2B"/>
    <w:rsid w:val="00483C65"/>
    <w:rsid w:val="00483DDC"/>
    <w:rsid w:val="00485066"/>
    <w:rsid w:val="0048580E"/>
    <w:rsid w:val="0048617B"/>
    <w:rsid w:val="004876AF"/>
    <w:rsid w:val="004877DF"/>
    <w:rsid w:val="00491241"/>
    <w:rsid w:val="004922CB"/>
    <w:rsid w:val="0049273A"/>
    <w:rsid w:val="00494650"/>
    <w:rsid w:val="0049555A"/>
    <w:rsid w:val="00496FB0"/>
    <w:rsid w:val="00497EBC"/>
    <w:rsid w:val="004A013A"/>
    <w:rsid w:val="004A02EE"/>
    <w:rsid w:val="004A2118"/>
    <w:rsid w:val="004A2E98"/>
    <w:rsid w:val="004A4512"/>
    <w:rsid w:val="004A5AF3"/>
    <w:rsid w:val="004A7DC0"/>
    <w:rsid w:val="004B10EE"/>
    <w:rsid w:val="004B27E1"/>
    <w:rsid w:val="004B398A"/>
    <w:rsid w:val="004B3AE1"/>
    <w:rsid w:val="004B3E29"/>
    <w:rsid w:val="004B4083"/>
    <w:rsid w:val="004B4215"/>
    <w:rsid w:val="004B42E2"/>
    <w:rsid w:val="004B46C1"/>
    <w:rsid w:val="004B4704"/>
    <w:rsid w:val="004B4896"/>
    <w:rsid w:val="004B5402"/>
    <w:rsid w:val="004B60A6"/>
    <w:rsid w:val="004B673B"/>
    <w:rsid w:val="004B6ACF"/>
    <w:rsid w:val="004B75FE"/>
    <w:rsid w:val="004B7AA3"/>
    <w:rsid w:val="004B7CAC"/>
    <w:rsid w:val="004B7D69"/>
    <w:rsid w:val="004C006F"/>
    <w:rsid w:val="004C4766"/>
    <w:rsid w:val="004C4C49"/>
    <w:rsid w:val="004C5413"/>
    <w:rsid w:val="004C6532"/>
    <w:rsid w:val="004C653C"/>
    <w:rsid w:val="004D119E"/>
    <w:rsid w:val="004D1530"/>
    <w:rsid w:val="004D21E4"/>
    <w:rsid w:val="004D23BC"/>
    <w:rsid w:val="004D523D"/>
    <w:rsid w:val="004D528B"/>
    <w:rsid w:val="004D5CBC"/>
    <w:rsid w:val="004D6139"/>
    <w:rsid w:val="004D6F30"/>
    <w:rsid w:val="004D7C08"/>
    <w:rsid w:val="004E075B"/>
    <w:rsid w:val="004E0BFF"/>
    <w:rsid w:val="004E0EDE"/>
    <w:rsid w:val="004E1AFD"/>
    <w:rsid w:val="004E1E5E"/>
    <w:rsid w:val="004E2528"/>
    <w:rsid w:val="004E25D6"/>
    <w:rsid w:val="004E37D3"/>
    <w:rsid w:val="004E3E98"/>
    <w:rsid w:val="004F0AF8"/>
    <w:rsid w:val="004F2D95"/>
    <w:rsid w:val="004F3A8E"/>
    <w:rsid w:val="004F42FC"/>
    <w:rsid w:val="004F71B9"/>
    <w:rsid w:val="004F772B"/>
    <w:rsid w:val="00500676"/>
    <w:rsid w:val="005016C5"/>
    <w:rsid w:val="005018E0"/>
    <w:rsid w:val="005020DA"/>
    <w:rsid w:val="005026E9"/>
    <w:rsid w:val="00502984"/>
    <w:rsid w:val="00502FD2"/>
    <w:rsid w:val="00503407"/>
    <w:rsid w:val="0050387B"/>
    <w:rsid w:val="00503B5D"/>
    <w:rsid w:val="00504878"/>
    <w:rsid w:val="00505044"/>
    <w:rsid w:val="00505DD5"/>
    <w:rsid w:val="0050690C"/>
    <w:rsid w:val="0050711F"/>
    <w:rsid w:val="00507330"/>
    <w:rsid w:val="00510D67"/>
    <w:rsid w:val="00512098"/>
    <w:rsid w:val="00513019"/>
    <w:rsid w:val="00513795"/>
    <w:rsid w:val="005138A4"/>
    <w:rsid w:val="00513DFE"/>
    <w:rsid w:val="0051578C"/>
    <w:rsid w:val="0051599C"/>
    <w:rsid w:val="00517AE5"/>
    <w:rsid w:val="00517DFC"/>
    <w:rsid w:val="00521081"/>
    <w:rsid w:val="005219DD"/>
    <w:rsid w:val="00521A52"/>
    <w:rsid w:val="00521BB7"/>
    <w:rsid w:val="0052284B"/>
    <w:rsid w:val="00523ADE"/>
    <w:rsid w:val="00523B35"/>
    <w:rsid w:val="00523BE9"/>
    <w:rsid w:val="005247EA"/>
    <w:rsid w:val="00524EF6"/>
    <w:rsid w:val="0052508C"/>
    <w:rsid w:val="00525563"/>
    <w:rsid w:val="0052565F"/>
    <w:rsid w:val="005259BD"/>
    <w:rsid w:val="00525A79"/>
    <w:rsid w:val="00525CC1"/>
    <w:rsid w:val="00525D4A"/>
    <w:rsid w:val="005260B4"/>
    <w:rsid w:val="00526D22"/>
    <w:rsid w:val="005320AE"/>
    <w:rsid w:val="00532D56"/>
    <w:rsid w:val="0053333E"/>
    <w:rsid w:val="00533373"/>
    <w:rsid w:val="00533BE0"/>
    <w:rsid w:val="005346B0"/>
    <w:rsid w:val="00536A0C"/>
    <w:rsid w:val="0053796E"/>
    <w:rsid w:val="005403BB"/>
    <w:rsid w:val="0054120F"/>
    <w:rsid w:val="0054297B"/>
    <w:rsid w:val="00542C88"/>
    <w:rsid w:val="00544737"/>
    <w:rsid w:val="00544B03"/>
    <w:rsid w:val="00544D88"/>
    <w:rsid w:val="00544F23"/>
    <w:rsid w:val="005462F7"/>
    <w:rsid w:val="005465A3"/>
    <w:rsid w:val="00547818"/>
    <w:rsid w:val="00550741"/>
    <w:rsid w:val="005515DB"/>
    <w:rsid w:val="005517FA"/>
    <w:rsid w:val="00551F19"/>
    <w:rsid w:val="00552703"/>
    <w:rsid w:val="00552E84"/>
    <w:rsid w:val="00553C5F"/>
    <w:rsid w:val="00555A0D"/>
    <w:rsid w:val="005560F5"/>
    <w:rsid w:val="0055633F"/>
    <w:rsid w:val="00556A87"/>
    <w:rsid w:val="00556EAD"/>
    <w:rsid w:val="005577C8"/>
    <w:rsid w:val="00557CE3"/>
    <w:rsid w:val="00561CC2"/>
    <w:rsid w:val="00561E12"/>
    <w:rsid w:val="00561FC3"/>
    <w:rsid w:val="00563A58"/>
    <w:rsid w:val="00564466"/>
    <w:rsid w:val="00564BA8"/>
    <w:rsid w:val="005652D5"/>
    <w:rsid w:val="00565804"/>
    <w:rsid w:val="00565BA1"/>
    <w:rsid w:val="00565D68"/>
    <w:rsid w:val="00566F4E"/>
    <w:rsid w:val="00567648"/>
    <w:rsid w:val="005677CA"/>
    <w:rsid w:val="00567A88"/>
    <w:rsid w:val="00570179"/>
    <w:rsid w:val="00570C72"/>
    <w:rsid w:val="00570D76"/>
    <w:rsid w:val="00570FB3"/>
    <w:rsid w:val="00571113"/>
    <w:rsid w:val="00571ADA"/>
    <w:rsid w:val="00572107"/>
    <w:rsid w:val="00572C36"/>
    <w:rsid w:val="0057318F"/>
    <w:rsid w:val="0057342F"/>
    <w:rsid w:val="00573DC7"/>
    <w:rsid w:val="00574E1B"/>
    <w:rsid w:val="00574EA6"/>
    <w:rsid w:val="0058072A"/>
    <w:rsid w:val="0058093A"/>
    <w:rsid w:val="00581671"/>
    <w:rsid w:val="00581AD0"/>
    <w:rsid w:val="00581E34"/>
    <w:rsid w:val="00583196"/>
    <w:rsid w:val="0058362F"/>
    <w:rsid w:val="0058387D"/>
    <w:rsid w:val="005838FC"/>
    <w:rsid w:val="00584883"/>
    <w:rsid w:val="00587369"/>
    <w:rsid w:val="005917EF"/>
    <w:rsid w:val="00591EDD"/>
    <w:rsid w:val="00593438"/>
    <w:rsid w:val="005943CA"/>
    <w:rsid w:val="005952B0"/>
    <w:rsid w:val="005960F7"/>
    <w:rsid w:val="005977FF"/>
    <w:rsid w:val="00597AFD"/>
    <w:rsid w:val="00597CBC"/>
    <w:rsid w:val="005A0E14"/>
    <w:rsid w:val="005A16E1"/>
    <w:rsid w:val="005A2828"/>
    <w:rsid w:val="005A6ADA"/>
    <w:rsid w:val="005B2627"/>
    <w:rsid w:val="005B2EAD"/>
    <w:rsid w:val="005B36F3"/>
    <w:rsid w:val="005B43ED"/>
    <w:rsid w:val="005B4904"/>
    <w:rsid w:val="005B545D"/>
    <w:rsid w:val="005B5C0E"/>
    <w:rsid w:val="005B6228"/>
    <w:rsid w:val="005B6DE2"/>
    <w:rsid w:val="005C13D8"/>
    <w:rsid w:val="005C2817"/>
    <w:rsid w:val="005C344C"/>
    <w:rsid w:val="005C49D5"/>
    <w:rsid w:val="005C665E"/>
    <w:rsid w:val="005C6666"/>
    <w:rsid w:val="005C66D9"/>
    <w:rsid w:val="005D0A92"/>
    <w:rsid w:val="005D0D26"/>
    <w:rsid w:val="005D1BEE"/>
    <w:rsid w:val="005D1CAB"/>
    <w:rsid w:val="005D2089"/>
    <w:rsid w:val="005D249A"/>
    <w:rsid w:val="005D2EF9"/>
    <w:rsid w:val="005D3BFD"/>
    <w:rsid w:val="005D45FF"/>
    <w:rsid w:val="005D4EE0"/>
    <w:rsid w:val="005D5A1C"/>
    <w:rsid w:val="005D60AE"/>
    <w:rsid w:val="005D63C7"/>
    <w:rsid w:val="005D6601"/>
    <w:rsid w:val="005D6AD6"/>
    <w:rsid w:val="005D6BCF"/>
    <w:rsid w:val="005D6F27"/>
    <w:rsid w:val="005D77CB"/>
    <w:rsid w:val="005E0570"/>
    <w:rsid w:val="005E07CE"/>
    <w:rsid w:val="005E2662"/>
    <w:rsid w:val="005E27EB"/>
    <w:rsid w:val="005E2EB0"/>
    <w:rsid w:val="005E3C27"/>
    <w:rsid w:val="005E3E8B"/>
    <w:rsid w:val="005E4A02"/>
    <w:rsid w:val="005E6EA3"/>
    <w:rsid w:val="005E7406"/>
    <w:rsid w:val="005E7661"/>
    <w:rsid w:val="005F0A78"/>
    <w:rsid w:val="005F1598"/>
    <w:rsid w:val="005F3366"/>
    <w:rsid w:val="005F3F03"/>
    <w:rsid w:val="005F4A3A"/>
    <w:rsid w:val="005F5C23"/>
    <w:rsid w:val="005F69BF"/>
    <w:rsid w:val="005F6E8F"/>
    <w:rsid w:val="005F78F3"/>
    <w:rsid w:val="005F799B"/>
    <w:rsid w:val="005F79E9"/>
    <w:rsid w:val="00600EEF"/>
    <w:rsid w:val="006015A0"/>
    <w:rsid w:val="0060177C"/>
    <w:rsid w:val="00601FD6"/>
    <w:rsid w:val="00602200"/>
    <w:rsid w:val="00602609"/>
    <w:rsid w:val="00602B3B"/>
    <w:rsid w:val="0060302F"/>
    <w:rsid w:val="006031F7"/>
    <w:rsid w:val="0060403B"/>
    <w:rsid w:val="00604419"/>
    <w:rsid w:val="006045AF"/>
    <w:rsid w:val="00604675"/>
    <w:rsid w:val="0060522C"/>
    <w:rsid w:val="00605C5D"/>
    <w:rsid w:val="00605F30"/>
    <w:rsid w:val="0060623E"/>
    <w:rsid w:val="00606410"/>
    <w:rsid w:val="006070CD"/>
    <w:rsid w:val="006103AB"/>
    <w:rsid w:val="00610E67"/>
    <w:rsid w:val="00611FD4"/>
    <w:rsid w:val="00612B64"/>
    <w:rsid w:val="00612DC1"/>
    <w:rsid w:val="00612EF2"/>
    <w:rsid w:val="006146DF"/>
    <w:rsid w:val="00614CEC"/>
    <w:rsid w:val="0061654D"/>
    <w:rsid w:val="00616749"/>
    <w:rsid w:val="00616F21"/>
    <w:rsid w:val="00617C1E"/>
    <w:rsid w:val="00617F2C"/>
    <w:rsid w:val="00620096"/>
    <w:rsid w:val="00620D80"/>
    <w:rsid w:val="006210CB"/>
    <w:rsid w:val="006215D1"/>
    <w:rsid w:val="006218DD"/>
    <w:rsid w:val="006227AE"/>
    <w:rsid w:val="00623A9E"/>
    <w:rsid w:val="00623BFE"/>
    <w:rsid w:val="00624776"/>
    <w:rsid w:val="0062502D"/>
    <w:rsid w:val="00625891"/>
    <w:rsid w:val="00625D3E"/>
    <w:rsid w:val="00625FDA"/>
    <w:rsid w:val="00626139"/>
    <w:rsid w:val="006264A1"/>
    <w:rsid w:val="00626DD6"/>
    <w:rsid w:val="0062791C"/>
    <w:rsid w:val="006304C8"/>
    <w:rsid w:val="00630924"/>
    <w:rsid w:val="00631560"/>
    <w:rsid w:val="006319CC"/>
    <w:rsid w:val="00631FFB"/>
    <w:rsid w:val="006324D6"/>
    <w:rsid w:val="0063284A"/>
    <w:rsid w:val="006330A4"/>
    <w:rsid w:val="006343AC"/>
    <w:rsid w:val="00634A2D"/>
    <w:rsid w:val="00635377"/>
    <w:rsid w:val="00635B41"/>
    <w:rsid w:val="00636D83"/>
    <w:rsid w:val="00637A35"/>
    <w:rsid w:val="00637B51"/>
    <w:rsid w:val="00637E8F"/>
    <w:rsid w:val="00640122"/>
    <w:rsid w:val="00641390"/>
    <w:rsid w:val="00642666"/>
    <w:rsid w:val="00642C3D"/>
    <w:rsid w:val="00642EE2"/>
    <w:rsid w:val="00644CDF"/>
    <w:rsid w:val="00645FAE"/>
    <w:rsid w:val="00646012"/>
    <w:rsid w:val="00646289"/>
    <w:rsid w:val="00646A3F"/>
    <w:rsid w:val="00646B7F"/>
    <w:rsid w:val="00647033"/>
    <w:rsid w:val="006475B5"/>
    <w:rsid w:val="00647C77"/>
    <w:rsid w:val="00647D23"/>
    <w:rsid w:val="00651D39"/>
    <w:rsid w:val="00652214"/>
    <w:rsid w:val="00652370"/>
    <w:rsid w:val="00652BE3"/>
    <w:rsid w:val="0065344E"/>
    <w:rsid w:val="00653BA1"/>
    <w:rsid w:val="0065412C"/>
    <w:rsid w:val="00654238"/>
    <w:rsid w:val="006547D2"/>
    <w:rsid w:val="00655D54"/>
    <w:rsid w:val="006607C8"/>
    <w:rsid w:val="00660B6A"/>
    <w:rsid w:val="00660BC5"/>
    <w:rsid w:val="00661918"/>
    <w:rsid w:val="00662DC6"/>
    <w:rsid w:val="00663BE1"/>
    <w:rsid w:val="00663C0B"/>
    <w:rsid w:val="00663E71"/>
    <w:rsid w:val="00664069"/>
    <w:rsid w:val="0066446B"/>
    <w:rsid w:val="00666262"/>
    <w:rsid w:val="0066684F"/>
    <w:rsid w:val="00667345"/>
    <w:rsid w:val="00667F95"/>
    <w:rsid w:val="006708D2"/>
    <w:rsid w:val="0067106E"/>
    <w:rsid w:val="00671372"/>
    <w:rsid w:val="00671EF2"/>
    <w:rsid w:val="00672FFA"/>
    <w:rsid w:val="00673E08"/>
    <w:rsid w:val="006749FF"/>
    <w:rsid w:val="00681756"/>
    <w:rsid w:val="0068710C"/>
    <w:rsid w:val="006873FB"/>
    <w:rsid w:val="006905BB"/>
    <w:rsid w:val="0069112A"/>
    <w:rsid w:val="00691234"/>
    <w:rsid w:val="00692050"/>
    <w:rsid w:val="00692BB1"/>
    <w:rsid w:val="00693DD5"/>
    <w:rsid w:val="00694DCB"/>
    <w:rsid w:val="00695714"/>
    <w:rsid w:val="00695AF6"/>
    <w:rsid w:val="006965EB"/>
    <w:rsid w:val="00696FC5"/>
    <w:rsid w:val="0069737A"/>
    <w:rsid w:val="00697B1F"/>
    <w:rsid w:val="00697D36"/>
    <w:rsid w:val="00697EED"/>
    <w:rsid w:val="006A0738"/>
    <w:rsid w:val="006A1795"/>
    <w:rsid w:val="006A3E2D"/>
    <w:rsid w:val="006A4585"/>
    <w:rsid w:val="006A4AB8"/>
    <w:rsid w:val="006A6095"/>
    <w:rsid w:val="006A67D7"/>
    <w:rsid w:val="006A6AAF"/>
    <w:rsid w:val="006A6E35"/>
    <w:rsid w:val="006A7572"/>
    <w:rsid w:val="006B0FEF"/>
    <w:rsid w:val="006B114C"/>
    <w:rsid w:val="006B1303"/>
    <w:rsid w:val="006B1A37"/>
    <w:rsid w:val="006B1C4C"/>
    <w:rsid w:val="006B1FC4"/>
    <w:rsid w:val="006B30BE"/>
    <w:rsid w:val="006B31BD"/>
    <w:rsid w:val="006B3BEF"/>
    <w:rsid w:val="006B3DF8"/>
    <w:rsid w:val="006B47B8"/>
    <w:rsid w:val="006B5CCA"/>
    <w:rsid w:val="006B6A07"/>
    <w:rsid w:val="006C013F"/>
    <w:rsid w:val="006C098C"/>
    <w:rsid w:val="006C1EA2"/>
    <w:rsid w:val="006C2A23"/>
    <w:rsid w:val="006C3A7A"/>
    <w:rsid w:val="006C4F10"/>
    <w:rsid w:val="006C51A2"/>
    <w:rsid w:val="006C65AF"/>
    <w:rsid w:val="006C66BB"/>
    <w:rsid w:val="006C6CB6"/>
    <w:rsid w:val="006D0345"/>
    <w:rsid w:val="006D1588"/>
    <w:rsid w:val="006D2712"/>
    <w:rsid w:val="006D2D7B"/>
    <w:rsid w:val="006D40A9"/>
    <w:rsid w:val="006D4553"/>
    <w:rsid w:val="006D4CE6"/>
    <w:rsid w:val="006D508A"/>
    <w:rsid w:val="006D5389"/>
    <w:rsid w:val="006D635F"/>
    <w:rsid w:val="006D63F7"/>
    <w:rsid w:val="006D6634"/>
    <w:rsid w:val="006D6860"/>
    <w:rsid w:val="006D69AB"/>
    <w:rsid w:val="006D6C4B"/>
    <w:rsid w:val="006D7AC0"/>
    <w:rsid w:val="006D7D27"/>
    <w:rsid w:val="006E094B"/>
    <w:rsid w:val="006E2532"/>
    <w:rsid w:val="006E26C9"/>
    <w:rsid w:val="006E4C53"/>
    <w:rsid w:val="006E57F3"/>
    <w:rsid w:val="006E57F5"/>
    <w:rsid w:val="006E59FB"/>
    <w:rsid w:val="006F03DE"/>
    <w:rsid w:val="006F0702"/>
    <w:rsid w:val="006F0E55"/>
    <w:rsid w:val="006F127A"/>
    <w:rsid w:val="006F1286"/>
    <w:rsid w:val="006F12D2"/>
    <w:rsid w:val="006F50AF"/>
    <w:rsid w:val="006F5868"/>
    <w:rsid w:val="00700459"/>
    <w:rsid w:val="00700E34"/>
    <w:rsid w:val="00700FE0"/>
    <w:rsid w:val="0070138C"/>
    <w:rsid w:val="00701F86"/>
    <w:rsid w:val="00702318"/>
    <w:rsid w:val="00702CB8"/>
    <w:rsid w:val="0070311F"/>
    <w:rsid w:val="00703624"/>
    <w:rsid w:val="00703F57"/>
    <w:rsid w:val="00706BAD"/>
    <w:rsid w:val="00706D49"/>
    <w:rsid w:val="00707283"/>
    <w:rsid w:val="007079FA"/>
    <w:rsid w:val="00711455"/>
    <w:rsid w:val="00712944"/>
    <w:rsid w:val="00714ACC"/>
    <w:rsid w:val="00714EB0"/>
    <w:rsid w:val="007155F0"/>
    <w:rsid w:val="00715959"/>
    <w:rsid w:val="0071608D"/>
    <w:rsid w:val="00717B50"/>
    <w:rsid w:val="007202E4"/>
    <w:rsid w:val="007205F8"/>
    <w:rsid w:val="00720E0D"/>
    <w:rsid w:val="00721102"/>
    <w:rsid w:val="00721540"/>
    <w:rsid w:val="00721EC0"/>
    <w:rsid w:val="007220FE"/>
    <w:rsid w:val="007221B3"/>
    <w:rsid w:val="00722A6A"/>
    <w:rsid w:val="00723EF8"/>
    <w:rsid w:val="0072584A"/>
    <w:rsid w:val="0072691D"/>
    <w:rsid w:val="00726F29"/>
    <w:rsid w:val="00727149"/>
    <w:rsid w:val="0072794F"/>
    <w:rsid w:val="007307DE"/>
    <w:rsid w:val="00730EBA"/>
    <w:rsid w:val="00730F17"/>
    <w:rsid w:val="00730F1B"/>
    <w:rsid w:val="007321C3"/>
    <w:rsid w:val="00734508"/>
    <w:rsid w:val="00734B81"/>
    <w:rsid w:val="007360AE"/>
    <w:rsid w:val="0073618D"/>
    <w:rsid w:val="0073653A"/>
    <w:rsid w:val="007413BC"/>
    <w:rsid w:val="00741704"/>
    <w:rsid w:val="00741BA3"/>
    <w:rsid w:val="007428F4"/>
    <w:rsid w:val="00743FDE"/>
    <w:rsid w:val="007444EE"/>
    <w:rsid w:val="007446D4"/>
    <w:rsid w:val="00747935"/>
    <w:rsid w:val="007505F2"/>
    <w:rsid w:val="0075147A"/>
    <w:rsid w:val="007519F2"/>
    <w:rsid w:val="00751AD2"/>
    <w:rsid w:val="007523F6"/>
    <w:rsid w:val="007525AE"/>
    <w:rsid w:val="0075266D"/>
    <w:rsid w:val="007529A2"/>
    <w:rsid w:val="00753963"/>
    <w:rsid w:val="00756FAD"/>
    <w:rsid w:val="007574C7"/>
    <w:rsid w:val="00757C61"/>
    <w:rsid w:val="00760F17"/>
    <w:rsid w:val="007618E8"/>
    <w:rsid w:val="00761A67"/>
    <w:rsid w:val="007621E0"/>
    <w:rsid w:val="00762A59"/>
    <w:rsid w:val="00763FEF"/>
    <w:rsid w:val="007647E5"/>
    <w:rsid w:val="00764BFE"/>
    <w:rsid w:val="007650D8"/>
    <w:rsid w:val="00765520"/>
    <w:rsid w:val="00766A09"/>
    <w:rsid w:val="007678EF"/>
    <w:rsid w:val="00767E71"/>
    <w:rsid w:val="0077058C"/>
    <w:rsid w:val="0077113E"/>
    <w:rsid w:val="0077187C"/>
    <w:rsid w:val="00771976"/>
    <w:rsid w:val="00772EC0"/>
    <w:rsid w:val="00774209"/>
    <w:rsid w:val="0077472D"/>
    <w:rsid w:val="007767E7"/>
    <w:rsid w:val="00777211"/>
    <w:rsid w:val="00780514"/>
    <w:rsid w:val="00780858"/>
    <w:rsid w:val="00783140"/>
    <w:rsid w:val="00784592"/>
    <w:rsid w:val="00786CDE"/>
    <w:rsid w:val="00787CF4"/>
    <w:rsid w:val="00790C9C"/>
    <w:rsid w:val="007911E6"/>
    <w:rsid w:val="0079159E"/>
    <w:rsid w:val="00792A40"/>
    <w:rsid w:val="007932A2"/>
    <w:rsid w:val="007934E2"/>
    <w:rsid w:val="0079485C"/>
    <w:rsid w:val="007970C5"/>
    <w:rsid w:val="007A0B77"/>
    <w:rsid w:val="007A0C0E"/>
    <w:rsid w:val="007A111A"/>
    <w:rsid w:val="007A1EBF"/>
    <w:rsid w:val="007A2C10"/>
    <w:rsid w:val="007A3A0B"/>
    <w:rsid w:val="007A4220"/>
    <w:rsid w:val="007A4CF7"/>
    <w:rsid w:val="007A4FA1"/>
    <w:rsid w:val="007A56D9"/>
    <w:rsid w:val="007A6D68"/>
    <w:rsid w:val="007A70DA"/>
    <w:rsid w:val="007A7132"/>
    <w:rsid w:val="007A7454"/>
    <w:rsid w:val="007A7B4E"/>
    <w:rsid w:val="007B02CD"/>
    <w:rsid w:val="007B0AE5"/>
    <w:rsid w:val="007B0FA3"/>
    <w:rsid w:val="007B1496"/>
    <w:rsid w:val="007B48CD"/>
    <w:rsid w:val="007B5081"/>
    <w:rsid w:val="007B554B"/>
    <w:rsid w:val="007B6269"/>
    <w:rsid w:val="007B6BE9"/>
    <w:rsid w:val="007B744E"/>
    <w:rsid w:val="007C019A"/>
    <w:rsid w:val="007C0482"/>
    <w:rsid w:val="007C06B8"/>
    <w:rsid w:val="007C0E7A"/>
    <w:rsid w:val="007C184F"/>
    <w:rsid w:val="007C30D1"/>
    <w:rsid w:val="007C35D8"/>
    <w:rsid w:val="007C4A38"/>
    <w:rsid w:val="007C5754"/>
    <w:rsid w:val="007C671B"/>
    <w:rsid w:val="007C6CF1"/>
    <w:rsid w:val="007C6E8D"/>
    <w:rsid w:val="007D1DBA"/>
    <w:rsid w:val="007D1DE4"/>
    <w:rsid w:val="007D1F2E"/>
    <w:rsid w:val="007D2948"/>
    <w:rsid w:val="007D4525"/>
    <w:rsid w:val="007D4684"/>
    <w:rsid w:val="007D53E1"/>
    <w:rsid w:val="007D6328"/>
    <w:rsid w:val="007D73CD"/>
    <w:rsid w:val="007D7879"/>
    <w:rsid w:val="007E008B"/>
    <w:rsid w:val="007E0D2A"/>
    <w:rsid w:val="007E1982"/>
    <w:rsid w:val="007E67DF"/>
    <w:rsid w:val="007E7288"/>
    <w:rsid w:val="007E767E"/>
    <w:rsid w:val="007F00BF"/>
    <w:rsid w:val="007F05DB"/>
    <w:rsid w:val="007F0FD4"/>
    <w:rsid w:val="007F3A0F"/>
    <w:rsid w:val="007F4CC3"/>
    <w:rsid w:val="007F4E56"/>
    <w:rsid w:val="007F55FA"/>
    <w:rsid w:val="007F6A4A"/>
    <w:rsid w:val="007F6C81"/>
    <w:rsid w:val="007F78F7"/>
    <w:rsid w:val="00801540"/>
    <w:rsid w:val="00803839"/>
    <w:rsid w:val="00803AD9"/>
    <w:rsid w:val="00804E0D"/>
    <w:rsid w:val="008062E6"/>
    <w:rsid w:val="00806D8E"/>
    <w:rsid w:val="00810210"/>
    <w:rsid w:val="008102A0"/>
    <w:rsid w:val="00810FA2"/>
    <w:rsid w:val="00811689"/>
    <w:rsid w:val="00812FF9"/>
    <w:rsid w:val="00813090"/>
    <w:rsid w:val="00813F8C"/>
    <w:rsid w:val="008147EA"/>
    <w:rsid w:val="00814C71"/>
    <w:rsid w:val="008153AD"/>
    <w:rsid w:val="0081569A"/>
    <w:rsid w:val="008159CA"/>
    <w:rsid w:val="008160E8"/>
    <w:rsid w:val="00817F87"/>
    <w:rsid w:val="00820347"/>
    <w:rsid w:val="0082087E"/>
    <w:rsid w:val="008217C6"/>
    <w:rsid w:val="00822356"/>
    <w:rsid w:val="00822B75"/>
    <w:rsid w:val="00823BB6"/>
    <w:rsid w:val="00823F0A"/>
    <w:rsid w:val="0082409C"/>
    <w:rsid w:val="00824764"/>
    <w:rsid w:val="008247D7"/>
    <w:rsid w:val="00824913"/>
    <w:rsid w:val="00825129"/>
    <w:rsid w:val="00825D15"/>
    <w:rsid w:val="00825D2F"/>
    <w:rsid w:val="00827C10"/>
    <w:rsid w:val="00830289"/>
    <w:rsid w:val="008302D2"/>
    <w:rsid w:val="008307DD"/>
    <w:rsid w:val="00830EFC"/>
    <w:rsid w:val="0083100C"/>
    <w:rsid w:val="00831107"/>
    <w:rsid w:val="0083348D"/>
    <w:rsid w:val="00833492"/>
    <w:rsid w:val="00833AA4"/>
    <w:rsid w:val="00833F9D"/>
    <w:rsid w:val="0083403A"/>
    <w:rsid w:val="008347D4"/>
    <w:rsid w:val="00834D53"/>
    <w:rsid w:val="00835628"/>
    <w:rsid w:val="0083581A"/>
    <w:rsid w:val="008375A0"/>
    <w:rsid w:val="00837D13"/>
    <w:rsid w:val="008401F1"/>
    <w:rsid w:val="00840A79"/>
    <w:rsid w:val="00841BEE"/>
    <w:rsid w:val="00842401"/>
    <w:rsid w:val="00842A3C"/>
    <w:rsid w:val="00842A50"/>
    <w:rsid w:val="00843192"/>
    <w:rsid w:val="008447AE"/>
    <w:rsid w:val="00844EFE"/>
    <w:rsid w:val="008458D8"/>
    <w:rsid w:val="008475A4"/>
    <w:rsid w:val="00847B27"/>
    <w:rsid w:val="00850071"/>
    <w:rsid w:val="00851085"/>
    <w:rsid w:val="00851106"/>
    <w:rsid w:val="00851C3D"/>
    <w:rsid w:val="00852574"/>
    <w:rsid w:val="008527C5"/>
    <w:rsid w:val="00852EA7"/>
    <w:rsid w:val="0085309B"/>
    <w:rsid w:val="00853117"/>
    <w:rsid w:val="00853AEE"/>
    <w:rsid w:val="00855F24"/>
    <w:rsid w:val="008563F0"/>
    <w:rsid w:val="0085680E"/>
    <w:rsid w:val="00856DDD"/>
    <w:rsid w:val="0085787A"/>
    <w:rsid w:val="00861157"/>
    <w:rsid w:val="00861EAA"/>
    <w:rsid w:val="00862AD7"/>
    <w:rsid w:val="00862DF1"/>
    <w:rsid w:val="00863608"/>
    <w:rsid w:val="00864063"/>
    <w:rsid w:val="00864BB0"/>
    <w:rsid w:val="00865F96"/>
    <w:rsid w:val="008708C6"/>
    <w:rsid w:val="0087123D"/>
    <w:rsid w:val="00872F85"/>
    <w:rsid w:val="00875630"/>
    <w:rsid w:val="00876369"/>
    <w:rsid w:val="00877229"/>
    <w:rsid w:val="0087791C"/>
    <w:rsid w:val="00880ACB"/>
    <w:rsid w:val="00880BAC"/>
    <w:rsid w:val="00881F04"/>
    <w:rsid w:val="008837E9"/>
    <w:rsid w:val="008842C6"/>
    <w:rsid w:val="00885905"/>
    <w:rsid w:val="00886CF1"/>
    <w:rsid w:val="008873E4"/>
    <w:rsid w:val="00887654"/>
    <w:rsid w:val="00887FEE"/>
    <w:rsid w:val="00890B22"/>
    <w:rsid w:val="008924B3"/>
    <w:rsid w:val="00892E35"/>
    <w:rsid w:val="00893703"/>
    <w:rsid w:val="00894AB5"/>
    <w:rsid w:val="00895476"/>
    <w:rsid w:val="008967BA"/>
    <w:rsid w:val="00896825"/>
    <w:rsid w:val="00897884"/>
    <w:rsid w:val="008979FA"/>
    <w:rsid w:val="008A0ADA"/>
    <w:rsid w:val="008A14FD"/>
    <w:rsid w:val="008A17A3"/>
    <w:rsid w:val="008A3C76"/>
    <w:rsid w:val="008A43D3"/>
    <w:rsid w:val="008A4665"/>
    <w:rsid w:val="008A5975"/>
    <w:rsid w:val="008A5B7F"/>
    <w:rsid w:val="008A639E"/>
    <w:rsid w:val="008A7151"/>
    <w:rsid w:val="008A726E"/>
    <w:rsid w:val="008B1017"/>
    <w:rsid w:val="008B11E8"/>
    <w:rsid w:val="008B25B5"/>
    <w:rsid w:val="008B2991"/>
    <w:rsid w:val="008B5034"/>
    <w:rsid w:val="008B5666"/>
    <w:rsid w:val="008B6E19"/>
    <w:rsid w:val="008B7E42"/>
    <w:rsid w:val="008C0353"/>
    <w:rsid w:val="008C07BA"/>
    <w:rsid w:val="008C182C"/>
    <w:rsid w:val="008C1AC3"/>
    <w:rsid w:val="008C23B6"/>
    <w:rsid w:val="008C4081"/>
    <w:rsid w:val="008C508D"/>
    <w:rsid w:val="008C540C"/>
    <w:rsid w:val="008C624D"/>
    <w:rsid w:val="008C72CD"/>
    <w:rsid w:val="008D001C"/>
    <w:rsid w:val="008D0144"/>
    <w:rsid w:val="008D0A5D"/>
    <w:rsid w:val="008D12EE"/>
    <w:rsid w:val="008D15E1"/>
    <w:rsid w:val="008D1AAE"/>
    <w:rsid w:val="008D2817"/>
    <w:rsid w:val="008D322B"/>
    <w:rsid w:val="008D735E"/>
    <w:rsid w:val="008E2F22"/>
    <w:rsid w:val="008E434D"/>
    <w:rsid w:val="008E53DE"/>
    <w:rsid w:val="008E5929"/>
    <w:rsid w:val="008E63F3"/>
    <w:rsid w:val="008E69B2"/>
    <w:rsid w:val="008E6C0B"/>
    <w:rsid w:val="008E77A0"/>
    <w:rsid w:val="008F1774"/>
    <w:rsid w:val="008F21A6"/>
    <w:rsid w:val="008F2326"/>
    <w:rsid w:val="008F27F0"/>
    <w:rsid w:val="008F2A79"/>
    <w:rsid w:val="008F2CD2"/>
    <w:rsid w:val="008F3CE2"/>
    <w:rsid w:val="008F4CFE"/>
    <w:rsid w:val="008F5276"/>
    <w:rsid w:val="008F6389"/>
    <w:rsid w:val="008F6BD2"/>
    <w:rsid w:val="008F7D07"/>
    <w:rsid w:val="00900F80"/>
    <w:rsid w:val="00901577"/>
    <w:rsid w:val="00901BA4"/>
    <w:rsid w:val="00902328"/>
    <w:rsid w:val="00903272"/>
    <w:rsid w:val="00903A2E"/>
    <w:rsid w:val="00904E59"/>
    <w:rsid w:val="009052DE"/>
    <w:rsid w:val="00905FA0"/>
    <w:rsid w:val="00906092"/>
    <w:rsid w:val="009062E3"/>
    <w:rsid w:val="009065DE"/>
    <w:rsid w:val="00911D74"/>
    <w:rsid w:val="00911F97"/>
    <w:rsid w:val="00912711"/>
    <w:rsid w:val="00913F93"/>
    <w:rsid w:val="00914274"/>
    <w:rsid w:val="009148BD"/>
    <w:rsid w:val="00914D01"/>
    <w:rsid w:val="0091697A"/>
    <w:rsid w:val="00916B14"/>
    <w:rsid w:val="00916C80"/>
    <w:rsid w:val="00916E71"/>
    <w:rsid w:val="009226E9"/>
    <w:rsid w:val="00923201"/>
    <w:rsid w:val="0092382C"/>
    <w:rsid w:val="00923A16"/>
    <w:rsid w:val="00923A18"/>
    <w:rsid w:val="00923A34"/>
    <w:rsid w:val="00924196"/>
    <w:rsid w:val="00924A7F"/>
    <w:rsid w:val="00924DA7"/>
    <w:rsid w:val="009254ED"/>
    <w:rsid w:val="009255C4"/>
    <w:rsid w:val="009256B4"/>
    <w:rsid w:val="00925976"/>
    <w:rsid w:val="00925AF0"/>
    <w:rsid w:val="00926F75"/>
    <w:rsid w:val="00931920"/>
    <w:rsid w:val="00932201"/>
    <w:rsid w:val="00933433"/>
    <w:rsid w:val="00934E84"/>
    <w:rsid w:val="00936BE3"/>
    <w:rsid w:val="00936E97"/>
    <w:rsid w:val="00937519"/>
    <w:rsid w:val="009400F1"/>
    <w:rsid w:val="00940FA0"/>
    <w:rsid w:val="00941158"/>
    <w:rsid w:val="0094140B"/>
    <w:rsid w:val="0094148F"/>
    <w:rsid w:val="00941D9A"/>
    <w:rsid w:val="00942329"/>
    <w:rsid w:val="00942C9C"/>
    <w:rsid w:val="00942EA5"/>
    <w:rsid w:val="0094318A"/>
    <w:rsid w:val="00943538"/>
    <w:rsid w:val="0094366C"/>
    <w:rsid w:val="00943C1F"/>
    <w:rsid w:val="009445BD"/>
    <w:rsid w:val="00944926"/>
    <w:rsid w:val="0094641A"/>
    <w:rsid w:val="009466EF"/>
    <w:rsid w:val="00946A2A"/>
    <w:rsid w:val="00950150"/>
    <w:rsid w:val="009507F8"/>
    <w:rsid w:val="00950D5C"/>
    <w:rsid w:val="009513DC"/>
    <w:rsid w:val="009524EC"/>
    <w:rsid w:val="009527B0"/>
    <w:rsid w:val="00955069"/>
    <w:rsid w:val="009566BC"/>
    <w:rsid w:val="00957304"/>
    <w:rsid w:val="0095755C"/>
    <w:rsid w:val="009575D7"/>
    <w:rsid w:val="0096125D"/>
    <w:rsid w:val="00962119"/>
    <w:rsid w:val="00962BB8"/>
    <w:rsid w:val="0096432A"/>
    <w:rsid w:val="00964A52"/>
    <w:rsid w:val="009654B9"/>
    <w:rsid w:val="00970075"/>
    <w:rsid w:val="0097015A"/>
    <w:rsid w:val="00970B29"/>
    <w:rsid w:val="009728B7"/>
    <w:rsid w:val="00973E27"/>
    <w:rsid w:val="0097450C"/>
    <w:rsid w:val="009746CA"/>
    <w:rsid w:val="0097550B"/>
    <w:rsid w:val="00975609"/>
    <w:rsid w:val="0097639F"/>
    <w:rsid w:val="009771DC"/>
    <w:rsid w:val="00977535"/>
    <w:rsid w:val="00977A77"/>
    <w:rsid w:val="00977D04"/>
    <w:rsid w:val="0098027E"/>
    <w:rsid w:val="00980595"/>
    <w:rsid w:val="009811D6"/>
    <w:rsid w:val="00981B4A"/>
    <w:rsid w:val="0098293B"/>
    <w:rsid w:val="009832EE"/>
    <w:rsid w:val="0098341B"/>
    <w:rsid w:val="0098358A"/>
    <w:rsid w:val="00983B22"/>
    <w:rsid w:val="009852AD"/>
    <w:rsid w:val="00985B2A"/>
    <w:rsid w:val="00987552"/>
    <w:rsid w:val="00987734"/>
    <w:rsid w:val="00987A4B"/>
    <w:rsid w:val="00992022"/>
    <w:rsid w:val="00992BFF"/>
    <w:rsid w:val="00992EA9"/>
    <w:rsid w:val="00993091"/>
    <w:rsid w:val="00993953"/>
    <w:rsid w:val="00993FB8"/>
    <w:rsid w:val="00995F1B"/>
    <w:rsid w:val="00996C1B"/>
    <w:rsid w:val="00996EF4"/>
    <w:rsid w:val="009975D3"/>
    <w:rsid w:val="009975E9"/>
    <w:rsid w:val="0099782D"/>
    <w:rsid w:val="009A0F65"/>
    <w:rsid w:val="009A1CEE"/>
    <w:rsid w:val="009A3264"/>
    <w:rsid w:val="009A39DB"/>
    <w:rsid w:val="009A4393"/>
    <w:rsid w:val="009A5B9E"/>
    <w:rsid w:val="009A622F"/>
    <w:rsid w:val="009A6960"/>
    <w:rsid w:val="009A7405"/>
    <w:rsid w:val="009A76A7"/>
    <w:rsid w:val="009B0BC3"/>
    <w:rsid w:val="009B0D86"/>
    <w:rsid w:val="009B10CF"/>
    <w:rsid w:val="009B1A9B"/>
    <w:rsid w:val="009B473F"/>
    <w:rsid w:val="009B59FE"/>
    <w:rsid w:val="009B61B8"/>
    <w:rsid w:val="009B6538"/>
    <w:rsid w:val="009B71EC"/>
    <w:rsid w:val="009C06B7"/>
    <w:rsid w:val="009C1CE3"/>
    <w:rsid w:val="009C2245"/>
    <w:rsid w:val="009C27EE"/>
    <w:rsid w:val="009C3442"/>
    <w:rsid w:val="009C36BF"/>
    <w:rsid w:val="009C46F0"/>
    <w:rsid w:val="009C4A90"/>
    <w:rsid w:val="009C4AD7"/>
    <w:rsid w:val="009C5B25"/>
    <w:rsid w:val="009C5D15"/>
    <w:rsid w:val="009C5D60"/>
    <w:rsid w:val="009C6912"/>
    <w:rsid w:val="009C6D0A"/>
    <w:rsid w:val="009C7E66"/>
    <w:rsid w:val="009D0DDF"/>
    <w:rsid w:val="009D1532"/>
    <w:rsid w:val="009D1C79"/>
    <w:rsid w:val="009D23DA"/>
    <w:rsid w:val="009D385A"/>
    <w:rsid w:val="009D3A00"/>
    <w:rsid w:val="009D3A46"/>
    <w:rsid w:val="009D50D1"/>
    <w:rsid w:val="009D5242"/>
    <w:rsid w:val="009D5F5C"/>
    <w:rsid w:val="009E055D"/>
    <w:rsid w:val="009E0601"/>
    <w:rsid w:val="009E2260"/>
    <w:rsid w:val="009E23D0"/>
    <w:rsid w:val="009E25A3"/>
    <w:rsid w:val="009E3568"/>
    <w:rsid w:val="009E3630"/>
    <w:rsid w:val="009E5276"/>
    <w:rsid w:val="009E5397"/>
    <w:rsid w:val="009E544D"/>
    <w:rsid w:val="009E5BAB"/>
    <w:rsid w:val="009E67A3"/>
    <w:rsid w:val="009E7F6D"/>
    <w:rsid w:val="009F026B"/>
    <w:rsid w:val="009F0378"/>
    <w:rsid w:val="009F07EC"/>
    <w:rsid w:val="009F1DB4"/>
    <w:rsid w:val="009F2816"/>
    <w:rsid w:val="009F3718"/>
    <w:rsid w:val="009F39CF"/>
    <w:rsid w:val="009F4F2F"/>
    <w:rsid w:val="009F5E3C"/>
    <w:rsid w:val="009F6235"/>
    <w:rsid w:val="009F66DD"/>
    <w:rsid w:val="009F69F7"/>
    <w:rsid w:val="00A00013"/>
    <w:rsid w:val="00A05490"/>
    <w:rsid w:val="00A061C3"/>
    <w:rsid w:val="00A06D31"/>
    <w:rsid w:val="00A1199F"/>
    <w:rsid w:val="00A11C10"/>
    <w:rsid w:val="00A13086"/>
    <w:rsid w:val="00A1319A"/>
    <w:rsid w:val="00A15C1A"/>
    <w:rsid w:val="00A1696B"/>
    <w:rsid w:val="00A16D3D"/>
    <w:rsid w:val="00A17366"/>
    <w:rsid w:val="00A1797B"/>
    <w:rsid w:val="00A17B58"/>
    <w:rsid w:val="00A20DDB"/>
    <w:rsid w:val="00A21273"/>
    <w:rsid w:val="00A21371"/>
    <w:rsid w:val="00A22129"/>
    <w:rsid w:val="00A2435F"/>
    <w:rsid w:val="00A24B66"/>
    <w:rsid w:val="00A266D8"/>
    <w:rsid w:val="00A30BE0"/>
    <w:rsid w:val="00A31238"/>
    <w:rsid w:val="00A32D95"/>
    <w:rsid w:val="00A332AE"/>
    <w:rsid w:val="00A33430"/>
    <w:rsid w:val="00A33F89"/>
    <w:rsid w:val="00A348A1"/>
    <w:rsid w:val="00A356B3"/>
    <w:rsid w:val="00A3668E"/>
    <w:rsid w:val="00A366EF"/>
    <w:rsid w:val="00A37119"/>
    <w:rsid w:val="00A372D2"/>
    <w:rsid w:val="00A379FF"/>
    <w:rsid w:val="00A400E0"/>
    <w:rsid w:val="00A40759"/>
    <w:rsid w:val="00A40DE7"/>
    <w:rsid w:val="00A41E7E"/>
    <w:rsid w:val="00A42B71"/>
    <w:rsid w:val="00A44B76"/>
    <w:rsid w:val="00A45883"/>
    <w:rsid w:val="00A47DED"/>
    <w:rsid w:val="00A51B7F"/>
    <w:rsid w:val="00A53754"/>
    <w:rsid w:val="00A56DF9"/>
    <w:rsid w:val="00A56E33"/>
    <w:rsid w:val="00A5758D"/>
    <w:rsid w:val="00A605F3"/>
    <w:rsid w:val="00A61C94"/>
    <w:rsid w:val="00A623A4"/>
    <w:rsid w:val="00A630CF"/>
    <w:rsid w:val="00A63D1C"/>
    <w:rsid w:val="00A64F10"/>
    <w:rsid w:val="00A65CEF"/>
    <w:rsid w:val="00A6744F"/>
    <w:rsid w:val="00A67BBF"/>
    <w:rsid w:val="00A67ED7"/>
    <w:rsid w:val="00A701E3"/>
    <w:rsid w:val="00A71EC3"/>
    <w:rsid w:val="00A729CD"/>
    <w:rsid w:val="00A73697"/>
    <w:rsid w:val="00A738D3"/>
    <w:rsid w:val="00A755A9"/>
    <w:rsid w:val="00A75E5D"/>
    <w:rsid w:val="00A7647A"/>
    <w:rsid w:val="00A76608"/>
    <w:rsid w:val="00A76F00"/>
    <w:rsid w:val="00A8000A"/>
    <w:rsid w:val="00A80DE5"/>
    <w:rsid w:val="00A81FE9"/>
    <w:rsid w:val="00A83064"/>
    <w:rsid w:val="00A830F7"/>
    <w:rsid w:val="00A83103"/>
    <w:rsid w:val="00A834D2"/>
    <w:rsid w:val="00A83D44"/>
    <w:rsid w:val="00A83F3E"/>
    <w:rsid w:val="00A846CB"/>
    <w:rsid w:val="00A8504B"/>
    <w:rsid w:val="00A86237"/>
    <w:rsid w:val="00A86313"/>
    <w:rsid w:val="00A8647F"/>
    <w:rsid w:val="00A868F8"/>
    <w:rsid w:val="00A869E6"/>
    <w:rsid w:val="00A86A70"/>
    <w:rsid w:val="00A87831"/>
    <w:rsid w:val="00A90016"/>
    <w:rsid w:val="00A91423"/>
    <w:rsid w:val="00A92261"/>
    <w:rsid w:val="00A922C6"/>
    <w:rsid w:val="00A92761"/>
    <w:rsid w:val="00A92BB3"/>
    <w:rsid w:val="00A94D07"/>
    <w:rsid w:val="00A9562C"/>
    <w:rsid w:val="00A959F6"/>
    <w:rsid w:val="00A96E5A"/>
    <w:rsid w:val="00A97EFD"/>
    <w:rsid w:val="00AA0243"/>
    <w:rsid w:val="00AA09A1"/>
    <w:rsid w:val="00AA0B01"/>
    <w:rsid w:val="00AA2B77"/>
    <w:rsid w:val="00AA328D"/>
    <w:rsid w:val="00AA44EF"/>
    <w:rsid w:val="00AA48F2"/>
    <w:rsid w:val="00AA5556"/>
    <w:rsid w:val="00AA782C"/>
    <w:rsid w:val="00AA7989"/>
    <w:rsid w:val="00AB0B2E"/>
    <w:rsid w:val="00AB1241"/>
    <w:rsid w:val="00AB1351"/>
    <w:rsid w:val="00AB306A"/>
    <w:rsid w:val="00AB3C98"/>
    <w:rsid w:val="00AB4B08"/>
    <w:rsid w:val="00AB5DDE"/>
    <w:rsid w:val="00AB79CF"/>
    <w:rsid w:val="00AC0F46"/>
    <w:rsid w:val="00AC160C"/>
    <w:rsid w:val="00AC43F0"/>
    <w:rsid w:val="00AC4811"/>
    <w:rsid w:val="00AC5D67"/>
    <w:rsid w:val="00AC646D"/>
    <w:rsid w:val="00AC653E"/>
    <w:rsid w:val="00AC7753"/>
    <w:rsid w:val="00AC799B"/>
    <w:rsid w:val="00AC7C94"/>
    <w:rsid w:val="00AC7E64"/>
    <w:rsid w:val="00AC7F19"/>
    <w:rsid w:val="00AD0F41"/>
    <w:rsid w:val="00AD1809"/>
    <w:rsid w:val="00AD266C"/>
    <w:rsid w:val="00AD4AA1"/>
    <w:rsid w:val="00AD4D76"/>
    <w:rsid w:val="00AD544D"/>
    <w:rsid w:val="00AD67AD"/>
    <w:rsid w:val="00AD6D52"/>
    <w:rsid w:val="00AD78F2"/>
    <w:rsid w:val="00AE01D3"/>
    <w:rsid w:val="00AE0918"/>
    <w:rsid w:val="00AE31B7"/>
    <w:rsid w:val="00AE3C2A"/>
    <w:rsid w:val="00AE49CE"/>
    <w:rsid w:val="00AE548D"/>
    <w:rsid w:val="00AE5615"/>
    <w:rsid w:val="00AE6E06"/>
    <w:rsid w:val="00AF0076"/>
    <w:rsid w:val="00AF11B7"/>
    <w:rsid w:val="00AF199C"/>
    <w:rsid w:val="00AF2AE3"/>
    <w:rsid w:val="00AF2B57"/>
    <w:rsid w:val="00AF355B"/>
    <w:rsid w:val="00AF36F1"/>
    <w:rsid w:val="00AF5625"/>
    <w:rsid w:val="00AF666F"/>
    <w:rsid w:val="00B00EA5"/>
    <w:rsid w:val="00B0160D"/>
    <w:rsid w:val="00B01D3D"/>
    <w:rsid w:val="00B01F75"/>
    <w:rsid w:val="00B02274"/>
    <w:rsid w:val="00B02AC8"/>
    <w:rsid w:val="00B02D71"/>
    <w:rsid w:val="00B03C7C"/>
    <w:rsid w:val="00B03CAC"/>
    <w:rsid w:val="00B04476"/>
    <w:rsid w:val="00B051E7"/>
    <w:rsid w:val="00B05283"/>
    <w:rsid w:val="00B05CB6"/>
    <w:rsid w:val="00B05DD7"/>
    <w:rsid w:val="00B0737E"/>
    <w:rsid w:val="00B07D68"/>
    <w:rsid w:val="00B1103D"/>
    <w:rsid w:val="00B11188"/>
    <w:rsid w:val="00B116F8"/>
    <w:rsid w:val="00B11EDD"/>
    <w:rsid w:val="00B12AD0"/>
    <w:rsid w:val="00B131AD"/>
    <w:rsid w:val="00B1486D"/>
    <w:rsid w:val="00B15E46"/>
    <w:rsid w:val="00B2340F"/>
    <w:rsid w:val="00B23D7A"/>
    <w:rsid w:val="00B264FB"/>
    <w:rsid w:val="00B277B7"/>
    <w:rsid w:val="00B30805"/>
    <w:rsid w:val="00B31210"/>
    <w:rsid w:val="00B3125C"/>
    <w:rsid w:val="00B32D30"/>
    <w:rsid w:val="00B33CBD"/>
    <w:rsid w:val="00B353DC"/>
    <w:rsid w:val="00B35B51"/>
    <w:rsid w:val="00B35DD2"/>
    <w:rsid w:val="00B36C8D"/>
    <w:rsid w:val="00B40DA5"/>
    <w:rsid w:val="00B416E5"/>
    <w:rsid w:val="00B42F2B"/>
    <w:rsid w:val="00B433D6"/>
    <w:rsid w:val="00B43948"/>
    <w:rsid w:val="00B44999"/>
    <w:rsid w:val="00B45866"/>
    <w:rsid w:val="00B474E8"/>
    <w:rsid w:val="00B479C6"/>
    <w:rsid w:val="00B47F43"/>
    <w:rsid w:val="00B50B8E"/>
    <w:rsid w:val="00B513F6"/>
    <w:rsid w:val="00B51CAE"/>
    <w:rsid w:val="00B523E7"/>
    <w:rsid w:val="00B52766"/>
    <w:rsid w:val="00B53625"/>
    <w:rsid w:val="00B53762"/>
    <w:rsid w:val="00B537EA"/>
    <w:rsid w:val="00B5491D"/>
    <w:rsid w:val="00B54ACF"/>
    <w:rsid w:val="00B54C8D"/>
    <w:rsid w:val="00B57393"/>
    <w:rsid w:val="00B57484"/>
    <w:rsid w:val="00B60709"/>
    <w:rsid w:val="00B61154"/>
    <w:rsid w:val="00B61E32"/>
    <w:rsid w:val="00B625C4"/>
    <w:rsid w:val="00B63B13"/>
    <w:rsid w:val="00B64497"/>
    <w:rsid w:val="00B645AA"/>
    <w:rsid w:val="00B647D0"/>
    <w:rsid w:val="00B64B8F"/>
    <w:rsid w:val="00B65418"/>
    <w:rsid w:val="00B65AA1"/>
    <w:rsid w:val="00B66211"/>
    <w:rsid w:val="00B669D3"/>
    <w:rsid w:val="00B703D0"/>
    <w:rsid w:val="00B70E1D"/>
    <w:rsid w:val="00B71511"/>
    <w:rsid w:val="00B71F2B"/>
    <w:rsid w:val="00B72008"/>
    <w:rsid w:val="00B74323"/>
    <w:rsid w:val="00B74568"/>
    <w:rsid w:val="00B74966"/>
    <w:rsid w:val="00B750E1"/>
    <w:rsid w:val="00B75F14"/>
    <w:rsid w:val="00B771D8"/>
    <w:rsid w:val="00B80787"/>
    <w:rsid w:val="00B807D8"/>
    <w:rsid w:val="00B80C61"/>
    <w:rsid w:val="00B80CA9"/>
    <w:rsid w:val="00B81272"/>
    <w:rsid w:val="00B8491C"/>
    <w:rsid w:val="00B86004"/>
    <w:rsid w:val="00B86A0F"/>
    <w:rsid w:val="00B87552"/>
    <w:rsid w:val="00B90222"/>
    <w:rsid w:val="00B90560"/>
    <w:rsid w:val="00B90D08"/>
    <w:rsid w:val="00B912E2"/>
    <w:rsid w:val="00B92389"/>
    <w:rsid w:val="00B927FF"/>
    <w:rsid w:val="00B929C9"/>
    <w:rsid w:val="00B92B2F"/>
    <w:rsid w:val="00B94746"/>
    <w:rsid w:val="00B952B7"/>
    <w:rsid w:val="00B9696E"/>
    <w:rsid w:val="00B97185"/>
    <w:rsid w:val="00B97249"/>
    <w:rsid w:val="00B97F5C"/>
    <w:rsid w:val="00BA16F2"/>
    <w:rsid w:val="00BA17C2"/>
    <w:rsid w:val="00BA1BB4"/>
    <w:rsid w:val="00BA2E05"/>
    <w:rsid w:val="00BA2E9B"/>
    <w:rsid w:val="00BA3778"/>
    <w:rsid w:val="00BA388B"/>
    <w:rsid w:val="00BA3F1C"/>
    <w:rsid w:val="00BA5D53"/>
    <w:rsid w:val="00BA6175"/>
    <w:rsid w:val="00BA631D"/>
    <w:rsid w:val="00BA63A2"/>
    <w:rsid w:val="00BA683C"/>
    <w:rsid w:val="00BA6C59"/>
    <w:rsid w:val="00BA6CED"/>
    <w:rsid w:val="00BB01E5"/>
    <w:rsid w:val="00BB116D"/>
    <w:rsid w:val="00BB1ECB"/>
    <w:rsid w:val="00BB2723"/>
    <w:rsid w:val="00BB29B7"/>
    <w:rsid w:val="00BB370F"/>
    <w:rsid w:val="00BB37B3"/>
    <w:rsid w:val="00BB5F69"/>
    <w:rsid w:val="00BB6567"/>
    <w:rsid w:val="00BC09AC"/>
    <w:rsid w:val="00BC18DD"/>
    <w:rsid w:val="00BC1B9A"/>
    <w:rsid w:val="00BC1D6B"/>
    <w:rsid w:val="00BC2653"/>
    <w:rsid w:val="00BC6D66"/>
    <w:rsid w:val="00BD0FFB"/>
    <w:rsid w:val="00BD14F3"/>
    <w:rsid w:val="00BD1508"/>
    <w:rsid w:val="00BD1C3A"/>
    <w:rsid w:val="00BD25B0"/>
    <w:rsid w:val="00BD3504"/>
    <w:rsid w:val="00BD3EA5"/>
    <w:rsid w:val="00BD7016"/>
    <w:rsid w:val="00BD7816"/>
    <w:rsid w:val="00BD7A6B"/>
    <w:rsid w:val="00BD7C71"/>
    <w:rsid w:val="00BD7EB5"/>
    <w:rsid w:val="00BE0BBD"/>
    <w:rsid w:val="00BE18C4"/>
    <w:rsid w:val="00BE1A16"/>
    <w:rsid w:val="00BE1CD4"/>
    <w:rsid w:val="00BE1FC7"/>
    <w:rsid w:val="00BE24E1"/>
    <w:rsid w:val="00BE2527"/>
    <w:rsid w:val="00BE272D"/>
    <w:rsid w:val="00BE27E4"/>
    <w:rsid w:val="00BE2C4F"/>
    <w:rsid w:val="00BE2D9F"/>
    <w:rsid w:val="00BE31AE"/>
    <w:rsid w:val="00BE5E3C"/>
    <w:rsid w:val="00BE6B42"/>
    <w:rsid w:val="00BE71CD"/>
    <w:rsid w:val="00BE7AA0"/>
    <w:rsid w:val="00BF0062"/>
    <w:rsid w:val="00BF18D6"/>
    <w:rsid w:val="00BF27D7"/>
    <w:rsid w:val="00BF31C8"/>
    <w:rsid w:val="00BF3AAB"/>
    <w:rsid w:val="00BF5F25"/>
    <w:rsid w:val="00BF6375"/>
    <w:rsid w:val="00BF66CF"/>
    <w:rsid w:val="00BF733A"/>
    <w:rsid w:val="00BF7B73"/>
    <w:rsid w:val="00C001B2"/>
    <w:rsid w:val="00C01536"/>
    <w:rsid w:val="00C01826"/>
    <w:rsid w:val="00C01933"/>
    <w:rsid w:val="00C01FEB"/>
    <w:rsid w:val="00C03054"/>
    <w:rsid w:val="00C03598"/>
    <w:rsid w:val="00C03CC3"/>
    <w:rsid w:val="00C04E18"/>
    <w:rsid w:val="00C04F2D"/>
    <w:rsid w:val="00C07834"/>
    <w:rsid w:val="00C10A24"/>
    <w:rsid w:val="00C11021"/>
    <w:rsid w:val="00C11834"/>
    <w:rsid w:val="00C11AC6"/>
    <w:rsid w:val="00C1260F"/>
    <w:rsid w:val="00C12834"/>
    <w:rsid w:val="00C13DC6"/>
    <w:rsid w:val="00C15859"/>
    <w:rsid w:val="00C16C47"/>
    <w:rsid w:val="00C2084C"/>
    <w:rsid w:val="00C211AF"/>
    <w:rsid w:val="00C21C17"/>
    <w:rsid w:val="00C23E63"/>
    <w:rsid w:val="00C2451A"/>
    <w:rsid w:val="00C25C38"/>
    <w:rsid w:val="00C274A7"/>
    <w:rsid w:val="00C2771E"/>
    <w:rsid w:val="00C279C1"/>
    <w:rsid w:val="00C27A98"/>
    <w:rsid w:val="00C3216E"/>
    <w:rsid w:val="00C322CD"/>
    <w:rsid w:val="00C33DC7"/>
    <w:rsid w:val="00C344B9"/>
    <w:rsid w:val="00C348FE"/>
    <w:rsid w:val="00C34BA5"/>
    <w:rsid w:val="00C355AC"/>
    <w:rsid w:val="00C36F8F"/>
    <w:rsid w:val="00C3723D"/>
    <w:rsid w:val="00C372E0"/>
    <w:rsid w:val="00C376D2"/>
    <w:rsid w:val="00C403FA"/>
    <w:rsid w:val="00C40B3E"/>
    <w:rsid w:val="00C413C2"/>
    <w:rsid w:val="00C413DD"/>
    <w:rsid w:val="00C4187B"/>
    <w:rsid w:val="00C4188E"/>
    <w:rsid w:val="00C42D99"/>
    <w:rsid w:val="00C44B45"/>
    <w:rsid w:val="00C45292"/>
    <w:rsid w:val="00C45442"/>
    <w:rsid w:val="00C45BB9"/>
    <w:rsid w:val="00C47CA4"/>
    <w:rsid w:val="00C504C2"/>
    <w:rsid w:val="00C50EB9"/>
    <w:rsid w:val="00C51753"/>
    <w:rsid w:val="00C51F4E"/>
    <w:rsid w:val="00C529B6"/>
    <w:rsid w:val="00C5371B"/>
    <w:rsid w:val="00C53887"/>
    <w:rsid w:val="00C53F3D"/>
    <w:rsid w:val="00C542DE"/>
    <w:rsid w:val="00C5642D"/>
    <w:rsid w:val="00C56CB0"/>
    <w:rsid w:val="00C57399"/>
    <w:rsid w:val="00C6000E"/>
    <w:rsid w:val="00C60BBC"/>
    <w:rsid w:val="00C60EC7"/>
    <w:rsid w:val="00C60F5B"/>
    <w:rsid w:val="00C626BE"/>
    <w:rsid w:val="00C62F6E"/>
    <w:rsid w:val="00C65390"/>
    <w:rsid w:val="00C657EF"/>
    <w:rsid w:val="00C65CCF"/>
    <w:rsid w:val="00C6786A"/>
    <w:rsid w:val="00C702D5"/>
    <w:rsid w:val="00C70631"/>
    <w:rsid w:val="00C70C7B"/>
    <w:rsid w:val="00C71980"/>
    <w:rsid w:val="00C72938"/>
    <w:rsid w:val="00C73692"/>
    <w:rsid w:val="00C74ECC"/>
    <w:rsid w:val="00C75C08"/>
    <w:rsid w:val="00C767E2"/>
    <w:rsid w:val="00C77196"/>
    <w:rsid w:val="00C77793"/>
    <w:rsid w:val="00C80190"/>
    <w:rsid w:val="00C8191A"/>
    <w:rsid w:val="00C8209A"/>
    <w:rsid w:val="00C821F0"/>
    <w:rsid w:val="00C8337C"/>
    <w:rsid w:val="00C83516"/>
    <w:rsid w:val="00C8395E"/>
    <w:rsid w:val="00C8408B"/>
    <w:rsid w:val="00C843E2"/>
    <w:rsid w:val="00C84C44"/>
    <w:rsid w:val="00C84E9D"/>
    <w:rsid w:val="00C857DC"/>
    <w:rsid w:val="00C85BA9"/>
    <w:rsid w:val="00C85BD7"/>
    <w:rsid w:val="00C85EAC"/>
    <w:rsid w:val="00C86404"/>
    <w:rsid w:val="00C86448"/>
    <w:rsid w:val="00C87436"/>
    <w:rsid w:val="00C87C74"/>
    <w:rsid w:val="00C87D32"/>
    <w:rsid w:val="00C87F6A"/>
    <w:rsid w:val="00C87FEF"/>
    <w:rsid w:val="00C90114"/>
    <w:rsid w:val="00C9195C"/>
    <w:rsid w:val="00C91E1E"/>
    <w:rsid w:val="00C9279E"/>
    <w:rsid w:val="00C92FCB"/>
    <w:rsid w:val="00C957F1"/>
    <w:rsid w:val="00C9676A"/>
    <w:rsid w:val="00CA1321"/>
    <w:rsid w:val="00CA16B3"/>
    <w:rsid w:val="00CA26CF"/>
    <w:rsid w:val="00CA2AD8"/>
    <w:rsid w:val="00CA2F25"/>
    <w:rsid w:val="00CA4E71"/>
    <w:rsid w:val="00CA5CBD"/>
    <w:rsid w:val="00CA7562"/>
    <w:rsid w:val="00CB0196"/>
    <w:rsid w:val="00CB18AC"/>
    <w:rsid w:val="00CB2C0F"/>
    <w:rsid w:val="00CB3186"/>
    <w:rsid w:val="00CB36C7"/>
    <w:rsid w:val="00CB4102"/>
    <w:rsid w:val="00CB5AB1"/>
    <w:rsid w:val="00CC022F"/>
    <w:rsid w:val="00CC0FCD"/>
    <w:rsid w:val="00CC19FD"/>
    <w:rsid w:val="00CC2172"/>
    <w:rsid w:val="00CC2E36"/>
    <w:rsid w:val="00CC3ADE"/>
    <w:rsid w:val="00CC487E"/>
    <w:rsid w:val="00CC57B3"/>
    <w:rsid w:val="00CC7589"/>
    <w:rsid w:val="00CD070F"/>
    <w:rsid w:val="00CD1772"/>
    <w:rsid w:val="00CD446B"/>
    <w:rsid w:val="00CD4993"/>
    <w:rsid w:val="00CD5392"/>
    <w:rsid w:val="00CE0053"/>
    <w:rsid w:val="00CE043C"/>
    <w:rsid w:val="00CE0546"/>
    <w:rsid w:val="00CE161B"/>
    <w:rsid w:val="00CE2B4F"/>
    <w:rsid w:val="00CE3837"/>
    <w:rsid w:val="00CE3AAF"/>
    <w:rsid w:val="00CE3E14"/>
    <w:rsid w:val="00CE481C"/>
    <w:rsid w:val="00CE48FD"/>
    <w:rsid w:val="00CE5D65"/>
    <w:rsid w:val="00CE66E9"/>
    <w:rsid w:val="00CE6AD7"/>
    <w:rsid w:val="00CE7725"/>
    <w:rsid w:val="00CE7A4F"/>
    <w:rsid w:val="00CF04B4"/>
    <w:rsid w:val="00CF1708"/>
    <w:rsid w:val="00CF23C9"/>
    <w:rsid w:val="00CF2704"/>
    <w:rsid w:val="00CF4935"/>
    <w:rsid w:val="00CF4A88"/>
    <w:rsid w:val="00CF529C"/>
    <w:rsid w:val="00CF5B7C"/>
    <w:rsid w:val="00CF6E79"/>
    <w:rsid w:val="00CF6F6F"/>
    <w:rsid w:val="00D00466"/>
    <w:rsid w:val="00D00F55"/>
    <w:rsid w:val="00D012A4"/>
    <w:rsid w:val="00D04422"/>
    <w:rsid w:val="00D05931"/>
    <w:rsid w:val="00D05D22"/>
    <w:rsid w:val="00D06548"/>
    <w:rsid w:val="00D0720F"/>
    <w:rsid w:val="00D07A5F"/>
    <w:rsid w:val="00D11162"/>
    <w:rsid w:val="00D136EE"/>
    <w:rsid w:val="00D14446"/>
    <w:rsid w:val="00D16AAB"/>
    <w:rsid w:val="00D17082"/>
    <w:rsid w:val="00D17520"/>
    <w:rsid w:val="00D20CBA"/>
    <w:rsid w:val="00D2277D"/>
    <w:rsid w:val="00D231AF"/>
    <w:rsid w:val="00D237E0"/>
    <w:rsid w:val="00D23A37"/>
    <w:rsid w:val="00D23CBC"/>
    <w:rsid w:val="00D2461B"/>
    <w:rsid w:val="00D26859"/>
    <w:rsid w:val="00D30D03"/>
    <w:rsid w:val="00D314D7"/>
    <w:rsid w:val="00D31A4C"/>
    <w:rsid w:val="00D31A87"/>
    <w:rsid w:val="00D31E8D"/>
    <w:rsid w:val="00D32157"/>
    <w:rsid w:val="00D32233"/>
    <w:rsid w:val="00D3287F"/>
    <w:rsid w:val="00D32DA6"/>
    <w:rsid w:val="00D3593F"/>
    <w:rsid w:val="00D35ED5"/>
    <w:rsid w:val="00D36C7B"/>
    <w:rsid w:val="00D41ADE"/>
    <w:rsid w:val="00D41F14"/>
    <w:rsid w:val="00D42353"/>
    <w:rsid w:val="00D42C88"/>
    <w:rsid w:val="00D4324D"/>
    <w:rsid w:val="00D440C9"/>
    <w:rsid w:val="00D444D9"/>
    <w:rsid w:val="00D44B09"/>
    <w:rsid w:val="00D45864"/>
    <w:rsid w:val="00D46362"/>
    <w:rsid w:val="00D47295"/>
    <w:rsid w:val="00D510E4"/>
    <w:rsid w:val="00D5176C"/>
    <w:rsid w:val="00D517A6"/>
    <w:rsid w:val="00D5199E"/>
    <w:rsid w:val="00D520A2"/>
    <w:rsid w:val="00D53057"/>
    <w:rsid w:val="00D532E6"/>
    <w:rsid w:val="00D539C6"/>
    <w:rsid w:val="00D55975"/>
    <w:rsid w:val="00D56183"/>
    <w:rsid w:val="00D56FEA"/>
    <w:rsid w:val="00D57941"/>
    <w:rsid w:val="00D61164"/>
    <w:rsid w:val="00D611BD"/>
    <w:rsid w:val="00D61450"/>
    <w:rsid w:val="00D61602"/>
    <w:rsid w:val="00D6192D"/>
    <w:rsid w:val="00D62B61"/>
    <w:rsid w:val="00D64A22"/>
    <w:rsid w:val="00D65B60"/>
    <w:rsid w:val="00D65D91"/>
    <w:rsid w:val="00D65F76"/>
    <w:rsid w:val="00D70415"/>
    <w:rsid w:val="00D754FA"/>
    <w:rsid w:val="00D75E92"/>
    <w:rsid w:val="00D7640C"/>
    <w:rsid w:val="00D77C71"/>
    <w:rsid w:val="00D77CF8"/>
    <w:rsid w:val="00D80CA9"/>
    <w:rsid w:val="00D812FA"/>
    <w:rsid w:val="00D826D4"/>
    <w:rsid w:val="00D8279B"/>
    <w:rsid w:val="00D83AB8"/>
    <w:rsid w:val="00D83B85"/>
    <w:rsid w:val="00D84B82"/>
    <w:rsid w:val="00D85272"/>
    <w:rsid w:val="00D8650C"/>
    <w:rsid w:val="00D923FB"/>
    <w:rsid w:val="00D93F08"/>
    <w:rsid w:val="00D94067"/>
    <w:rsid w:val="00D95ABD"/>
    <w:rsid w:val="00D96D24"/>
    <w:rsid w:val="00D96DCF"/>
    <w:rsid w:val="00DA0E5C"/>
    <w:rsid w:val="00DA102A"/>
    <w:rsid w:val="00DA26A1"/>
    <w:rsid w:val="00DA2C03"/>
    <w:rsid w:val="00DA3AC2"/>
    <w:rsid w:val="00DA42D3"/>
    <w:rsid w:val="00DA53A4"/>
    <w:rsid w:val="00DA6B13"/>
    <w:rsid w:val="00DA6D6C"/>
    <w:rsid w:val="00DA766B"/>
    <w:rsid w:val="00DB2A39"/>
    <w:rsid w:val="00DB42C7"/>
    <w:rsid w:val="00DB46E4"/>
    <w:rsid w:val="00DB6DBC"/>
    <w:rsid w:val="00DB71A6"/>
    <w:rsid w:val="00DB7A97"/>
    <w:rsid w:val="00DC017C"/>
    <w:rsid w:val="00DC52CD"/>
    <w:rsid w:val="00DC76C9"/>
    <w:rsid w:val="00DC7D2D"/>
    <w:rsid w:val="00DD0996"/>
    <w:rsid w:val="00DD0F88"/>
    <w:rsid w:val="00DD1023"/>
    <w:rsid w:val="00DD1259"/>
    <w:rsid w:val="00DD134B"/>
    <w:rsid w:val="00DD2CBC"/>
    <w:rsid w:val="00DD2E34"/>
    <w:rsid w:val="00DD3C24"/>
    <w:rsid w:val="00DD4713"/>
    <w:rsid w:val="00DD4DA1"/>
    <w:rsid w:val="00DD6E81"/>
    <w:rsid w:val="00DD6FDC"/>
    <w:rsid w:val="00DE1039"/>
    <w:rsid w:val="00DE3247"/>
    <w:rsid w:val="00DE3486"/>
    <w:rsid w:val="00DE35AB"/>
    <w:rsid w:val="00DE394B"/>
    <w:rsid w:val="00DE5662"/>
    <w:rsid w:val="00DE72C5"/>
    <w:rsid w:val="00DE74B1"/>
    <w:rsid w:val="00DF0372"/>
    <w:rsid w:val="00DF17A1"/>
    <w:rsid w:val="00DF1E5A"/>
    <w:rsid w:val="00DF24EE"/>
    <w:rsid w:val="00DF366C"/>
    <w:rsid w:val="00DF44C8"/>
    <w:rsid w:val="00DF4BD8"/>
    <w:rsid w:val="00DF721D"/>
    <w:rsid w:val="00DF7CBA"/>
    <w:rsid w:val="00E014F5"/>
    <w:rsid w:val="00E01FC1"/>
    <w:rsid w:val="00E022F1"/>
    <w:rsid w:val="00E0302D"/>
    <w:rsid w:val="00E03098"/>
    <w:rsid w:val="00E03788"/>
    <w:rsid w:val="00E03EBC"/>
    <w:rsid w:val="00E0591F"/>
    <w:rsid w:val="00E05D35"/>
    <w:rsid w:val="00E05E2D"/>
    <w:rsid w:val="00E06B29"/>
    <w:rsid w:val="00E12821"/>
    <w:rsid w:val="00E142CB"/>
    <w:rsid w:val="00E157AC"/>
    <w:rsid w:val="00E15BEC"/>
    <w:rsid w:val="00E15D3F"/>
    <w:rsid w:val="00E161ED"/>
    <w:rsid w:val="00E16ADA"/>
    <w:rsid w:val="00E16C3C"/>
    <w:rsid w:val="00E17355"/>
    <w:rsid w:val="00E17D79"/>
    <w:rsid w:val="00E201FD"/>
    <w:rsid w:val="00E20B23"/>
    <w:rsid w:val="00E21755"/>
    <w:rsid w:val="00E217D9"/>
    <w:rsid w:val="00E241EA"/>
    <w:rsid w:val="00E24F30"/>
    <w:rsid w:val="00E25780"/>
    <w:rsid w:val="00E26839"/>
    <w:rsid w:val="00E3011F"/>
    <w:rsid w:val="00E3065F"/>
    <w:rsid w:val="00E30A13"/>
    <w:rsid w:val="00E33A4E"/>
    <w:rsid w:val="00E34C93"/>
    <w:rsid w:val="00E34FCA"/>
    <w:rsid w:val="00E357DC"/>
    <w:rsid w:val="00E35D54"/>
    <w:rsid w:val="00E35E33"/>
    <w:rsid w:val="00E36198"/>
    <w:rsid w:val="00E373D8"/>
    <w:rsid w:val="00E3748C"/>
    <w:rsid w:val="00E37665"/>
    <w:rsid w:val="00E37A51"/>
    <w:rsid w:val="00E37CC0"/>
    <w:rsid w:val="00E37E31"/>
    <w:rsid w:val="00E37E9E"/>
    <w:rsid w:val="00E40220"/>
    <w:rsid w:val="00E40F29"/>
    <w:rsid w:val="00E417E9"/>
    <w:rsid w:val="00E4297A"/>
    <w:rsid w:val="00E431CC"/>
    <w:rsid w:val="00E43D3E"/>
    <w:rsid w:val="00E45673"/>
    <w:rsid w:val="00E463AD"/>
    <w:rsid w:val="00E46966"/>
    <w:rsid w:val="00E47A9C"/>
    <w:rsid w:val="00E5011C"/>
    <w:rsid w:val="00E50811"/>
    <w:rsid w:val="00E518A9"/>
    <w:rsid w:val="00E5217A"/>
    <w:rsid w:val="00E53121"/>
    <w:rsid w:val="00E55352"/>
    <w:rsid w:val="00E57110"/>
    <w:rsid w:val="00E57EAD"/>
    <w:rsid w:val="00E628AE"/>
    <w:rsid w:val="00E6315D"/>
    <w:rsid w:val="00E637AE"/>
    <w:rsid w:val="00E640D9"/>
    <w:rsid w:val="00E64140"/>
    <w:rsid w:val="00E64574"/>
    <w:rsid w:val="00E64E49"/>
    <w:rsid w:val="00E653A7"/>
    <w:rsid w:val="00E6699F"/>
    <w:rsid w:val="00E669BA"/>
    <w:rsid w:val="00E66DBF"/>
    <w:rsid w:val="00E67C6E"/>
    <w:rsid w:val="00E70894"/>
    <w:rsid w:val="00E71A8C"/>
    <w:rsid w:val="00E72401"/>
    <w:rsid w:val="00E729D4"/>
    <w:rsid w:val="00E745B3"/>
    <w:rsid w:val="00E7585D"/>
    <w:rsid w:val="00E75C5D"/>
    <w:rsid w:val="00E767E9"/>
    <w:rsid w:val="00E77D9A"/>
    <w:rsid w:val="00E77F9B"/>
    <w:rsid w:val="00E80027"/>
    <w:rsid w:val="00E80818"/>
    <w:rsid w:val="00E827E0"/>
    <w:rsid w:val="00E84F7B"/>
    <w:rsid w:val="00E84F7C"/>
    <w:rsid w:val="00E85068"/>
    <w:rsid w:val="00E85C66"/>
    <w:rsid w:val="00E85D78"/>
    <w:rsid w:val="00E86A84"/>
    <w:rsid w:val="00E90809"/>
    <w:rsid w:val="00E9088A"/>
    <w:rsid w:val="00E90B49"/>
    <w:rsid w:val="00E96BDC"/>
    <w:rsid w:val="00E96E8F"/>
    <w:rsid w:val="00E97B7E"/>
    <w:rsid w:val="00EA0150"/>
    <w:rsid w:val="00EA0B6E"/>
    <w:rsid w:val="00EA2898"/>
    <w:rsid w:val="00EA3AF2"/>
    <w:rsid w:val="00EA3E22"/>
    <w:rsid w:val="00EA568E"/>
    <w:rsid w:val="00EA6594"/>
    <w:rsid w:val="00EA672E"/>
    <w:rsid w:val="00EA7381"/>
    <w:rsid w:val="00EA7385"/>
    <w:rsid w:val="00EA760F"/>
    <w:rsid w:val="00EA7E51"/>
    <w:rsid w:val="00EB0B82"/>
    <w:rsid w:val="00EB0B91"/>
    <w:rsid w:val="00EB0E70"/>
    <w:rsid w:val="00EB1A96"/>
    <w:rsid w:val="00EB2F22"/>
    <w:rsid w:val="00EB381A"/>
    <w:rsid w:val="00EB4396"/>
    <w:rsid w:val="00EB4B4A"/>
    <w:rsid w:val="00EB4D4A"/>
    <w:rsid w:val="00EB547C"/>
    <w:rsid w:val="00EB5BA4"/>
    <w:rsid w:val="00EB6A36"/>
    <w:rsid w:val="00EB744E"/>
    <w:rsid w:val="00EB7CA0"/>
    <w:rsid w:val="00EC002F"/>
    <w:rsid w:val="00EC065C"/>
    <w:rsid w:val="00EC0F76"/>
    <w:rsid w:val="00EC0FF5"/>
    <w:rsid w:val="00EC12EB"/>
    <w:rsid w:val="00EC26A8"/>
    <w:rsid w:val="00EC42F0"/>
    <w:rsid w:val="00EC4C8B"/>
    <w:rsid w:val="00EC500B"/>
    <w:rsid w:val="00EC5826"/>
    <w:rsid w:val="00EC5AE0"/>
    <w:rsid w:val="00EC70E4"/>
    <w:rsid w:val="00EC7E12"/>
    <w:rsid w:val="00ED06B5"/>
    <w:rsid w:val="00ED23A2"/>
    <w:rsid w:val="00ED2BEB"/>
    <w:rsid w:val="00ED3EFC"/>
    <w:rsid w:val="00ED41AD"/>
    <w:rsid w:val="00ED444C"/>
    <w:rsid w:val="00ED4E30"/>
    <w:rsid w:val="00ED5177"/>
    <w:rsid w:val="00ED524E"/>
    <w:rsid w:val="00ED526B"/>
    <w:rsid w:val="00ED72D5"/>
    <w:rsid w:val="00EE037F"/>
    <w:rsid w:val="00EE10A0"/>
    <w:rsid w:val="00EE3CA0"/>
    <w:rsid w:val="00EE4F10"/>
    <w:rsid w:val="00EE5255"/>
    <w:rsid w:val="00EE612A"/>
    <w:rsid w:val="00EE6174"/>
    <w:rsid w:val="00EE6566"/>
    <w:rsid w:val="00EE6603"/>
    <w:rsid w:val="00EE6946"/>
    <w:rsid w:val="00EE7454"/>
    <w:rsid w:val="00EE74FA"/>
    <w:rsid w:val="00EE78E7"/>
    <w:rsid w:val="00EF1C1E"/>
    <w:rsid w:val="00EF2EE5"/>
    <w:rsid w:val="00EF2EE9"/>
    <w:rsid w:val="00EF3488"/>
    <w:rsid w:val="00EF52A6"/>
    <w:rsid w:val="00EF608B"/>
    <w:rsid w:val="00EF6E43"/>
    <w:rsid w:val="00EF6F3E"/>
    <w:rsid w:val="00EF703C"/>
    <w:rsid w:val="00EF7933"/>
    <w:rsid w:val="00F00A1B"/>
    <w:rsid w:val="00F01035"/>
    <w:rsid w:val="00F01DF1"/>
    <w:rsid w:val="00F020BC"/>
    <w:rsid w:val="00F02DF7"/>
    <w:rsid w:val="00F03E7C"/>
    <w:rsid w:val="00F056D1"/>
    <w:rsid w:val="00F05F22"/>
    <w:rsid w:val="00F0673C"/>
    <w:rsid w:val="00F069CE"/>
    <w:rsid w:val="00F06AC2"/>
    <w:rsid w:val="00F06BFE"/>
    <w:rsid w:val="00F11A9A"/>
    <w:rsid w:val="00F1200F"/>
    <w:rsid w:val="00F12B6A"/>
    <w:rsid w:val="00F14964"/>
    <w:rsid w:val="00F1539B"/>
    <w:rsid w:val="00F1627E"/>
    <w:rsid w:val="00F162A0"/>
    <w:rsid w:val="00F174D1"/>
    <w:rsid w:val="00F2046E"/>
    <w:rsid w:val="00F20CCE"/>
    <w:rsid w:val="00F2209D"/>
    <w:rsid w:val="00F226DB"/>
    <w:rsid w:val="00F2346E"/>
    <w:rsid w:val="00F2433B"/>
    <w:rsid w:val="00F25176"/>
    <w:rsid w:val="00F27297"/>
    <w:rsid w:val="00F31D3B"/>
    <w:rsid w:val="00F3250F"/>
    <w:rsid w:val="00F327A5"/>
    <w:rsid w:val="00F3414E"/>
    <w:rsid w:val="00F348A6"/>
    <w:rsid w:val="00F34F0D"/>
    <w:rsid w:val="00F3526A"/>
    <w:rsid w:val="00F359D6"/>
    <w:rsid w:val="00F36C59"/>
    <w:rsid w:val="00F40DA8"/>
    <w:rsid w:val="00F422BA"/>
    <w:rsid w:val="00F4244F"/>
    <w:rsid w:val="00F42F24"/>
    <w:rsid w:val="00F43A51"/>
    <w:rsid w:val="00F43BB5"/>
    <w:rsid w:val="00F43D99"/>
    <w:rsid w:val="00F44D3E"/>
    <w:rsid w:val="00F5013A"/>
    <w:rsid w:val="00F508A1"/>
    <w:rsid w:val="00F521F1"/>
    <w:rsid w:val="00F5224D"/>
    <w:rsid w:val="00F52EB7"/>
    <w:rsid w:val="00F54A09"/>
    <w:rsid w:val="00F55B01"/>
    <w:rsid w:val="00F55B8A"/>
    <w:rsid w:val="00F55F7A"/>
    <w:rsid w:val="00F566F5"/>
    <w:rsid w:val="00F56C8C"/>
    <w:rsid w:val="00F56F7E"/>
    <w:rsid w:val="00F60C6B"/>
    <w:rsid w:val="00F615CC"/>
    <w:rsid w:val="00F61637"/>
    <w:rsid w:val="00F62CF1"/>
    <w:rsid w:val="00F6423E"/>
    <w:rsid w:val="00F64550"/>
    <w:rsid w:val="00F64DBA"/>
    <w:rsid w:val="00F64DF7"/>
    <w:rsid w:val="00F65453"/>
    <w:rsid w:val="00F66928"/>
    <w:rsid w:val="00F66B48"/>
    <w:rsid w:val="00F66B69"/>
    <w:rsid w:val="00F67AD4"/>
    <w:rsid w:val="00F70A03"/>
    <w:rsid w:val="00F7178E"/>
    <w:rsid w:val="00F71CBD"/>
    <w:rsid w:val="00F72130"/>
    <w:rsid w:val="00F72544"/>
    <w:rsid w:val="00F73185"/>
    <w:rsid w:val="00F73470"/>
    <w:rsid w:val="00F73B62"/>
    <w:rsid w:val="00F75215"/>
    <w:rsid w:val="00F758FB"/>
    <w:rsid w:val="00F76666"/>
    <w:rsid w:val="00F77356"/>
    <w:rsid w:val="00F77559"/>
    <w:rsid w:val="00F7769F"/>
    <w:rsid w:val="00F800E9"/>
    <w:rsid w:val="00F80148"/>
    <w:rsid w:val="00F80589"/>
    <w:rsid w:val="00F811E1"/>
    <w:rsid w:val="00F820E1"/>
    <w:rsid w:val="00F829B9"/>
    <w:rsid w:val="00F83B7C"/>
    <w:rsid w:val="00F83BEB"/>
    <w:rsid w:val="00F86346"/>
    <w:rsid w:val="00F866EF"/>
    <w:rsid w:val="00F90DF8"/>
    <w:rsid w:val="00F91765"/>
    <w:rsid w:val="00F924A6"/>
    <w:rsid w:val="00F92A57"/>
    <w:rsid w:val="00F92B66"/>
    <w:rsid w:val="00F92C0A"/>
    <w:rsid w:val="00F92C4D"/>
    <w:rsid w:val="00F942CD"/>
    <w:rsid w:val="00F9485B"/>
    <w:rsid w:val="00F9519B"/>
    <w:rsid w:val="00F95C92"/>
    <w:rsid w:val="00F95C94"/>
    <w:rsid w:val="00F96678"/>
    <w:rsid w:val="00F9693F"/>
    <w:rsid w:val="00F96A55"/>
    <w:rsid w:val="00F96B17"/>
    <w:rsid w:val="00F97FF9"/>
    <w:rsid w:val="00FA0606"/>
    <w:rsid w:val="00FA16FA"/>
    <w:rsid w:val="00FA2475"/>
    <w:rsid w:val="00FA2901"/>
    <w:rsid w:val="00FA3BAA"/>
    <w:rsid w:val="00FA7A26"/>
    <w:rsid w:val="00FA7D38"/>
    <w:rsid w:val="00FB12C6"/>
    <w:rsid w:val="00FB249E"/>
    <w:rsid w:val="00FB3BDE"/>
    <w:rsid w:val="00FB475E"/>
    <w:rsid w:val="00FB4B46"/>
    <w:rsid w:val="00FB523A"/>
    <w:rsid w:val="00FB6510"/>
    <w:rsid w:val="00FB6CB0"/>
    <w:rsid w:val="00FB7151"/>
    <w:rsid w:val="00FC0F73"/>
    <w:rsid w:val="00FC2557"/>
    <w:rsid w:val="00FC4174"/>
    <w:rsid w:val="00FC4811"/>
    <w:rsid w:val="00FC48A7"/>
    <w:rsid w:val="00FC4B09"/>
    <w:rsid w:val="00FC64C2"/>
    <w:rsid w:val="00FC6C90"/>
    <w:rsid w:val="00FC6CE1"/>
    <w:rsid w:val="00FC7A38"/>
    <w:rsid w:val="00FD03DA"/>
    <w:rsid w:val="00FD0ADB"/>
    <w:rsid w:val="00FD1CB8"/>
    <w:rsid w:val="00FD2275"/>
    <w:rsid w:val="00FD2D74"/>
    <w:rsid w:val="00FD3A1C"/>
    <w:rsid w:val="00FD455C"/>
    <w:rsid w:val="00FD5330"/>
    <w:rsid w:val="00FD58D7"/>
    <w:rsid w:val="00FD66D0"/>
    <w:rsid w:val="00FD67E8"/>
    <w:rsid w:val="00FD6E94"/>
    <w:rsid w:val="00FD77E7"/>
    <w:rsid w:val="00FE04F3"/>
    <w:rsid w:val="00FE0CDF"/>
    <w:rsid w:val="00FE1077"/>
    <w:rsid w:val="00FE181E"/>
    <w:rsid w:val="00FE2703"/>
    <w:rsid w:val="00FE3CE4"/>
    <w:rsid w:val="00FE5054"/>
    <w:rsid w:val="00FE58C3"/>
    <w:rsid w:val="00FE59BA"/>
    <w:rsid w:val="00FF1333"/>
    <w:rsid w:val="00FF36E5"/>
    <w:rsid w:val="00FF3958"/>
    <w:rsid w:val="00FF41A1"/>
    <w:rsid w:val="00FF424A"/>
    <w:rsid w:val="00FF4A4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C7"/>
  </w:style>
  <w:style w:type="paragraph" w:styleId="1">
    <w:name w:val="heading 1"/>
    <w:basedOn w:val="a"/>
    <w:next w:val="a"/>
    <w:link w:val="10"/>
    <w:uiPriority w:val="9"/>
    <w:qFormat/>
    <w:rsid w:val="007D7879"/>
    <w:pPr>
      <w:keepNext/>
      <w:ind w:firstLine="709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61CC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F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8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81FE9"/>
    <w:pPr>
      <w:spacing w:after="120"/>
    </w:pPr>
  </w:style>
  <w:style w:type="paragraph" w:styleId="a6">
    <w:name w:val="Block Text"/>
    <w:basedOn w:val="a"/>
    <w:uiPriority w:val="99"/>
    <w:rsid w:val="00A81FE9"/>
    <w:pPr>
      <w:ind w:left="709" w:right="-1" w:hanging="349"/>
      <w:jc w:val="both"/>
    </w:pPr>
    <w:rPr>
      <w:sz w:val="24"/>
    </w:rPr>
  </w:style>
  <w:style w:type="paragraph" w:customStyle="1" w:styleId="ConsPlusNonformat">
    <w:name w:val="ConsPlusNonformat"/>
    <w:uiPriority w:val="99"/>
    <w:rsid w:val="00A81FE9"/>
    <w:pPr>
      <w:widowControl w:val="0"/>
    </w:pPr>
    <w:rPr>
      <w:rFonts w:ascii="Courier New" w:hAnsi="Courier New"/>
    </w:rPr>
  </w:style>
  <w:style w:type="paragraph" w:styleId="a7">
    <w:name w:val="footer"/>
    <w:basedOn w:val="a"/>
    <w:link w:val="a8"/>
    <w:uiPriority w:val="99"/>
    <w:rsid w:val="00A81F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1FE9"/>
  </w:style>
  <w:style w:type="paragraph" w:styleId="aa">
    <w:name w:val="Plain Text"/>
    <w:basedOn w:val="a"/>
    <w:rsid w:val="004877DF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65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E518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B26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rsid w:val="001F3CDC"/>
    <w:pPr>
      <w:spacing w:after="120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A31238"/>
    <w:pPr>
      <w:spacing w:after="120"/>
      <w:ind w:left="283"/>
    </w:pPr>
  </w:style>
  <w:style w:type="paragraph" w:styleId="2">
    <w:name w:val="Body Text Indent 2"/>
    <w:basedOn w:val="a"/>
    <w:link w:val="20"/>
    <w:rsid w:val="00A31238"/>
    <w:pPr>
      <w:spacing w:after="120" w:line="480" w:lineRule="auto"/>
      <w:ind w:left="283"/>
    </w:pPr>
    <w:rPr>
      <w:sz w:val="24"/>
      <w:szCs w:val="24"/>
    </w:rPr>
  </w:style>
  <w:style w:type="paragraph" w:styleId="af">
    <w:name w:val="Normal (Web)"/>
    <w:basedOn w:val="a"/>
    <w:uiPriority w:val="99"/>
    <w:rsid w:val="008837E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879"/>
    <w:pPr>
      <w:widowControl w:val="0"/>
      <w:ind w:firstLine="720"/>
    </w:pPr>
    <w:rPr>
      <w:rFonts w:ascii="Arial" w:hAnsi="Arial"/>
      <w:snapToGrid w:val="0"/>
    </w:rPr>
  </w:style>
  <w:style w:type="paragraph" w:customStyle="1" w:styleId="body">
    <w:name w:val="«body»"/>
    <w:basedOn w:val="a"/>
    <w:rsid w:val="00090CF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970C5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rsid w:val="0060302F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A3668E"/>
    <w:pPr>
      <w:jc w:val="both"/>
    </w:pPr>
    <w:rPr>
      <w:sz w:val="24"/>
      <w:lang w:eastAsia="ar-SA"/>
    </w:rPr>
  </w:style>
  <w:style w:type="paragraph" w:styleId="af4">
    <w:name w:val="No Spacing"/>
    <w:link w:val="af5"/>
    <w:uiPriority w:val="1"/>
    <w:qFormat/>
    <w:rsid w:val="00AC7F19"/>
    <w:rPr>
      <w:rFonts w:eastAsia="Calibri"/>
      <w:sz w:val="24"/>
      <w:szCs w:val="24"/>
      <w:lang w:eastAsia="en-US"/>
    </w:rPr>
  </w:style>
  <w:style w:type="paragraph" w:customStyle="1" w:styleId="ConsCell">
    <w:name w:val="ConsCell"/>
    <w:rsid w:val="000A6C6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A6C6C"/>
    <w:rPr>
      <w:lang w:val="ru-RU" w:eastAsia="ru-RU" w:bidi="ar-SA"/>
    </w:rPr>
  </w:style>
  <w:style w:type="paragraph" w:customStyle="1" w:styleId="11">
    <w:name w:val="Обычный1"/>
    <w:rsid w:val="0094641A"/>
  </w:style>
  <w:style w:type="character" w:customStyle="1" w:styleId="32">
    <w:name w:val="Знак Знак3"/>
    <w:rsid w:val="00BE18C4"/>
    <w:rPr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rsid w:val="00EB547C"/>
    <w:rPr>
      <w:lang w:val="ru-RU" w:eastAsia="ru-RU" w:bidi="ar-SA"/>
    </w:rPr>
  </w:style>
  <w:style w:type="paragraph" w:styleId="33">
    <w:name w:val="Body Text Indent 3"/>
    <w:basedOn w:val="a"/>
    <w:link w:val="34"/>
    <w:rsid w:val="00EB547C"/>
    <w:pPr>
      <w:spacing w:after="120"/>
      <w:ind w:left="283"/>
    </w:pPr>
    <w:rPr>
      <w:sz w:val="16"/>
      <w:szCs w:val="16"/>
    </w:rPr>
  </w:style>
  <w:style w:type="character" w:styleId="af6">
    <w:name w:val="Hyperlink"/>
    <w:uiPriority w:val="99"/>
    <w:rsid w:val="00EB547C"/>
    <w:rPr>
      <w:color w:val="0000FF"/>
      <w:u w:val="single"/>
    </w:rPr>
  </w:style>
  <w:style w:type="paragraph" w:styleId="21">
    <w:name w:val="Body Text 2"/>
    <w:basedOn w:val="a"/>
    <w:link w:val="22"/>
    <w:rsid w:val="006A45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A4585"/>
  </w:style>
  <w:style w:type="table" w:customStyle="1" w:styleId="12">
    <w:name w:val="Сетка таблицы1"/>
    <w:basedOn w:val="a1"/>
    <w:next w:val="a3"/>
    <w:rsid w:val="006A458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1 Знак"/>
    <w:basedOn w:val="a"/>
    <w:rsid w:val="00B15E46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3">
    <w:name w:val="Сетка таблицы2"/>
    <w:basedOn w:val="a1"/>
    <w:next w:val="a3"/>
    <w:rsid w:val="004536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uiPriority w:val="20"/>
    <w:qFormat/>
    <w:rsid w:val="006F0E55"/>
    <w:rPr>
      <w:i/>
      <w:iCs/>
    </w:rPr>
  </w:style>
  <w:style w:type="paragraph" w:customStyle="1" w:styleId="af8">
    <w:name w:val="Знак"/>
    <w:basedOn w:val="a"/>
    <w:rsid w:val="007C575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customStyle="1" w:styleId="35">
    <w:name w:val="Сетка таблицы3"/>
    <w:basedOn w:val="a1"/>
    <w:next w:val="a3"/>
    <w:rsid w:val="007C575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2C1CF9"/>
  </w:style>
  <w:style w:type="paragraph" w:styleId="af9">
    <w:name w:val="List Paragraph"/>
    <w:basedOn w:val="a"/>
    <w:uiPriority w:val="34"/>
    <w:qFormat/>
    <w:rsid w:val="00621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211AF"/>
  </w:style>
  <w:style w:type="table" w:customStyle="1" w:styleId="4">
    <w:name w:val="Сетка таблицы4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C211AF"/>
  </w:style>
  <w:style w:type="table" w:customStyle="1" w:styleId="5">
    <w:name w:val="Сетка таблицы5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A92261"/>
    <w:pPr>
      <w:ind w:left="720"/>
      <w:contextualSpacing/>
    </w:pPr>
    <w:rPr>
      <w:sz w:val="24"/>
      <w:lang w:eastAsia="en-US"/>
    </w:rPr>
  </w:style>
  <w:style w:type="paragraph" w:customStyle="1" w:styleId="Pro-Gramma">
    <w:name w:val="Pro-Gramma"/>
    <w:basedOn w:val="a"/>
    <w:link w:val="Pro-Gramma0"/>
    <w:rsid w:val="00A92261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A92261"/>
    <w:rPr>
      <w:rFonts w:ascii="Georgia" w:hAnsi="Georgia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552E84"/>
  </w:style>
  <w:style w:type="table" w:customStyle="1" w:styleId="6">
    <w:name w:val="Сетка таблицы6"/>
    <w:basedOn w:val="a1"/>
    <w:next w:val="a3"/>
    <w:uiPriority w:val="59"/>
    <w:rsid w:val="00552E84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7">
    <w:name w:val="Знак3"/>
    <w:basedOn w:val="a"/>
    <w:rsid w:val="0045558C"/>
    <w:rPr>
      <w:rFonts w:ascii="Verdana" w:hAnsi="Verdana" w:cs="Verdana"/>
      <w:lang w:val="en-US" w:eastAsia="en-US"/>
    </w:rPr>
  </w:style>
  <w:style w:type="character" w:styleId="afa">
    <w:name w:val="Strong"/>
    <w:uiPriority w:val="22"/>
    <w:qFormat/>
    <w:rsid w:val="00611FD4"/>
    <w:rPr>
      <w:b/>
      <w:bCs/>
    </w:rPr>
  </w:style>
  <w:style w:type="paragraph" w:styleId="25">
    <w:name w:val="Body Text First Indent 2"/>
    <w:basedOn w:val="ad"/>
    <w:link w:val="26"/>
    <w:uiPriority w:val="99"/>
    <w:rsid w:val="00C4187B"/>
    <w:pPr>
      <w:ind w:firstLine="210"/>
    </w:pPr>
  </w:style>
  <w:style w:type="character" w:customStyle="1" w:styleId="ae">
    <w:name w:val="Основной текст с отступом Знак"/>
    <w:basedOn w:val="a0"/>
    <w:link w:val="ad"/>
    <w:uiPriority w:val="99"/>
    <w:rsid w:val="00C4187B"/>
  </w:style>
  <w:style w:type="character" w:customStyle="1" w:styleId="26">
    <w:name w:val="Красная строка 2 Знак"/>
    <w:basedOn w:val="ae"/>
    <w:link w:val="25"/>
    <w:uiPriority w:val="99"/>
    <w:rsid w:val="00C4187B"/>
  </w:style>
  <w:style w:type="character" w:styleId="afb">
    <w:name w:val="footnote reference"/>
    <w:rsid w:val="006B1A37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6B1A37"/>
  </w:style>
  <w:style w:type="character" w:customStyle="1" w:styleId="afd">
    <w:name w:val="Текст сноски Знак"/>
    <w:basedOn w:val="a0"/>
    <w:link w:val="afc"/>
    <w:uiPriority w:val="99"/>
    <w:rsid w:val="006B1A37"/>
  </w:style>
  <w:style w:type="paragraph" w:customStyle="1" w:styleId="130">
    <w:name w:val="Обычный + 13 пт"/>
    <w:aliases w:val="полужирный,По ширине,Первая строка:  1,25 см"/>
    <w:basedOn w:val="a"/>
    <w:rsid w:val="00A9562C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link w:val="3"/>
    <w:rsid w:val="00561CC2"/>
    <w:rPr>
      <w:b/>
      <w:sz w:val="28"/>
    </w:rPr>
  </w:style>
  <w:style w:type="numbering" w:customStyle="1" w:styleId="40">
    <w:name w:val="Нет списка4"/>
    <w:next w:val="a2"/>
    <w:uiPriority w:val="99"/>
    <w:semiHidden/>
    <w:unhideWhenUsed/>
    <w:rsid w:val="00561CC2"/>
  </w:style>
  <w:style w:type="character" w:customStyle="1" w:styleId="af3">
    <w:name w:val="Текст выноски Знак"/>
    <w:link w:val="af2"/>
    <w:uiPriority w:val="99"/>
    <w:semiHidden/>
    <w:rsid w:val="00561CC2"/>
    <w:rPr>
      <w:rFonts w:ascii="Tahoma" w:hAnsi="Tahoma" w:cs="Tahoma"/>
      <w:sz w:val="16"/>
      <w:szCs w:val="16"/>
    </w:rPr>
  </w:style>
  <w:style w:type="paragraph" w:styleId="afe">
    <w:name w:val="caption"/>
    <w:basedOn w:val="a"/>
    <w:next w:val="a"/>
    <w:uiPriority w:val="35"/>
    <w:unhideWhenUsed/>
    <w:qFormat/>
    <w:rsid w:val="00561CC2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561CC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561CC2"/>
    <w:pPr>
      <w:widowControl w:val="0"/>
    </w:pPr>
  </w:style>
  <w:style w:type="character" w:customStyle="1" w:styleId="10">
    <w:name w:val="Заголовок 1 Знак"/>
    <w:link w:val="1"/>
    <w:uiPriority w:val="9"/>
    <w:rsid w:val="00561CC2"/>
    <w:rPr>
      <w:sz w:val="24"/>
    </w:rPr>
  </w:style>
  <w:style w:type="table" w:customStyle="1" w:styleId="210">
    <w:name w:val="Сетка таблицы2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561CC2"/>
    <w:rPr>
      <w:sz w:val="16"/>
      <w:szCs w:val="16"/>
    </w:rPr>
  </w:style>
  <w:style w:type="character" w:customStyle="1" w:styleId="af5">
    <w:name w:val="Без интервала Знак"/>
    <w:link w:val="af4"/>
    <w:uiPriority w:val="1"/>
    <w:rsid w:val="00561CC2"/>
    <w:rPr>
      <w:rFonts w:eastAsia="Calibri"/>
      <w:sz w:val="24"/>
      <w:szCs w:val="24"/>
      <w:lang w:eastAsia="en-US"/>
    </w:rPr>
  </w:style>
  <w:style w:type="character" w:styleId="aff">
    <w:name w:val="annotation reference"/>
    <w:uiPriority w:val="99"/>
    <w:unhideWhenUsed/>
    <w:rsid w:val="00561CC2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61CC2"/>
    <w:rPr>
      <w:rFonts w:eastAsia="Calibri"/>
      <w:lang w:eastAsia="en-US"/>
    </w:rPr>
  </w:style>
  <w:style w:type="character" w:customStyle="1" w:styleId="aff1">
    <w:name w:val="Текст примечания Знак"/>
    <w:link w:val="aff0"/>
    <w:uiPriority w:val="99"/>
    <w:rsid w:val="00561CC2"/>
    <w:rPr>
      <w:rFonts w:eastAsia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unhideWhenUsed/>
    <w:rsid w:val="00561CC2"/>
    <w:rPr>
      <w:b/>
      <w:bCs/>
    </w:rPr>
  </w:style>
  <w:style w:type="character" w:customStyle="1" w:styleId="aff3">
    <w:name w:val="Тема примечания Знак"/>
    <w:link w:val="aff2"/>
    <w:uiPriority w:val="99"/>
    <w:rsid w:val="00561CC2"/>
    <w:rPr>
      <w:rFonts w:eastAsia="Calibri"/>
      <w:b/>
      <w:bCs/>
      <w:lang w:eastAsia="en-US"/>
    </w:rPr>
  </w:style>
  <w:style w:type="character" w:customStyle="1" w:styleId="20">
    <w:name w:val="Основной текст с отступом 2 Знак"/>
    <w:link w:val="2"/>
    <w:rsid w:val="00561CC2"/>
    <w:rPr>
      <w:sz w:val="24"/>
      <w:szCs w:val="24"/>
    </w:rPr>
  </w:style>
  <w:style w:type="table" w:customStyle="1" w:styleId="311">
    <w:name w:val="Сетка таблицы3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61CC2"/>
  </w:style>
  <w:style w:type="table" w:customStyle="1" w:styleId="51">
    <w:name w:val="Сетка таблицы5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61CC2"/>
  </w:style>
  <w:style w:type="table" w:customStyle="1" w:styleId="120">
    <w:name w:val="Сетка таблицы12"/>
    <w:basedOn w:val="a1"/>
    <w:next w:val="a3"/>
    <w:uiPriority w:val="59"/>
    <w:rsid w:val="00E014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F00BF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ikip">
    <w:name w:val="wikip"/>
    <w:basedOn w:val="a"/>
    <w:rsid w:val="00220FCE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tyle91">
    <w:name w:val="style91"/>
    <w:basedOn w:val="a0"/>
    <w:rsid w:val="00131D4D"/>
    <w:rPr>
      <w:b/>
      <w:bCs/>
      <w:color w:val="000066"/>
      <w:sz w:val="16"/>
      <w:szCs w:val="16"/>
    </w:rPr>
  </w:style>
  <w:style w:type="paragraph" w:customStyle="1" w:styleId="Default">
    <w:name w:val="Default"/>
    <w:rsid w:val="00192D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epname">
    <w:name w:val="dep_name"/>
    <w:basedOn w:val="a0"/>
    <w:rsid w:val="00C91E1E"/>
  </w:style>
  <w:style w:type="paragraph" w:customStyle="1" w:styleId="27">
    <w:name w:val="Знак2"/>
    <w:basedOn w:val="a"/>
    <w:rsid w:val="0007182C"/>
    <w:rPr>
      <w:rFonts w:ascii="Verdana" w:hAnsi="Verdana" w:cs="Verdana"/>
      <w:lang w:val="en-US" w:eastAsia="en-US"/>
    </w:rPr>
  </w:style>
  <w:style w:type="table" w:customStyle="1" w:styleId="8">
    <w:name w:val="Сетка таблицы8"/>
    <w:basedOn w:val="a1"/>
    <w:next w:val="a3"/>
    <w:uiPriority w:val="39"/>
    <w:locked/>
    <w:rsid w:val="00B433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52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C72938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F752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4">
    <w:name w:val="Знак"/>
    <w:basedOn w:val="a"/>
    <w:rsid w:val="00697B1F"/>
    <w:rPr>
      <w:rFonts w:ascii="Verdana" w:hAnsi="Verdana" w:cs="Verdana"/>
      <w:lang w:val="en-US" w:eastAsia="en-US"/>
    </w:rPr>
  </w:style>
  <w:style w:type="paragraph" w:customStyle="1" w:styleId="aff5">
    <w:name w:val="Знак"/>
    <w:basedOn w:val="a"/>
    <w:rsid w:val="00E637AE"/>
    <w:rPr>
      <w:rFonts w:ascii="Verdana" w:hAnsi="Verdana" w:cs="Verdana"/>
      <w:lang w:val="en-US" w:eastAsia="en-US"/>
    </w:rPr>
  </w:style>
  <w:style w:type="paragraph" w:customStyle="1" w:styleId="aff6">
    <w:name w:val="Знак"/>
    <w:basedOn w:val="a"/>
    <w:rsid w:val="00612DC1"/>
    <w:rPr>
      <w:rFonts w:ascii="Verdana" w:hAnsi="Verdana" w:cs="Verdana"/>
      <w:lang w:val="en-US" w:eastAsia="en-US"/>
    </w:rPr>
  </w:style>
  <w:style w:type="paragraph" w:customStyle="1" w:styleId="aff7">
    <w:name w:val=" Знак"/>
    <w:basedOn w:val="a"/>
    <w:rsid w:val="001F5232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uiPriority="35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C7"/>
  </w:style>
  <w:style w:type="paragraph" w:styleId="1">
    <w:name w:val="heading 1"/>
    <w:basedOn w:val="a"/>
    <w:next w:val="a"/>
    <w:link w:val="10"/>
    <w:uiPriority w:val="9"/>
    <w:qFormat/>
    <w:rsid w:val="007D7879"/>
    <w:pPr>
      <w:keepNext/>
      <w:ind w:firstLine="709"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561CC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F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8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81FE9"/>
    <w:pPr>
      <w:spacing w:after="120"/>
    </w:pPr>
  </w:style>
  <w:style w:type="paragraph" w:styleId="a6">
    <w:name w:val="Block Text"/>
    <w:basedOn w:val="a"/>
    <w:uiPriority w:val="99"/>
    <w:rsid w:val="00A81FE9"/>
    <w:pPr>
      <w:ind w:left="709" w:right="-1" w:hanging="349"/>
      <w:jc w:val="both"/>
    </w:pPr>
    <w:rPr>
      <w:sz w:val="24"/>
    </w:rPr>
  </w:style>
  <w:style w:type="paragraph" w:customStyle="1" w:styleId="ConsPlusNonformat">
    <w:name w:val="ConsPlusNonformat"/>
    <w:uiPriority w:val="99"/>
    <w:rsid w:val="00A81FE9"/>
    <w:pPr>
      <w:widowControl w:val="0"/>
    </w:pPr>
    <w:rPr>
      <w:rFonts w:ascii="Courier New" w:hAnsi="Courier New"/>
    </w:rPr>
  </w:style>
  <w:style w:type="paragraph" w:styleId="a7">
    <w:name w:val="footer"/>
    <w:basedOn w:val="a"/>
    <w:link w:val="a8"/>
    <w:uiPriority w:val="99"/>
    <w:rsid w:val="00A81F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1FE9"/>
  </w:style>
  <w:style w:type="paragraph" w:styleId="aa">
    <w:name w:val="Plain Text"/>
    <w:basedOn w:val="a"/>
    <w:rsid w:val="004877DF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65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 Знак Знак Знак"/>
    <w:basedOn w:val="a"/>
    <w:rsid w:val="00E518A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5B26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3"/>
    <w:basedOn w:val="a"/>
    <w:rsid w:val="001F3CDC"/>
    <w:pPr>
      <w:spacing w:after="120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A31238"/>
    <w:pPr>
      <w:spacing w:after="120"/>
      <w:ind w:left="283"/>
    </w:pPr>
  </w:style>
  <w:style w:type="paragraph" w:styleId="2">
    <w:name w:val="Body Text Indent 2"/>
    <w:basedOn w:val="a"/>
    <w:link w:val="20"/>
    <w:rsid w:val="00A31238"/>
    <w:pPr>
      <w:spacing w:after="120" w:line="480" w:lineRule="auto"/>
      <w:ind w:left="283"/>
    </w:pPr>
    <w:rPr>
      <w:sz w:val="24"/>
      <w:szCs w:val="24"/>
    </w:rPr>
  </w:style>
  <w:style w:type="paragraph" w:styleId="af">
    <w:name w:val="Normal (Web)"/>
    <w:basedOn w:val="a"/>
    <w:uiPriority w:val="99"/>
    <w:rsid w:val="008837E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879"/>
    <w:pPr>
      <w:widowControl w:val="0"/>
      <w:ind w:firstLine="720"/>
    </w:pPr>
    <w:rPr>
      <w:rFonts w:ascii="Arial" w:hAnsi="Arial"/>
      <w:snapToGrid w:val="0"/>
    </w:rPr>
  </w:style>
  <w:style w:type="paragraph" w:customStyle="1" w:styleId="body">
    <w:name w:val="«body»"/>
    <w:basedOn w:val="a"/>
    <w:rsid w:val="00090CF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7970C5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rsid w:val="0060302F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A3668E"/>
    <w:pPr>
      <w:jc w:val="both"/>
    </w:pPr>
    <w:rPr>
      <w:sz w:val="24"/>
      <w:lang w:eastAsia="ar-SA"/>
    </w:rPr>
  </w:style>
  <w:style w:type="paragraph" w:styleId="af4">
    <w:name w:val="No Spacing"/>
    <w:link w:val="af5"/>
    <w:uiPriority w:val="1"/>
    <w:qFormat/>
    <w:rsid w:val="00AC7F19"/>
    <w:rPr>
      <w:rFonts w:eastAsia="Calibri"/>
      <w:sz w:val="24"/>
      <w:szCs w:val="24"/>
      <w:lang w:eastAsia="en-US"/>
    </w:rPr>
  </w:style>
  <w:style w:type="paragraph" w:customStyle="1" w:styleId="ConsCell">
    <w:name w:val="ConsCell"/>
    <w:rsid w:val="000A6C6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A6C6C"/>
    <w:rPr>
      <w:lang w:val="ru-RU" w:eastAsia="ru-RU" w:bidi="ar-SA"/>
    </w:rPr>
  </w:style>
  <w:style w:type="paragraph" w:customStyle="1" w:styleId="11">
    <w:name w:val="Обычный1"/>
    <w:rsid w:val="0094641A"/>
  </w:style>
  <w:style w:type="character" w:customStyle="1" w:styleId="32">
    <w:name w:val="Знак Знак3"/>
    <w:rsid w:val="00BE18C4"/>
    <w:rPr>
      <w:lang w:val="ru-RU" w:eastAsia="ru-RU" w:bidi="ar-SA"/>
    </w:rPr>
  </w:style>
  <w:style w:type="character" w:customStyle="1" w:styleId="af1">
    <w:name w:val="Верхний колонтитул Знак"/>
    <w:link w:val="af0"/>
    <w:uiPriority w:val="99"/>
    <w:rsid w:val="00EB547C"/>
    <w:rPr>
      <w:lang w:val="ru-RU" w:eastAsia="ru-RU" w:bidi="ar-SA"/>
    </w:rPr>
  </w:style>
  <w:style w:type="paragraph" w:styleId="33">
    <w:name w:val="Body Text Indent 3"/>
    <w:basedOn w:val="a"/>
    <w:link w:val="34"/>
    <w:rsid w:val="00EB547C"/>
    <w:pPr>
      <w:spacing w:after="120"/>
      <w:ind w:left="283"/>
    </w:pPr>
    <w:rPr>
      <w:sz w:val="16"/>
      <w:szCs w:val="16"/>
    </w:rPr>
  </w:style>
  <w:style w:type="character" w:styleId="af6">
    <w:name w:val="Hyperlink"/>
    <w:uiPriority w:val="99"/>
    <w:rsid w:val="00EB547C"/>
    <w:rPr>
      <w:color w:val="0000FF"/>
      <w:u w:val="single"/>
    </w:rPr>
  </w:style>
  <w:style w:type="paragraph" w:styleId="21">
    <w:name w:val="Body Text 2"/>
    <w:basedOn w:val="a"/>
    <w:link w:val="22"/>
    <w:rsid w:val="006A45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A4585"/>
  </w:style>
  <w:style w:type="table" w:customStyle="1" w:styleId="12">
    <w:name w:val="Сетка таблицы1"/>
    <w:basedOn w:val="a1"/>
    <w:next w:val="a3"/>
    <w:rsid w:val="006A458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1 Знак Знак1 Знак"/>
    <w:basedOn w:val="a"/>
    <w:rsid w:val="00B15E46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3">
    <w:name w:val="Сетка таблицы2"/>
    <w:basedOn w:val="a1"/>
    <w:next w:val="a3"/>
    <w:rsid w:val="0045364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uiPriority w:val="20"/>
    <w:qFormat/>
    <w:rsid w:val="006F0E55"/>
    <w:rPr>
      <w:i/>
      <w:iCs/>
    </w:rPr>
  </w:style>
  <w:style w:type="paragraph" w:customStyle="1" w:styleId="af8">
    <w:name w:val="Знак"/>
    <w:basedOn w:val="a"/>
    <w:rsid w:val="007C575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table" w:customStyle="1" w:styleId="35">
    <w:name w:val="Сетка таблицы3"/>
    <w:basedOn w:val="a1"/>
    <w:next w:val="a3"/>
    <w:rsid w:val="007C575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uiPriority w:val="99"/>
    <w:rsid w:val="002C1CF9"/>
  </w:style>
  <w:style w:type="paragraph" w:styleId="af9">
    <w:name w:val="List Paragraph"/>
    <w:basedOn w:val="a"/>
    <w:uiPriority w:val="34"/>
    <w:qFormat/>
    <w:rsid w:val="006218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211AF"/>
  </w:style>
  <w:style w:type="table" w:customStyle="1" w:styleId="4">
    <w:name w:val="Сетка таблицы4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C211AF"/>
  </w:style>
  <w:style w:type="table" w:customStyle="1" w:styleId="5">
    <w:name w:val="Сетка таблицы5"/>
    <w:basedOn w:val="a1"/>
    <w:next w:val="a3"/>
    <w:uiPriority w:val="59"/>
    <w:rsid w:val="00C211AF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A92261"/>
    <w:pPr>
      <w:ind w:left="720"/>
      <w:contextualSpacing/>
    </w:pPr>
    <w:rPr>
      <w:sz w:val="24"/>
      <w:lang w:eastAsia="en-US"/>
    </w:rPr>
  </w:style>
  <w:style w:type="paragraph" w:customStyle="1" w:styleId="Pro-Gramma">
    <w:name w:val="Pro-Gramma"/>
    <w:basedOn w:val="a"/>
    <w:link w:val="Pro-Gramma0"/>
    <w:rsid w:val="00A92261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A92261"/>
    <w:rPr>
      <w:rFonts w:ascii="Georgia" w:hAnsi="Georgia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552E84"/>
  </w:style>
  <w:style w:type="table" w:customStyle="1" w:styleId="6">
    <w:name w:val="Сетка таблицы6"/>
    <w:basedOn w:val="a1"/>
    <w:next w:val="a3"/>
    <w:uiPriority w:val="59"/>
    <w:rsid w:val="00552E84"/>
    <w:rPr>
      <w:rFonts w:eastAsia="Calibri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7">
    <w:name w:val="Знак3"/>
    <w:basedOn w:val="a"/>
    <w:rsid w:val="0045558C"/>
    <w:rPr>
      <w:rFonts w:ascii="Verdana" w:hAnsi="Verdana" w:cs="Verdana"/>
      <w:lang w:val="en-US" w:eastAsia="en-US"/>
    </w:rPr>
  </w:style>
  <w:style w:type="character" w:styleId="afa">
    <w:name w:val="Strong"/>
    <w:uiPriority w:val="22"/>
    <w:qFormat/>
    <w:rsid w:val="00611FD4"/>
    <w:rPr>
      <w:b/>
      <w:bCs/>
    </w:rPr>
  </w:style>
  <w:style w:type="paragraph" w:styleId="25">
    <w:name w:val="Body Text First Indent 2"/>
    <w:basedOn w:val="ad"/>
    <w:link w:val="26"/>
    <w:uiPriority w:val="99"/>
    <w:rsid w:val="00C4187B"/>
    <w:pPr>
      <w:ind w:firstLine="210"/>
    </w:pPr>
  </w:style>
  <w:style w:type="character" w:customStyle="1" w:styleId="ae">
    <w:name w:val="Основной текст с отступом Знак"/>
    <w:basedOn w:val="a0"/>
    <w:link w:val="ad"/>
    <w:uiPriority w:val="99"/>
    <w:rsid w:val="00C4187B"/>
  </w:style>
  <w:style w:type="character" w:customStyle="1" w:styleId="26">
    <w:name w:val="Красная строка 2 Знак"/>
    <w:basedOn w:val="ae"/>
    <w:link w:val="25"/>
    <w:uiPriority w:val="99"/>
    <w:rsid w:val="00C4187B"/>
  </w:style>
  <w:style w:type="character" w:styleId="afb">
    <w:name w:val="footnote reference"/>
    <w:rsid w:val="006B1A37"/>
    <w:rPr>
      <w:vertAlign w:val="superscript"/>
    </w:rPr>
  </w:style>
  <w:style w:type="paragraph" w:styleId="afc">
    <w:name w:val="footnote text"/>
    <w:basedOn w:val="a"/>
    <w:link w:val="afd"/>
    <w:uiPriority w:val="99"/>
    <w:unhideWhenUsed/>
    <w:rsid w:val="006B1A37"/>
  </w:style>
  <w:style w:type="character" w:customStyle="1" w:styleId="afd">
    <w:name w:val="Текст сноски Знак"/>
    <w:basedOn w:val="a0"/>
    <w:link w:val="afc"/>
    <w:uiPriority w:val="99"/>
    <w:rsid w:val="006B1A37"/>
  </w:style>
  <w:style w:type="paragraph" w:customStyle="1" w:styleId="130">
    <w:name w:val="Обычный + 13 пт"/>
    <w:aliases w:val="полужирный,По ширине,Первая строка:  1,25 см"/>
    <w:basedOn w:val="a"/>
    <w:rsid w:val="00A9562C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link w:val="3"/>
    <w:rsid w:val="00561CC2"/>
    <w:rPr>
      <w:b/>
      <w:sz w:val="28"/>
    </w:rPr>
  </w:style>
  <w:style w:type="numbering" w:customStyle="1" w:styleId="40">
    <w:name w:val="Нет списка4"/>
    <w:next w:val="a2"/>
    <w:uiPriority w:val="99"/>
    <w:semiHidden/>
    <w:unhideWhenUsed/>
    <w:rsid w:val="00561CC2"/>
  </w:style>
  <w:style w:type="character" w:customStyle="1" w:styleId="af3">
    <w:name w:val="Текст выноски Знак"/>
    <w:link w:val="af2"/>
    <w:uiPriority w:val="99"/>
    <w:semiHidden/>
    <w:rsid w:val="00561CC2"/>
    <w:rPr>
      <w:rFonts w:ascii="Tahoma" w:hAnsi="Tahoma" w:cs="Tahoma"/>
      <w:sz w:val="16"/>
      <w:szCs w:val="16"/>
    </w:rPr>
  </w:style>
  <w:style w:type="paragraph" w:styleId="afe">
    <w:name w:val="caption"/>
    <w:basedOn w:val="a"/>
    <w:next w:val="a"/>
    <w:uiPriority w:val="35"/>
    <w:unhideWhenUsed/>
    <w:qFormat/>
    <w:rsid w:val="00561CC2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table" w:customStyle="1" w:styleId="111">
    <w:name w:val="Сетка таблицы11"/>
    <w:basedOn w:val="a1"/>
    <w:next w:val="a3"/>
    <w:uiPriority w:val="59"/>
    <w:rsid w:val="00561CC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561CC2"/>
    <w:pPr>
      <w:widowControl w:val="0"/>
    </w:pPr>
  </w:style>
  <w:style w:type="character" w:customStyle="1" w:styleId="10">
    <w:name w:val="Заголовок 1 Знак"/>
    <w:link w:val="1"/>
    <w:uiPriority w:val="9"/>
    <w:rsid w:val="00561CC2"/>
    <w:rPr>
      <w:sz w:val="24"/>
    </w:rPr>
  </w:style>
  <w:style w:type="table" w:customStyle="1" w:styleId="210">
    <w:name w:val="Сетка таблицы2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Основной текст с отступом 3 Знак"/>
    <w:link w:val="33"/>
    <w:rsid w:val="00561CC2"/>
    <w:rPr>
      <w:sz w:val="16"/>
      <w:szCs w:val="16"/>
    </w:rPr>
  </w:style>
  <w:style w:type="character" w:customStyle="1" w:styleId="af5">
    <w:name w:val="Без интервала Знак"/>
    <w:link w:val="af4"/>
    <w:uiPriority w:val="1"/>
    <w:rsid w:val="00561CC2"/>
    <w:rPr>
      <w:rFonts w:eastAsia="Calibri"/>
      <w:sz w:val="24"/>
      <w:szCs w:val="24"/>
      <w:lang w:eastAsia="en-US"/>
    </w:rPr>
  </w:style>
  <w:style w:type="character" w:styleId="aff">
    <w:name w:val="annotation reference"/>
    <w:uiPriority w:val="99"/>
    <w:unhideWhenUsed/>
    <w:rsid w:val="00561CC2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61CC2"/>
    <w:rPr>
      <w:rFonts w:eastAsia="Calibri"/>
      <w:lang w:eastAsia="en-US"/>
    </w:rPr>
  </w:style>
  <w:style w:type="character" w:customStyle="1" w:styleId="aff1">
    <w:name w:val="Текст примечания Знак"/>
    <w:link w:val="aff0"/>
    <w:uiPriority w:val="99"/>
    <w:rsid w:val="00561CC2"/>
    <w:rPr>
      <w:rFonts w:eastAsia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unhideWhenUsed/>
    <w:rsid w:val="00561CC2"/>
    <w:rPr>
      <w:b/>
      <w:bCs/>
    </w:rPr>
  </w:style>
  <w:style w:type="character" w:customStyle="1" w:styleId="aff3">
    <w:name w:val="Тема примечания Знак"/>
    <w:link w:val="aff2"/>
    <w:uiPriority w:val="99"/>
    <w:rsid w:val="00561CC2"/>
    <w:rPr>
      <w:rFonts w:eastAsia="Calibri"/>
      <w:b/>
      <w:bCs/>
      <w:lang w:eastAsia="en-US"/>
    </w:rPr>
  </w:style>
  <w:style w:type="character" w:customStyle="1" w:styleId="20">
    <w:name w:val="Основной текст с отступом 2 Знак"/>
    <w:link w:val="2"/>
    <w:rsid w:val="00561CC2"/>
    <w:rPr>
      <w:sz w:val="24"/>
      <w:szCs w:val="24"/>
    </w:rPr>
  </w:style>
  <w:style w:type="table" w:customStyle="1" w:styleId="311">
    <w:name w:val="Сетка таблицы3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61CC2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61CC2"/>
  </w:style>
  <w:style w:type="table" w:customStyle="1" w:styleId="51">
    <w:name w:val="Сетка таблицы51"/>
    <w:basedOn w:val="a1"/>
    <w:next w:val="a3"/>
    <w:uiPriority w:val="59"/>
    <w:rsid w:val="00561C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61CC2"/>
  </w:style>
  <w:style w:type="table" w:customStyle="1" w:styleId="120">
    <w:name w:val="Сетка таблицы12"/>
    <w:basedOn w:val="a1"/>
    <w:next w:val="a3"/>
    <w:uiPriority w:val="59"/>
    <w:rsid w:val="00E014F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BB116D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F00BF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ikip">
    <w:name w:val="wikip"/>
    <w:basedOn w:val="a"/>
    <w:rsid w:val="00220FCE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tyle91">
    <w:name w:val="style91"/>
    <w:basedOn w:val="a0"/>
    <w:rsid w:val="00131D4D"/>
    <w:rPr>
      <w:b/>
      <w:bCs/>
      <w:color w:val="000066"/>
      <w:sz w:val="16"/>
      <w:szCs w:val="16"/>
    </w:rPr>
  </w:style>
  <w:style w:type="paragraph" w:customStyle="1" w:styleId="Default">
    <w:name w:val="Default"/>
    <w:rsid w:val="00192DB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epname">
    <w:name w:val="dep_name"/>
    <w:basedOn w:val="a0"/>
    <w:rsid w:val="00C91E1E"/>
  </w:style>
  <w:style w:type="paragraph" w:customStyle="1" w:styleId="27">
    <w:name w:val="Знак2"/>
    <w:basedOn w:val="a"/>
    <w:rsid w:val="0007182C"/>
    <w:rPr>
      <w:rFonts w:ascii="Verdana" w:hAnsi="Verdana" w:cs="Verdana"/>
      <w:lang w:val="en-US" w:eastAsia="en-US"/>
    </w:rPr>
  </w:style>
  <w:style w:type="table" w:customStyle="1" w:styleId="8">
    <w:name w:val="Сетка таблицы8"/>
    <w:basedOn w:val="a1"/>
    <w:next w:val="a3"/>
    <w:uiPriority w:val="39"/>
    <w:locked/>
    <w:rsid w:val="00B433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52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C72938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F752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f4">
    <w:name w:val="Знак"/>
    <w:basedOn w:val="a"/>
    <w:rsid w:val="00697B1F"/>
    <w:rPr>
      <w:rFonts w:ascii="Verdana" w:hAnsi="Verdana" w:cs="Verdana"/>
      <w:lang w:val="en-US" w:eastAsia="en-US"/>
    </w:rPr>
  </w:style>
  <w:style w:type="paragraph" w:customStyle="1" w:styleId="aff5">
    <w:name w:val="Знак"/>
    <w:basedOn w:val="a"/>
    <w:rsid w:val="00E637AE"/>
    <w:rPr>
      <w:rFonts w:ascii="Verdana" w:hAnsi="Verdana" w:cs="Verdana"/>
      <w:lang w:val="en-US" w:eastAsia="en-US"/>
    </w:rPr>
  </w:style>
  <w:style w:type="paragraph" w:customStyle="1" w:styleId="aff6">
    <w:name w:val="Знак"/>
    <w:basedOn w:val="a"/>
    <w:rsid w:val="00612DC1"/>
    <w:rPr>
      <w:rFonts w:ascii="Verdana" w:hAnsi="Verdana" w:cs="Verdana"/>
      <w:lang w:val="en-US" w:eastAsia="en-US"/>
    </w:rPr>
  </w:style>
  <w:style w:type="paragraph" w:customStyle="1" w:styleId="aff7">
    <w:name w:val=" Знак"/>
    <w:basedOn w:val="a"/>
    <w:rsid w:val="001F523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r>
              <a:rPr lang="ru-RU" sz="1199">
                <a:latin typeface="Times New Roman" pitchFamily="18" charset="0"/>
                <a:cs typeface="Times New Roman" pitchFamily="18" charset="0"/>
              </a:rPr>
              <a:t>Изменение численности безработных граждан и числа вакансий, заявленных  предприятиями и организациями </a:t>
            </a:r>
          </a:p>
          <a:p>
            <a:pPr>
              <a:defRPr sz="1199">
                <a:latin typeface="Times New Roman" pitchFamily="18" charset="0"/>
                <a:cs typeface="Times New Roman" pitchFamily="18" charset="0"/>
              </a:defRPr>
            </a:pPr>
            <a:r>
              <a:rPr lang="ru-RU" sz="1199" b="0">
                <a:latin typeface="Times New Roman" pitchFamily="18" charset="0"/>
                <a:cs typeface="Times New Roman" pitchFamily="18" charset="0"/>
              </a:rPr>
              <a:t>(на начало периода)</a:t>
            </a:r>
          </a:p>
        </c:rich>
      </c:tx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24313286633204E-2"/>
          <c:y val="0.23652541665507359"/>
          <c:w val="0.88964225312926204"/>
          <c:h val="0.4427148580015795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 граждан, чел.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  <a:scene3d>
              <a:camera prst="orthographicFront"/>
              <a:lightRig rig="threePt" dir="t"/>
            </a:scene3d>
            <a:sp3d prstMaterial="dkEdge">
              <a:bevelT prst="angle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4BACC6">
                  <a:lumMod val="60000"/>
                  <a:lumOff val="4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  <a:scene3d>
                <a:camera prst="orthographicFront"/>
                <a:lightRig rig="threePt" dir="t"/>
              </a:scene3d>
              <a:sp3d prstMaterial="dkEdge">
                <a:bevelT prst="angle"/>
              </a:sp3d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layout>
                <c:manualLayout>
                  <c:x val="8.4513072977702227E-4"/>
                  <c:y val="-2.98374651939794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1177478474353537E-4"/>
                  <c:y val="9.1465844693609014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9411093983098065E-3"/>
                  <c:y val="-7.7242905843752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</c:spPr>
            <c:txPr>
              <a:bodyPr/>
              <a:lstStyle/>
              <a:p>
                <a:pPr>
                  <a:defRPr sz="11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1019</c:v>
                </c:pt>
                <c:pt idx="1">
                  <c:v>1010</c:v>
                </c:pt>
                <c:pt idx="2">
                  <c:v>1681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вакансий, заявленных работодателями, ед.</c:v>
                </c:pt>
              </c:strCache>
            </c:strRef>
          </c:tx>
          <c:spPr>
            <a:solidFill>
              <a:srgbClr val="EEECE1">
                <a:lumMod val="75000"/>
              </a:srgbClr>
            </a:solidFill>
            <a:scene3d>
              <a:camera prst="orthographicFront"/>
              <a:lightRig rig="threePt" dir="t"/>
            </a:scene3d>
            <a:sp3d prstMaterial="dkEdge">
              <a:bevelT prst="angle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EEECE1">
                  <a:lumMod val="90000"/>
                </a:srgbClr>
              </a:solidFill>
              <a:scene3d>
                <a:camera prst="orthographicFront"/>
                <a:lightRig rig="threePt" dir="t"/>
              </a:scene3d>
              <a:sp3d prstMaterial="dkEdge">
                <a:bevelT prst="angle"/>
              </a:sp3d>
            </c:spPr>
          </c:dPt>
          <c:dPt>
            <c:idx val="1"/>
            <c:invertIfNegative val="0"/>
            <c:bubble3D val="0"/>
            <c:spPr>
              <a:solidFill>
                <a:srgbClr val="EEECE1">
                  <a:lumMod val="90000"/>
                </a:srgbClr>
              </a:solidFill>
              <a:scene3d>
                <a:camera prst="orthographicFront"/>
                <a:lightRig rig="threePt" dir="t"/>
              </a:scene3d>
              <a:sp3d prstMaterial="dkEdge">
                <a:bevelT prst="angle"/>
              </a:sp3d>
            </c:spPr>
          </c:dPt>
          <c:dPt>
            <c:idx val="2"/>
            <c:invertIfNegative val="0"/>
            <c:bubble3D val="0"/>
            <c:spPr>
              <a:solidFill>
                <a:srgbClr val="EEECE1">
                  <a:lumMod val="90000"/>
                </a:srgbClr>
              </a:solidFill>
              <a:scene3d>
                <a:camera prst="orthographicFront"/>
                <a:lightRig rig="threePt" dir="t"/>
              </a:scene3d>
              <a:sp3d prstMaterial="dkEdge">
                <a:bevelT prst="angle"/>
              </a:sp3d>
            </c:spPr>
          </c:dPt>
          <c:dLbls>
            <c:dLbl>
              <c:idx val="0"/>
              <c:layout>
                <c:manualLayout>
                  <c:x val="-5.7011436664338647E-5"/>
                  <c:y val="-1.96400969462750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3635865741501416E-3"/>
                  <c:y val="-2.8227743616853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3903983210387176E-4"/>
                  <c:y val="-5.0443693909433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rgbClr val="EEECE1"/>
              </a:solidFill>
            </c:spPr>
            <c:txPr>
              <a:bodyPr/>
              <a:lstStyle/>
              <a:p>
                <a:pPr>
                  <a:defRPr sz="11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7146</c:v>
                </c:pt>
                <c:pt idx="1">
                  <c:v>5987</c:v>
                </c:pt>
                <c:pt idx="2">
                  <c:v>2607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72616576"/>
        <c:axId val="72634752"/>
        <c:axId val="0"/>
      </c:bar3DChart>
      <c:catAx>
        <c:axId val="7261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634752"/>
        <c:crosses val="autoZero"/>
        <c:auto val="1"/>
        <c:lblAlgn val="ctr"/>
        <c:lblOffset val="100"/>
        <c:noMultiLvlLbl val="0"/>
      </c:catAx>
      <c:valAx>
        <c:axId val="726347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2616576"/>
        <c:crosses val="autoZero"/>
        <c:crossBetween val="between"/>
        <c:majorUnit val="1500"/>
      </c:valAx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0.20533579395828533"/>
          <c:y val="0.78987943934394089"/>
          <c:w val="0.59491880322657098"/>
          <c:h val="0.16091490838633821"/>
        </c:manualLayout>
      </c:layout>
      <c:overlay val="0"/>
      <c:txPr>
        <a:bodyPr/>
        <a:lstStyle/>
        <a:p>
          <a:pPr>
            <a:defRPr sz="1196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напряженности на рынке труда, чел. на одну вакансию</c:v>
                </c:pt>
              </c:strCache>
            </c:strRef>
          </c:tx>
          <c:dLbls>
            <c:dLbl>
              <c:idx val="0"/>
              <c:layout>
                <c:manualLayout>
                  <c:x val="-5.7870552639253427E-2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037037037037035E-2"/>
                  <c:y val="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3828099953159865E-2"/>
                  <c:y val="-4.8800468654467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925925925925923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4722222222222224E-2"/>
                  <c:y val="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 </c:v>
                </c:pt>
                <c:pt idx="2">
                  <c:v>2016 год </c:v>
                </c:pt>
              </c:strCache>
            </c:str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0.2</c:v>
                </c:pt>
                <c:pt idx="1">
                  <c:v>0.2</c:v>
                </c:pt>
                <c:pt idx="2">
                  <c:v>0.8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безработицы, %</c:v>
                </c:pt>
              </c:strCache>
            </c:strRef>
          </c:tx>
          <c:marker>
            <c:spPr>
              <a:solidFill>
                <a:srgbClr val="C0504D">
                  <a:lumMod val="75000"/>
                </a:srgbClr>
              </a:solidFill>
            </c:spPr>
          </c:marker>
          <c:dLbls>
            <c:dLbl>
              <c:idx val="0"/>
              <c:layout>
                <c:manualLayout>
                  <c:x val="-4.1666666666666664E-2"/>
                  <c:y val="-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240718099529315E-2"/>
                  <c:y val="-8.4143404855350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821022129338918E-3"/>
                  <c:y val="-2.219053401351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1666666666666664E-2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4722222222222224E-2"/>
                  <c:y val="-6.3492063492063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2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 </c:v>
                </c:pt>
                <c:pt idx="2">
                  <c:v>2016 год </c:v>
                </c:pt>
              </c:strCache>
            </c:strRef>
          </c:xVal>
          <c:yVal>
            <c:numRef>
              <c:f>Лист1!$C$2:$C$4</c:f>
              <c:numCache>
                <c:formatCode>General</c:formatCode>
                <c:ptCount val="3"/>
                <c:pt idx="0">
                  <c:v>0.4</c:v>
                </c:pt>
                <c:pt idx="1">
                  <c:v>0.42</c:v>
                </c:pt>
                <c:pt idx="2">
                  <c:v>0.71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xVal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 </c:v>
                </c:pt>
                <c:pt idx="2">
                  <c:v>2016 год </c:v>
                </c:pt>
              </c:strCache>
            </c:strRef>
          </c:xVal>
          <c:yVal>
            <c:numRef>
              <c:f>Лист1!$D$2:$D$4</c:f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386432"/>
        <c:axId val="74412800"/>
      </c:scatterChart>
      <c:valAx>
        <c:axId val="7438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4412800"/>
        <c:crosses val="autoZero"/>
        <c:crossBetween val="midCat"/>
      </c:valAx>
      <c:valAx>
        <c:axId val="7441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4386432"/>
        <c:crosses val="autoZero"/>
        <c:crossBetween val="midCat"/>
      </c:valAx>
    </c:plotArea>
    <c:legend>
      <c:legendPos val="r"/>
      <c:layout/>
      <c:overlay val="0"/>
      <c:txPr>
        <a:bodyPr/>
        <a:lstStyle/>
        <a:p>
          <a:pPr>
            <a:defRPr sz="11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115431896853794"/>
          <c:y val="0.20744229036749307"/>
          <c:w val="0.58468291463567057"/>
          <c:h val="0.583623243675737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5"/>
          <c:dPt>
            <c:idx val="0"/>
            <c:bubble3D val="0"/>
            <c:spPr>
              <a:solidFill>
                <a:srgbClr val="F79646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1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rgbClr val="FF0000"/>
                </a:solidFill>
              </a:ln>
              <a:scene3d>
                <a:camera prst="orthographicFront"/>
                <a:lightRig rig="threePt" dir="t"/>
              </a:scene3d>
              <a:sp3d>
                <a:bevelT prst="convex"/>
                <a:contourClr>
                  <a:srgbClr val="000000"/>
                </a:contourClr>
              </a:sp3d>
            </c:spPr>
          </c:dPt>
          <c:dPt>
            <c:idx val="2"/>
            <c:bubble3D val="0"/>
            <c:explosion val="18"/>
            <c:spPr>
              <a:solidFill>
                <a:srgbClr val="C0504D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3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4"/>
            <c:bubble3D val="0"/>
            <c:spPr>
              <a:solidFill>
                <a:srgbClr val="F79646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5"/>
            <c:bubble3D val="0"/>
            <c:spPr>
              <a:solidFill>
                <a:srgbClr val="FFFF99"/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6"/>
            <c:bubble3D val="0"/>
            <c:spPr>
              <a:solidFill>
                <a:srgbClr val="9BBB59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>
                <a:bevelT prst="convex"/>
              </a:sp3d>
            </c:spPr>
          </c:dPt>
          <c:dPt>
            <c:idx val="7"/>
            <c:bubble3D val="0"/>
            <c:spPr>
              <a:solidFill>
                <a:srgbClr val="FF99CC">
                  <a:shade val="30000"/>
                  <a:satMod val="115000"/>
                </a:srgb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8"/>
            <c:bubble3D val="0"/>
            <c:spPr>
              <a:solidFill>
                <a:sysClr val="window" lastClr="FFFFFF">
                  <a:lumMod val="75000"/>
                </a:sysClr>
              </a:solidFill>
            </c:spPr>
          </c:dPt>
          <c:dPt>
            <c:idx val="9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</c:spPr>
          </c:dPt>
          <c:dLbls>
            <c:dLbl>
              <c:idx val="0"/>
              <c:layout>
                <c:manualLayout>
                  <c:x val="6.5694528568544311E-2"/>
                  <c:y val="4.6476087040844036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Социальная сфера 31,6%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1362707480211672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ru-RU" sz="1100" b="1"/>
                      <a:t>Государственное управление и обеспечение военной безопасности</a:t>
                    </a:r>
                  </a:p>
                  <a:p>
                    <a:pPr>
                      <a:defRPr sz="1100" b="1"/>
                    </a:pPr>
                    <a:r>
                      <a:rPr lang="ru-RU" sz="1100" b="1"/>
                      <a:t> 14,6%</a:t>
                    </a:r>
                    <a:endParaRPr lang="ru-RU" b="1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751854292979786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endParaRPr lang="ru-RU" sz="1100" b="1"/>
                  </a:p>
                  <a:p>
                    <a:pPr>
                      <a:defRPr sz="1100" b="1"/>
                    </a:pPr>
                    <a:r>
                      <a:rPr lang="ru-RU" sz="1100" b="1"/>
                      <a:t>Операции с недвижимым имуществом</a:t>
                    </a:r>
                  </a:p>
                  <a:p>
                    <a:pPr>
                      <a:defRPr sz="1100" b="1"/>
                    </a:pPr>
                    <a:r>
                      <a:rPr lang="ru-RU" sz="1100" b="1"/>
                      <a:t> 4,3%</a:t>
                    </a:r>
                    <a:endParaRPr lang="ru-RU" b="1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399533391659374E-2"/>
                  <c:y val="0.19145299145299147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Транспорт и связь 9,4%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2124264051707E-2"/>
                  <c:y val="-1.5669159970456952E-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Оптовая и розничная торговля; ремонт автотранспорт-ных средств, бытовых изделий и предметов личного пользования</a:t>
                    </a:r>
                  </a:p>
                  <a:p>
                    <a:r>
                      <a:rPr lang="ru-RU" sz="1100" b="1"/>
                      <a:t> 8,6%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12021796478833588"/>
                  <c:y val="-0.15797461377455035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Производство и распределение электроэнергии, газа и воды</a:t>
                    </a:r>
                  </a:p>
                  <a:p>
                    <a:r>
                      <a:rPr lang="ru-RU" sz="1100" b="1"/>
                      <a:t> 8,5%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8711797173332821E-2"/>
                  <c:y val="-0.15237534406949049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Обрабатывающ. производства</a:t>
                    </a:r>
                  </a:p>
                  <a:p>
                    <a:r>
                      <a:rPr lang="ru-RU" sz="1100" b="1"/>
                      <a:t> 12,5%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3634923927744354E-2"/>
                  <c:y val="-0.12054119089556076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Другие</a:t>
                    </a:r>
                  </a:p>
                  <a:p>
                    <a:r>
                      <a:rPr lang="ru-RU" sz="1100" b="1"/>
                      <a:t> 2,4%</a:t>
                    </a:r>
                    <a:endParaRPr lang="ru-RU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0.1822198667474258"/>
                  <c:y val="-9.2429477084595202E-2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ru-RU" sz="1100" b="1"/>
                      <a:t>Финансовая деятельность 4,5%</a:t>
                    </a:r>
                    <a:endParaRPr lang="ru-RU" b="1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8377700383605897"/>
                  <c:y val="-1.2204320613769432E-2"/>
                </c:manualLayout>
              </c:layout>
              <c:tx>
                <c:rich>
                  <a:bodyPr/>
                  <a:lstStyle/>
                  <a:p>
                    <a:pPr>
                      <a:defRPr sz="1100" b="1"/>
                    </a:pPr>
                    <a:r>
                      <a:rPr lang="ru-RU" sz="1100" b="1"/>
                      <a:t>Строительство 1,5%</a:t>
                    </a:r>
                    <a:endParaRPr lang="ru-RU" b="1"/>
                  </a:p>
                </c:rich>
              </c:tx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6.9703494871030239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социальная сфера</c:v>
                </c:pt>
                <c:pt idx="1">
                  <c:v>государственное управление и обеспечение военной безопасности</c:v>
                </c:pt>
                <c:pt idx="2">
                  <c:v>операции с недвижимым имуществом</c:v>
                </c:pt>
                <c:pt idx="3">
                  <c:v>транспорт и связь</c:v>
                </c:pt>
                <c:pt idx="4">
                  <c:v>оптовая и розничная торговля; ремонт автотранспортных средств, бытовых изделий и предметов личного пользования</c:v>
                </c:pt>
                <c:pt idx="5">
                  <c:v>производство и распределение электроэнергии, газа и воды</c:v>
                </c:pt>
                <c:pt idx="6">
                  <c:v>обрабатывающие производства</c:v>
                </c:pt>
                <c:pt idx="7">
                  <c:v>другие</c:v>
                </c:pt>
                <c:pt idx="8">
                  <c:v>финансовая деятельность</c:v>
                </c:pt>
                <c:pt idx="9">
                  <c:v>строительство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0.316</c:v>
                </c:pt>
                <c:pt idx="1">
                  <c:v>0.14599999999999999</c:v>
                </c:pt>
                <c:pt idx="2">
                  <c:v>4.2999999999999997E-2</c:v>
                </c:pt>
                <c:pt idx="3">
                  <c:v>9.4E-2</c:v>
                </c:pt>
                <c:pt idx="4">
                  <c:v>8.5999999999999993E-2</c:v>
                </c:pt>
                <c:pt idx="5">
                  <c:v>8.5000000000000006E-2</c:v>
                </c:pt>
                <c:pt idx="6">
                  <c:v>0.125</c:v>
                </c:pt>
                <c:pt idx="7">
                  <c:v>3.7999999999999999E-2</c:v>
                </c:pt>
                <c:pt idx="8">
                  <c:v>4.4999999999999998E-2</c:v>
                </c:pt>
                <c:pt idx="9">
                  <c:v>1.4999999999999999E-2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Специальная подпрограмма "Финансовая поддержка субъектов малого и среднего предпринимательства"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plastic">
              <a:bevelB/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62E-2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604E-2"/>
                  <c:y val="-1.5873044474796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3051.9</c:v>
                </c:pt>
                <c:pt idx="1">
                  <c:v>3104</c:v>
                </c:pt>
                <c:pt idx="2">
                  <c:v>3348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Специальная подпрограмма "Организационная, консультационная и информационная поддержка субъектов малого и среднего предпринимательства"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plastic">
              <a:bevelT/>
            </a:sp3d>
          </c:spPr>
          <c:invertIfNegative val="0"/>
          <c:dLbls>
            <c:dLbl>
              <c:idx val="0"/>
              <c:layout>
                <c:manualLayout>
                  <c:x val="0.11111092884222809"/>
                  <c:y val="-2.3655202901318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574074074074082"/>
                  <c:y val="-3.9528247376115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0879629629629629"/>
                  <c:y val="-5.0816326285454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6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548.1</c:v>
                </c:pt>
                <c:pt idx="1">
                  <c:v>471</c:v>
                </c:pt>
                <c:pt idx="2">
                  <c:v>522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4506496"/>
        <c:axId val="84508032"/>
        <c:axId val="0"/>
      </c:bar3DChart>
      <c:catAx>
        <c:axId val="8450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508032"/>
        <c:crosses val="autoZero"/>
        <c:auto val="1"/>
        <c:lblAlgn val="ctr"/>
        <c:lblOffset val="100"/>
        <c:noMultiLvlLbl val="0"/>
      </c:catAx>
      <c:valAx>
        <c:axId val="8450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506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643919510061243E-2"/>
          <c:y val="0.732677315335583"/>
          <c:w val="0.95502679352580933"/>
          <c:h val="0.266370453693288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9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672969550134906"/>
          <c:y val="0.24434875846613496"/>
          <c:w val="0.52923045187497764"/>
          <c:h val="0.5295981952186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Pt>
            <c:idx val="3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7"/>
            <c:bubble3D val="0"/>
            <c:spPr>
              <a:solidFill>
                <a:srgbClr val="E9A1E0"/>
              </a:solidFill>
            </c:spPr>
          </c:dPt>
          <c:dLbls>
            <c:dLbl>
              <c:idx val="0"/>
              <c:layout>
                <c:manualLayout>
                  <c:x val="4.8233819519467501E-2"/>
                  <c:y val="7.8970253202123905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Возмещение затрат</a:t>
                    </a:r>
                  </a:p>
                  <a:p>
                    <a:r>
                      <a:rPr lang="ru-RU" b="1"/>
                      <a:t> по участию в выставочно-</a:t>
                    </a:r>
                  </a:p>
                  <a:p>
                    <a:r>
                      <a:rPr lang="ru-RU" b="1"/>
                      <a:t>ярмарочных мероприятиях,
 </a:t>
                    </a:r>
                    <a:r>
                      <a:rPr lang="ru-RU" sz="1100" b="1"/>
                      <a:t>1408,5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144118348842759E-2"/>
                  <c:y val="7.886885107103547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Частичное покрытие расходов по оплате процентов по кредитам,
 </a:t>
                    </a:r>
                    <a:r>
                      <a:rPr lang="ru-RU" sz="1100" b="1"/>
                      <a:t>497,9 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783922070254844"/>
                      <c:h val="8.742632612966601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3243411706403832"/>
                  <c:y val="9.7693575779308428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Возмещение затрат по закупке и вводу в эксплуатацию приборов учета, проведение энергетических обследований,
 </a:t>
                    </a:r>
                    <a:r>
                      <a:rPr lang="ru-RU" sz="1100" b="1"/>
                      <a:t>262,3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273442881039062"/>
                      <c:h val="0.1257367387033398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1.9675862195542962E-5"/>
                  <c:y val="0.2291200127498293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Компенсация части затрат, связанных с присоединением (подключением) к энергетическим ресурсам,
 </a:t>
                    </a:r>
                    <a:r>
                      <a:rPr lang="ru-RU" sz="1100" b="1"/>
                      <a:t>250,0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19669388959948"/>
                      <c:h val="0.1640471512770137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1.7664612796048102E-2"/>
                  <c:y val="0.11191971265934775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Возмещение части затрат на проведение научных разработок (испытаний, исследований),
 </a:t>
                    </a:r>
                    <a:r>
                      <a:rPr lang="ru-RU" sz="1100" b="1"/>
                      <a:t>298,0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50851126635836"/>
                      <c:h val="0.12770137524557956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9.0802488849732937E-2"/>
                  <c:y val="3.086614173228348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Возмещение затрат по созданию мест в негосударственных дошкольных организациях и семейных детских садах,
</a:t>
                    </a:r>
                    <a:r>
                      <a:rPr lang="ru-RU" sz="1100" b="1"/>
                      <a:t>387,3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3993273431909461"/>
                  <c:y val="-0.15999831216115709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Возмещение затрат по организации ежегодной выставки малого и среднего предпринимательства в г.Иваново,
 </a:t>
                    </a:r>
                    <a:r>
                      <a:rPr lang="ru-RU" sz="1100" b="1"/>
                      <a:t>100,0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225327167175048"/>
                      <c:h val="0.12671905697445973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2.0796387784746451E-2"/>
                  <c:y val="-0.18990204043023198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Организация курсов подготовки кадров, 
 </a:t>
                    </a:r>
                    <a:r>
                      <a:rPr lang="ru-RU" sz="1100" b="1"/>
                      <a:t>158,0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095345862442188"/>
                      <c:h val="0.10094302554027505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9.9356496521850857E-2"/>
                  <c:y val="-0.2343426616264997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Организация семинаров, 
 </a:t>
                    </a:r>
                    <a:r>
                      <a:rPr lang="ru-RU" sz="1100" b="1"/>
                      <a:t>66,0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7860242644494615"/>
                  <c:y val="-0.1585624567327566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Возмещение затрат по организации встреч с представителями других регионов,
 </a:t>
                    </a:r>
                    <a:r>
                      <a:rPr lang="ru-RU" sz="1100" b="1"/>
                      <a:t>65,0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4617844091287357"/>
                  <c:y val="-0.15392000571268533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Информационная поддержка,
 </a:t>
                    </a:r>
                    <a:r>
                      <a:rPr lang="ru-RU" sz="1100" b="1"/>
                      <a:t>60,0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43374637087649764"/>
                  <c:y val="1.0866158089292239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Оказание  консультационных услуг,
 </a:t>
                    </a:r>
                    <a:r>
                      <a:rPr lang="ru-RU" sz="1100" b="1"/>
                      <a:t>22,0</a:t>
                    </a:r>
                    <a:endParaRPr lang="ru-RU" sz="110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135097904162155"/>
                      <c:h val="0.10805500982318271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Лист1!$A$2:$A$13</c:f>
              <c:strCache>
                <c:ptCount val="12"/>
                <c:pt idx="0">
                  <c:v>Возмещение затрат по участию в выставочно-ярмарочных мероприятиях</c:v>
                </c:pt>
                <c:pt idx="1">
                  <c:v>Частичное покрытие расходов по оплате процентов по кредитам</c:v>
                </c:pt>
                <c:pt idx="2">
                  <c:v>Возмещение затрат по закупке и вводу в эксплуатацию приборов учета, проведение энергетических обследований</c:v>
                </c:pt>
                <c:pt idx="3">
                  <c:v>Компенсация части затрат, связанных с присоединением (подключением) к энергетическим ресурсам</c:v>
                </c:pt>
                <c:pt idx="4">
                  <c:v>Возмещение части затрат на проведение научных разработок (испытаний, исследований)</c:v>
                </c:pt>
                <c:pt idx="5">
                  <c:v>Возмещение затрат по созданию мест в негосударственных дошкольных организациях и семейных детских садах</c:v>
                </c:pt>
                <c:pt idx="6">
                  <c:v>Возмещение затрат по организации ежегодной выставки малого и среднего предпринимательства в г.Иваново</c:v>
                </c:pt>
                <c:pt idx="7">
                  <c:v>Организация курсов подготовки кадров </c:v>
                </c:pt>
                <c:pt idx="8">
                  <c:v>Организация семинаров </c:v>
                </c:pt>
                <c:pt idx="9">
                  <c:v>Возмещение затрат по организации встреч с представителями других регионов</c:v>
                </c:pt>
                <c:pt idx="10">
                  <c:v>Информационная поддержка</c:v>
                </c:pt>
                <c:pt idx="11">
                  <c:v>Оказание  консультационных услуг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2"/>
                <c:pt idx="0">
                  <c:v>1408.52</c:v>
                </c:pt>
                <c:pt idx="1">
                  <c:v>497.88</c:v>
                </c:pt>
                <c:pt idx="2">
                  <c:v>262.32</c:v>
                </c:pt>
                <c:pt idx="3">
                  <c:v>250</c:v>
                </c:pt>
                <c:pt idx="4">
                  <c:v>298.04000000000002</c:v>
                </c:pt>
                <c:pt idx="5">
                  <c:v>387.28</c:v>
                </c:pt>
                <c:pt idx="6">
                  <c:v>100</c:v>
                </c:pt>
                <c:pt idx="7">
                  <c:v>158</c:v>
                </c:pt>
                <c:pt idx="8">
                  <c:v>66</c:v>
                </c:pt>
                <c:pt idx="9">
                  <c:v>65</c:v>
                </c:pt>
                <c:pt idx="10">
                  <c:v>60</c:v>
                </c:pt>
                <c:pt idx="11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97968104293242053"/>
          <c:y val="0.80514975153797474"/>
          <c:w val="7.2050445647199313E-3"/>
          <c:h val="2.5420208552900357E-2"/>
        </c:manualLayout>
      </c:layout>
      <c:overlay val="1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средства организаций</c:v>
                </c:pt>
              </c:strCache>
            </c:strRef>
          </c:tx>
          <c:spPr>
            <a:solidFill>
              <a:srgbClr val="F5F08B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/>
                      <a:t>23,6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/>
                      <a:t>29,8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/>
                      <a:t>47,2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0.23599999999999999</c:v>
                </c:pt>
                <c:pt idx="1">
                  <c:v>0.29799999999999999</c:v>
                </c:pt>
                <c:pt idx="2">
                  <c:v>0.47199999999999998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средства организаций</c:v>
                </c:pt>
              </c:strCache>
            </c:strRef>
          </c:tx>
          <c:spPr>
            <a:solidFill>
              <a:srgbClr val="B9E08A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200"/>
                      <a:t>76,4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200"/>
                      <a:t>70,2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/>
                      <a:t>52,8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0.76400000000000001</c:v>
                </c:pt>
                <c:pt idx="1">
                  <c:v>0.70199999999999996</c:v>
                </c:pt>
                <c:pt idx="2">
                  <c:v>0.52800000000000002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627840"/>
        <c:axId val="84629376"/>
        <c:axId val="0"/>
      </c:bar3DChart>
      <c:catAx>
        <c:axId val="8462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629376"/>
        <c:crosses val="autoZero"/>
        <c:auto val="1"/>
        <c:lblAlgn val="ctr"/>
        <c:lblOffset val="100"/>
        <c:noMultiLvlLbl val="0"/>
      </c:catAx>
      <c:valAx>
        <c:axId val="8462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462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690206811042524"/>
          <c:y val="2.5874104719960857E-2"/>
          <c:w val="0.57369930256222135"/>
          <c:h val="0.854275216141925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 prstMaterial="metal">
              <a:bevelT/>
              <a:bevelB w="6350"/>
            </a:sp3d>
          </c:spPr>
          <c:explosion val="5"/>
          <c:dPt>
            <c:idx val="0"/>
            <c:bubble3D val="0"/>
            <c:spPr>
              <a:solidFill>
                <a:srgbClr val="4472C4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 prstMaterial="metal">
                <a:bevelT/>
                <a:bevelB w="6350"/>
              </a:sp3d>
            </c:spPr>
          </c:dPt>
          <c:dPt>
            <c:idx val="1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 prstMaterial="metal">
                <a:bevelT/>
                <a:bevelB w="6350"/>
              </a:sp3d>
            </c:spPr>
          </c:dPt>
          <c:dPt>
            <c:idx val="2"/>
            <c:bubble3D val="0"/>
            <c:spPr>
              <a:solidFill>
                <a:srgbClr val="C76588"/>
              </a:solidFill>
              <a:scene3d>
                <a:camera prst="orthographicFront"/>
                <a:lightRig rig="threePt" dir="t"/>
              </a:scene3d>
              <a:sp3d prstMaterial="metal">
                <a:bevelT/>
                <a:bevelB w="6350"/>
              </a:sp3d>
            </c:spPr>
          </c:dPt>
          <c:dPt>
            <c:idx val="3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scene3d>
                <a:camera prst="orthographicFront"/>
                <a:lightRig rig="threePt" dir="t"/>
              </a:scene3d>
              <a:sp3d prstMaterial="metal">
                <a:bevelT/>
                <a:bevelB w="6350"/>
              </a:sp3d>
            </c:spPr>
          </c:dPt>
          <c:dLbls>
            <c:dLbl>
              <c:idx val="0"/>
              <c:layout>
                <c:manualLayout>
                  <c:x val="1.7777962584249701E-3"/>
                  <c:y val="-6.33658080875483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2439432828937667E-2"/>
                  <c:y val="-5.2887050135682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Дорожное хозяйство</c:v>
                </c:pt>
                <c:pt idx="1">
                  <c:v>Спорт</c:v>
                </c:pt>
                <c:pt idx="2">
                  <c:v>Образование</c:v>
                </c:pt>
                <c:pt idx="3">
                  <c:v>Жилищно-коммунальное хозяйство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186</c:v>
                </c:pt>
                <c:pt idx="1">
                  <c:v>17.399999999999999</c:v>
                </c:pt>
                <c:pt idx="2">
                  <c:v>105.3</c:v>
                </c:pt>
                <c:pt idx="3">
                  <c:v>12.1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b"/>
      <c:layout/>
      <c:overlay val="0"/>
      <c:spPr>
        <a:noFill/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scene3d>
      <a:camera prst="orthographicFront"/>
      <a:lightRig rig="threePt" dir="t"/>
    </a:scene3d>
    <a:sp3d>
      <a:bevelT w="247650"/>
    </a:sp3d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0.14329</cdr:x>
      <cdr:y>0.93271</cdr:y>
    </cdr:from>
    <cdr:to>
      <cdr:x>0.27912</cdr:x>
      <cdr:y>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763325" y="2543810"/>
          <a:ext cx="723569" cy="183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2013 г.</a:t>
          </a:r>
        </a:p>
      </cdr:txBody>
    </cdr:sp>
  </cdr:relSizeAnchor>
  <cdr:relSizeAnchor xmlns:cdr="http://schemas.openxmlformats.org/drawingml/2006/chartDrawing">
    <cdr:from>
      <cdr:x>0.29762</cdr:x>
      <cdr:y>0.93271</cdr:y>
    </cdr:from>
    <cdr:to>
      <cdr:x>0.43345</cdr:x>
      <cdr:y>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585401" y="2543810"/>
          <a:ext cx="723569" cy="1834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0.31196</cdr:x>
      <cdr:y>0.92418</cdr:y>
    </cdr:from>
    <cdr:to>
      <cdr:x>0.43734</cdr:x>
      <cdr:y>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1661823" y="2631882"/>
          <a:ext cx="667910" cy="2067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2014 г.</a:t>
          </a:r>
        </a:p>
      </cdr:txBody>
    </cdr:sp>
  </cdr:relSizeAnchor>
  <cdr:relSizeAnchor xmlns:cdr="http://schemas.openxmlformats.org/drawingml/2006/chartDrawing">
    <cdr:from>
      <cdr:x>0.46123</cdr:x>
      <cdr:y>0.92418</cdr:y>
    </cdr:from>
    <cdr:to>
      <cdr:x>0.60303</cdr:x>
      <cdr:y>1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456953" y="2519956"/>
          <a:ext cx="755374" cy="2067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г.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0.31192</cdr:x>
      <cdr:y>0.4969</cdr:y>
    </cdr:from>
    <cdr:to>
      <cdr:x>0.40423</cdr:x>
      <cdr:y>0.58414</cdr:y>
    </cdr:to>
    <cdr:sp macro="" textlink="">
      <cdr:nvSpPr>
        <cdr:cNvPr id="6" name="Поле 5"/>
        <cdr:cNvSpPr txBox="1"/>
      </cdr:nvSpPr>
      <cdr:spPr>
        <a:xfrm xmlns:a="http://schemas.openxmlformats.org/drawingml/2006/main">
          <a:off x="2124075" y="2495550"/>
          <a:ext cx="628650" cy="438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0.33709</cdr:x>
      <cdr:y>0.52345</cdr:y>
    </cdr:from>
    <cdr:to>
      <cdr:x>0.41822</cdr:x>
      <cdr:y>0.6069</cdr:y>
    </cdr:to>
    <cdr:sp macro="" textlink="">
      <cdr:nvSpPr>
        <cdr:cNvPr id="7" name="Поле 6"/>
        <cdr:cNvSpPr txBox="1"/>
      </cdr:nvSpPr>
      <cdr:spPr>
        <a:xfrm xmlns:a="http://schemas.openxmlformats.org/drawingml/2006/main">
          <a:off x="2295525" y="2628900"/>
          <a:ext cx="552450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0.29793</cdr:x>
      <cdr:y>0.52914</cdr:y>
    </cdr:from>
    <cdr:to>
      <cdr:x>0.40843</cdr:x>
      <cdr:y>0.62397</cdr:y>
    </cdr:to>
    <cdr:sp macro="" textlink="">
      <cdr:nvSpPr>
        <cdr:cNvPr id="8" name="Поле 7"/>
        <cdr:cNvSpPr txBox="1"/>
      </cdr:nvSpPr>
      <cdr:spPr>
        <a:xfrm xmlns:a="http://schemas.openxmlformats.org/drawingml/2006/main">
          <a:off x="2028825" y="2657475"/>
          <a:ext cx="7524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0.23918</cdr:x>
      <cdr:y>0.43052</cdr:y>
    </cdr:from>
    <cdr:to>
      <cdr:x>0.38325</cdr:x>
      <cdr:y>0.48742</cdr:y>
    </cdr:to>
    <cdr:sp macro="" textlink="">
      <cdr:nvSpPr>
        <cdr:cNvPr id="10" name="Поле 9"/>
        <cdr:cNvSpPr txBox="1"/>
      </cdr:nvSpPr>
      <cdr:spPr>
        <a:xfrm xmlns:a="http://schemas.openxmlformats.org/drawingml/2006/main">
          <a:off x="1628775" y="2162175"/>
          <a:ext cx="9810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0.28115</cdr:x>
      <cdr:y>0.32431</cdr:y>
    </cdr:from>
    <cdr:to>
      <cdr:x>0.38885</cdr:x>
      <cdr:y>0.39069</cdr:y>
    </cdr:to>
    <cdr:sp macro="" textlink="">
      <cdr:nvSpPr>
        <cdr:cNvPr id="12" name="Поле 11"/>
        <cdr:cNvSpPr txBox="1"/>
      </cdr:nvSpPr>
      <cdr:spPr>
        <a:xfrm xmlns:a="http://schemas.openxmlformats.org/drawingml/2006/main">
          <a:off x="1914525" y="1628775"/>
          <a:ext cx="73342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0.31471</cdr:x>
      <cdr:y>0.33569</cdr:y>
    </cdr:from>
    <cdr:to>
      <cdr:x>0.47697</cdr:x>
      <cdr:y>0.39259</cdr:y>
    </cdr:to>
    <cdr:sp macro="" textlink="">
      <cdr:nvSpPr>
        <cdr:cNvPr id="13" name="Поле 12"/>
        <cdr:cNvSpPr txBox="1"/>
      </cdr:nvSpPr>
      <cdr:spPr>
        <a:xfrm xmlns:a="http://schemas.openxmlformats.org/drawingml/2006/main">
          <a:off x="2143125" y="1685925"/>
          <a:ext cx="11049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0.29653</cdr:x>
      <cdr:y>0.33</cdr:y>
    </cdr:from>
    <cdr:to>
      <cdr:x>0.46718</cdr:x>
      <cdr:y>0.39259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2019300" y="1657350"/>
          <a:ext cx="11620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0.24338</cdr:x>
      <cdr:y>0.37552</cdr:y>
    </cdr:from>
    <cdr:to>
      <cdr:x>0.32171</cdr:x>
      <cdr:y>0.42863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1657350" y="1885951"/>
          <a:ext cx="533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BCD5-DF34-4C5E-BE6F-000191C5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28</Pages>
  <Words>11913</Words>
  <Characters>67908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администратор</Company>
  <LinksUpToDate>false</LinksUpToDate>
  <CharactersWithSpaces>79662</CharactersWithSpaces>
  <SharedDoc>false</SharedDoc>
  <HLinks>
    <vt:vector size="6" baseType="variant"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consultantplus://offline/main?base=LAW;n=86142;fld=134;dst=100009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ECON2700</dc:creator>
  <cp:lastModifiedBy>Вера Александровна Смурякова</cp:lastModifiedBy>
  <cp:revision>36</cp:revision>
  <cp:lastPrinted>2016-04-28T13:47:00Z</cp:lastPrinted>
  <dcterms:created xsi:type="dcterms:W3CDTF">2014-04-17T12:06:00Z</dcterms:created>
  <dcterms:modified xsi:type="dcterms:W3CDTF">2016-04-28T14:16:00Z</dcterms:modified>
</cp:coreProperties>
</file>