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0D" w:rsidRDefault="00337F0D" w:rsidP="00337F0D">
      <w:pPr>
        <w:pStyle w:val="wikip"/>
        <w:spacing w:before="0" w:beforeAutospacing="0" w:after="0" w:afterAutospacing="0"/>
        <w:ind w:firstLine="567"/>
        <w:jc w:val="both"/>
        <w:rPr>
          <w:rStyle w:val="a4"/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Уведомление от 08.08.2023</w:t>
      </w:r>
    </w:p>
    <w:p w:rsidR="00337F0D" w:rsidRDefault="00337F0D" w:rsidP="00337F0D">
      <w:pPr>
        <w:pStyle w:val="wikip"/>
        <w:spacing w:before="0" w:beforeAutospacing="0" w:after="0" w:afterAutospacing="0"/>
        <w:ind w:firstLine="567"/>
        <w:jc w:val="both"/>
      </w:pPr>
    </w:p>
    <w:p w:rsidR="00337F0D" w:rsidRDefault="00337F0D" w:rsidP="00337F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Ивановский городской комитет по управлению имуществом уведомляет о размещении проекта нормативного правового акта – «О внесении изменений в Программу профилактики рисков причинения вреда (ущерба) охраняемым законом ценностям при осуществлении муниципального земельного контроля на 2023 год, утвержденную распоряжением Ивановского городского комитета по управлению имуществом от 22.11.2022 № 199-ра».</w:t>
      </w:r>
    </w:p>
    <w:p w:rsidR="00337F0D" w:rsidRDefault="00337F0D" w:rsidP="00337F0D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Изменения вносятся в приложение «Перечень профилактических мероприятий, сроки (периодичность) их проведения» к Программе профилактики рисков причинения вреда (ущерба) охраняемым законом ценностям при осуществлении муниципального земельного контроля на 2023 год, и содержат перечень вопросов, рассматриваемых при осуществлении консультирования.</w:t>
      </w:r>
    </w:p>
    <w:p w:rsidR="00337F0D" w:rsidRDefault="00337F0D" w:rsidP="00337F0D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proofErr w:type="gramStart"/>
      <w:r>
        <w:rPr>
          <w:rFonts w:eastAsiaTheme="minorHAnsi"/>
          <w:color w:val="000000"/>
          <w:sz w:val="22"/>
          <w:szCs w:val="22"/>
          <w:lang w:eastAsia="en-US"/>
        </w:rPr>
        <w:t xml:space="preserve">Проект разработан в соответствии со статьей 50 Федерального закона от 31.07.2020 </w:t>
      </w:r>
      <w:r>
        <w:rPr>
          <w:rFonts w:eastAsiaTheme="minorHAnsi"/>
          <w:color w:val="000000"/>
          <w:sz w:val="22"/>
          <w:szCs w:val="22"/>
          <w:lang w:eastAsia="en-US"/>
        </w:rPr>
        <w:br/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и Положением о муниципальном земельном контроле на территории городского округа Иваново, утвержденным решением Ивановской городской Думы от 22.10.2021 № 187, а также принимая во внимание </w:t>
      </w:r>
      <w:r>
        <w:rPr>
          <w:sz w:val="22"/>
          <w:szCs w:val="22"/>
        </w:rPr>
        <w:t>представление прокуратуры Ленинского района г. Иваново от</w:t>
      </w:r>
      <w:proofErr w:type="gramEnd"/>
      <w:r>
        <w:rPr>
          <w:sz w:val="22"/>
          <w:szCs w:val="22"/>
        </w:rPr>
        <w:t xml:space="preserve"> 24.07.2023.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337F0D" w:rsidRDefault="00337F0D" w:rsidP="00337F0D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Разработчик: Ивановский городской комитет по управлению имуществом.</w:t>
      </w:r>
    </w:p>
    <w:p w:rsidR="00337F0D" w:rsidRDefault="00337F0D" w:rsidP="00337F0D">
      <w:pPr>
        <w:pStyle w:val="wikip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Контактное лицо: Мещанинова Ольга Евгеньевна, начальник отдела контроля за использованием земель Комитета, телефон: (4932) 41-78-69, график работы: 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пн-чт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 с 8.30 до 17.30, пт. с 8.30 до 16.15, обед с 12.00 </w:t>
      </w:r>
      <w:proofErr w:type="gramStart"/>
      <w:r>
        <w:rPr>
          <w:rFonts w:eastAsiaTheme="minorHAnsi"/>
          <w:color w:val="000000"/>
          <w:sz w:val="22"/>
          <w:szCs w:val="22"/>
          <w:lang w:eastAsia="en-US"/>
        </w:rPr>
        <w:t>до</w:t>
      </w:r>
      <w:proofErr w:type="gramEnd"/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</w:rPr>
        <w:t>12.45.</w:t>
      </w:r>
    </w:p>
    <w:p w:rsidR="00337F0D" w:rsidRDefault="00337F0D" w:rsidP="00337F0D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Предложения в отношении проекта принимаются в срок с 08.08.2023 по 08.09.2023.</w:t>
      </w:r>
    </w:p>
    <w:p w:rsidR="00337F0D" w:rsidRDefault="00337F0D" w:rsidP="00337F0D">
      <w:pPr>
        <w:pStyle w:val="wikip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Предложения могут быть направлены также на электронный адрес: </w:t>
      </w:r>
      <w:hyperlink r:id="rId4" w:history="1">
        <w:r>
          <w:rPr>
            <w:rStyle w:val="a3"/>
            <w:sz w:val="22"/>
            <w:szCs w:val="22"/>
          </w:rPr>
          <w:t>gkui@ivgoradm.ru</w:t>
        </w:r>
      </w:hyperlink>
      <w:r>
        <w:rPr>
          <w:color w:val="000000"/>
          <w:sz w:val="22"/>
          <w:szCs w:val="22"/>
        </w:rPr>
        <w:t xml:space="preserve"> или на почтовый адрес: 153000, г. Иваново, пл. Революции, д. 6.</w:t>
      </w:r>
    </w:p>
    <w:p w:rsidR="000A4A50" w:rsidRDefault="000A4A50"/>
    <w:sectPr w:rsidR="000A4A50" w:rsidSect="000A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37F0D"/>
    <w:rsid w:val="000A4A50"/>
    <w:rsid w:val="00337F0D"/>
    <w:rsid w:val="0035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F0D"/>
    <w:rPr>
      <w:rFonts w:ascii="Times New Roman" w:hAnsi="Times New Roman" w:cs="Times New Roman" w:hint="default"/>
      <w:color w:val="0000FF"/>
      <w:u w:val="single"/>
    </w:rPr>
  </w:style>
  <w:style w:type="paragraph" w:customStyle="1" w:styleId="wikip">
    <w:name w:val="wikip"/>
    <w:basedOn w:val="a"/>
    <w:rsid w:val="0033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F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ui@ivgo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meshaninova</dc:creator>
  <cp:keywords/>
  <dc:description/>
  <cp:lastModifiedBy>meshaninova</cp:lastModifiedBy>
  <cp:revision>3</cp:revision>
  <dcterms:created xsi:type="dcterms:W3CDTF">2023-08-07T14:23:00Z</dcterms:created>
  <dcterms:modified xsi:type="dcterms:W3CDTF">2023-08-07T14:24:00Z</dcterms:modified>
</cp:coreProperties>
</file>