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29" w:rsidRPr="001936E9" w:rsidRDefault="001936E9" w:rsidP="001936E9">
      <w:pPr>
        <w:jc w:val="center"/>
        <w:rPr>
          <w:b/>
          <w:sz w:val="28"/>
        </w:rPr>
      </w:pPr>
      <w:r w:rsidRPr="001936E9">
        <w:rPr>
          <w:b/>
          <w:sz w:val="28"/>
        </w:rPr>
        <w:t xml:space="preserve">Перечень исходных данных, необходимых от теплоснабжающих (теплосетевых) организаций города </w:t>
      </w:r>
      <w:r>
        <w:rPr>
          <w:b/>
          <w:sz w:val="28"/>
        </w:rPr>
        <w:br/>
      </w:r>
      <w:r w:rsidRPr="001936E9">
        <w:rPr>
          <w:b/>
          <w:sz w:val="28"/>
        </w:rPr>
        <w:t>для разработки (актуализации) схемы теплоснабжения</w:t>
      </w:r>
    </w:p>
    <w:p w:rsidR="001936E9" w:rsidRDefault="001936E9"/>
    <w:tbl>
      <w:tblPr>
        <w:tblW w:w="14737" w:type="dxa"/>
        <w:tblLook w:val="04A0" w:firstRow="1" w:lastRow="0" w:firstColumn="1" w:lastColumn="0" w:noHBand="0" w:noVBand="1"/>
      </w:tblPr>
      <w:tblGrid>
        <w:gridCol w:w="620"/>
        <w:gridCol w:w="6860"/>
        <w:gridCol w:w="7257"/>
      </w:tblGrid>
      <w:tr w:rsidR="001936E9" w:rsidRPr="001936E9" w:rsidTr="00026B18">
        <w:trPr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№ п/п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Примечание</w:t>
            </w:r>
          </w:p>
        </w:tc>
      </w:tr>
      <w:tr w:rsidR="001936E9" w:rsidRPr="001936E9" w:rsidTr="001936E9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Общие сведения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Краткое описание изменений, произошедших в функциональной структуре теплоснабжения организации за период, предшествующий актуализации схемы теплоснабжения (в т.ч. смена вида имущественного права)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 </w:t>
            </w:r>
            <w:r w:rsidR="00C624AE" w:rsidRPr="00F37B24">
              <w:rPr>
                <w:rFonts w:ascii="Calibri" w:eastAsia="Times New Roman" w:hAnsi="Calibri" w:cs="Calibri"/>
                <w:lang w:eastAsia="ru-RU"/>
              </w:rPr>
              <w:t xml:space="preserve">Существенных изменений в функциональной структуре теплоснабжения АО «ИвГТЭ </w:t>
            </w:r>
            <w:r w:rsidR="00654CAA" w:rsidRPr="00F37B24">
              <w:rPr>
                <w:rFonts w:ascii="Calibri" w:eastAsia="Times New Roman" w:hAnsi="Calibri" w:cs="Calibri"/>
                <w:lang w:eastAsia="ru-RU"/>
              </w:rPr>
              <w:t>за  2022 год</w:t>
            </w:r>
            <w:r w:rsidR="00C624AE" w:rsidRPr="00F37B24">
              <w:rPr>
                <w:rFonts w:ascii="Calibri" w:eastAsia="Times New Roman" w:hAnsi="Calibri" w:cs="Calibri"/>
                <w:lang w:eastAsia="ru-RU"/>
              </w:rPr>
              <w:t xml:space="preserve"> не произошло. </w:t>
            </w:r>
            <w:r w:rsidR="00654CAA" w:rsidRPr="00F37B24">
              <w:rPr>
                <w:rFonts w:ascii="Calibri" w:eastAsia="Times New Roman" w:hAnsi="Calibri" w:cs="Calibri"/>
                <w:lang w:eastAsia="ru-RU"/>
              </w:rPr>
              <w:t>Изменения материальной характеристики (диаметр, длина) тепловых сетей при проведении ремонтов отражен</w:t>
            </w:r>
            <w:r w:rsidR="00E40B24" w:rsidRPr="00F37B24">
              <w:rPr>
                <w:rFonts w:ascii="Calibri" w:eastAsia="Times New Roman" w:hAnsi="Calibri" w:cs="Calibri"/>
                <w:lang w:eastAsia="ru-RU"/>
              </w:rPr>
              <w:t>ы</w:t>
            </w:r>
            <w:r w:rsidR="00654CAA" w:rsidRPr="00F37B24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="006518A9" w:rsidRPr="00F37B24">
              <w:rPr>
                <w:rFonts w:ascii="Calibri" w:eastAsia="Times New Roman" w:hAnsi="Calibri" w:cs="Calibri"/>
                <w:lang w:eastAsia="ru-RU"/>
              </w:rPr>
              <w:t>в папке «тепловые сети ИвГТЭ 2023 год»</w:t>
            </w:r>
            <w:r w:rsidR="008E27C7" w:rsidRPr="00F37B24">
              <w:rPr>
                <w:rFonts w:ascii="Calibri" w:eastAsia="Times New Roman" w:hAnsi="Calibri" w:cs="Calibri"/>
                <w:lang w:eastAsia="ru-RU"/>
              </w:rPr>
              <w:t>. Смена вида имущественного права не осуществлялась.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Утвержденная инвестиционная программа и отчет о её</w:t>
            </w:r>
            <w:r w:rsidR="00026B18" w:rsidRPr="00F37B24">
              <w:rPr>
                <w:rFonts w:ascii="Calibri" w:eastAsia="Times New Roman" w:hAnsi="Calibri" w:cs="Calibri"/>
                <w:lang w:eastAsia="ru-RU"/>
              </w:rPr>
              <w:t xml:space="preserve"> исполнении (в т.ч. по каждому 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t>мероприятию) за последние 3 года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 </w:t>
            </w:r>
            <w:r w:rsidR="008E27C7" w:rsidRPr="00F37B24">
              <w:rPr>
                <w:rFonts w:ascii="Calibri" w:eastAsia="Times New Roman" w:hAnsi="Calibri" w:cs="Calibri"/>
                <w:lang w:eastAsia="ru-RU"/>
              </w:rPr>
              <w:t>Инвестиционная программа АО «ИвГТЭ» на 2018-2020 г.  и отчет по программе за 2020 г.  →  см. папка «п.2 Приложение №1»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Утвержденные проекты и сметы проектов по реализации предложений утвержденной Схемы теплоснабжения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 </w:t>
            </w:r>
            <w:r w:rsidR="00E86777" w:rsidRPr="00F37B24">
              <w:rPr>
                <w:rFonts w:ascii="Calibri" w:eastAsia="Times New Roman" w:hAnsi="Calibri" w:cs="Calibri"/>
                <w:lang w:eastAsia="ru-RU"/>
              </w:rPr>
              <w:t>─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Перечень мероприятий из утвержденной редакции схемы теплоснабжения, реализованных в течение периода актуализации, в том числе план переноса мероприятий на более поздние сроки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E86777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Перечень мероприятий: </w:t>
            </w:r>
            <w:r w:rsidR="00697702" w:rsidRPr="00F37B24">
              <w:rPr>
                <w:rFonts w:ascii="Calibri" w:eastAsia="Times New Roman" w:hAnsi="Calibri" w:cs="Calibri"/>
                <w:lang w:eastAsia="ru-RU"/>
              </w:rPr>
              <w:t>1) Модернизация котельных АО «ИвГТЭ» №19 и №23 (2023-205гг.).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  Фактические  капитальные</w:t>
            </w:r>
            <w:r w:rsidR="001936E9" w:rsidRPr="00F37B24">
              <w:rPr>
                <w:rFonts w:ascii="Calibri" w:eastAsia="Times New Roman" w:hAnsi="Calibri" w:cs="Calibri"/>
                <w:lang w:eastAsia="ru-RU"/>
              </w:rPr>
              <w:t xml:space="preserve"> затрат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ы не приводятся в виду отсутствия </w:t>
            </w:r>
            <w:r w:rsidR="001936E9" w:rsidRPr="00F37B24">
              <w:rPr>
                <w:rFonts w:ascii="Calibri" w:eastAsia="Times New Roman" w:hAnsi="Calibri" w:cs="Calibri"/>
                <w:lang w:eastAsia="ru-RU"/>
              </w:rPr>
              <w:t xml:space="preserve"> реализованных проектов схемы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Производственная программа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 </w:t>
            </w:r>
            <w:r w:rsidR="0025002A" w:rsidRPr="00F37B24">
              <w:rPr>
                <w:rFonts w:ascii="Calibri" w:eastAsia="Times New Roman" w:hAnsi="Calibri" w:cs="Calibri"/>
                <w:lang w:eastAsia="ru-RU"/>
              </w:rPr>
              <w:t>На предприятии имеется сводный прогнозный план выработки, собственных нужд, потерь и реализации тепловой энергии и теплоносителя по котельным АО «ИвГТЭ»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Проект концессионного соглашения (в т.ч. экономическая модель)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4628F9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В соответствии с Постановлением ДЭиТ  Ивановской области №26-ип(тс)/1 от 17.07.2020г.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Программа энергосбережения 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 </w:t>
            </w:r>
            <w:r w:rsidR="0025002A" w:rsidRPr="00F37B24">
              <w:rPr>
                <w:rFonts w:ascii="Calibri" w:eastAsia="Times New Roman" w:hAnsi="Calibri" w:cs="Calibri"/>
                <w:lang w:eastAsia="ru-RU"/>
              </w:rPr>
              <w:t>См. файл PDF п.7 Приложение №1 ПЭС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Программа капитального ремонта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24" w:rsidRPr="00F37B24" w:rsidRDefault="001936E9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 </w:t>
            </w:r>
            <w:r w:rsidR="00E40B24" w:rsidRPr="00F37B24">
              <w:rPr>
                <w:rFonts w:ascii="Calibri" w:eastAsia="Times New Roman" w:hAnsi="Calibri" w:cs="Calibri"/>
                <w:lang w:eastAsia="ru-RU"/>
              </w:rPr>
              <w:t>Программа капитального ремонта тепловых сетей АО «ИвГТЭ» на 2023 г. находится в стадии разработки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Материалы отчетов по техническому обследованию объектов теплоснабжения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E40B24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─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Сведения о работе диспетчерских служб и используемых средств автоматизации, телемеханизации и связи. Описание системы сбора и обработки телеметрических данных.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E40B24" w:rsidP="0025002A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Работа  </w:t>
            </w:r>
            <w:r w:rsidR="0025002A" w:rsidRPr="00F37B24">
              <w:rPr>
                <w:rFonts w:ascii="Calibri" w:eastAsia="Times New Roman" w:hAnsi="Calibri" w:cs="Calibri"/>
                <w:lang w:eastAsia="ru-RU"/>
              </w:rPr>
              <w:t xml:space="preserve">собственной 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диспетчерской службы </w:t>
            </w:r>
            <w:r w:rsidR="004628F9" w:rsidRPr="00F37B24">
              <w:rPr>
                <w:rFonts w:ascii="Calibri" w:eastAsia="Times New Roman" w:hAnsi="Calibri" w:cs="Calibri"/>
                <w:lang w:eastAsia="ru-RU"/>
              </w:rPr>
              <w:t xml:space="preserve"> с использованием имеющихся 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средств автоматизации, телемеханизации и связи происходит в штатном режиме. </w:t>
            </w:r>
            <w:r w:rsidR="00AC7F8D" w:rsidRPr="00F37B24">
              <w:rPr>
                <w:rFonts w:ascii="Calibri" w:eastAsia="Times New Roman" w:hAnsi="Calibri" w:cs="Calibri"/>
                <w:lang w:eastAsia="ru-RU"/>
              </w:rPr>
              <w:t xml:space="preserve">Осуществляется контроль за работой оборудования </w:t>
            </w:r>
            <w:r w:rsidR="00AC7F8D" w:rsidRPr="00F37B24">
              <w:rPr>
                <w:rFonts w:ascii="Calibri" w:eastAsia="Times New Roman" w:hAnsi="Calibri" w:cs="Calibri"/>
                <w:lang w:eastAsia="ru-RU"/>
              </w:rPr>
              <w:lastRenderedPageBreak/>
              <w:t xml:space="preserve">объектов предприятия, выявление и организация работы по устранению нештатных ситуаций. </w:t>
            </w:r>
            <w:r w:rsidR="004628F9" w:rsidRPr="00F37B24">
              <w:rPr>
                <w:rFonts w:ascii="Calibri" w:eastAsia="Times New Roman" w:hAnsi="Calibri" w:cs="Calibri"/>
                <w:lang w:eastAsia="ru-RU"/>
              </w:rPr>
              <w:t xml:space="preserve">Диспетчеризация источников теплоснабжения и системы теплоснабжения на базе программного продукта </w:t>
            </w:r>
            <w:r w:rsidR="004628F9" w:rsidRPr="00F37B24">
              <w:rPr>
                <w:rFonts w:ascii="Calibri" w:eastAsia="Times New Roman" w:hAnsi="Calibri" w:cs="Calibri"/>
                <w:lang w:val="en-US" w:eastAsia="ru-RU"/>
              </w:rPr>
              <w:t>MasterSCADA</w:t>
            </w:r>
            <w:r w:rsidR="004628F9" w:rsidRPr="00F37B24">
              <w:rPr>
                <w:rFonts w:ascii="Calibri" w:eastAsia="Times New Roman" w:hAnsi="Calibri" w:cs="Calibri"/>
                <w:lang w:eastAsia="ru-RU"/>
              </w:rPr>
              <w:t xml:space="preserve"> с использованием различных каналов передачи данных.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Материалы калькуляции утвержденных тарифов на тепловую энергию и теплоноситель на период регулирования (технико-экономические показатели по расчету НВВ на отпуск, покупку, передачу т/э и теплоносителя). Материалы экспертных заключений по тарифам.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7C3002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По запросу ДЭиТ Ивановской области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Динамика утвержденных тарифов на тепловую энергию и теплоноситель, тарифов на подключение потребителей, а также платы за услуги по поддержанию резервной тепловой мощности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DD52DF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См. файл </w:t>
            </w:r>
            <w:r w:rsidRPr="00F37B24">
              <w:rPr>
                <w:rFonts w:ascii="Calibri" w:eastAsia="Times New Roman" w:hAnsi="Calibri" w:cs="Calibri"/>
                <w:lang w:val="en-US" w:eastAsia="ru-RU"/>
              </w:rPr>
              <w:t>PDF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t xml:space="preserve"> п.12 Динамика утвержденных тарифов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Краткое описание существующих технических и технологических проблем в системах теплоснабжения организации с указанием причин приводящих к ненормативному состоянию надежности и качества теплоснабжения потребителей.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E838E2" w:rsidP="00E838E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Анализ существующих технических и технологических проблем в системах теплоснабжения производится разработчиками схемы теплоснабжения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Данные бухгалтерской отчётности за 2017-2022 годы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F37B24">
              <w:rPr>
                <w:rFonts w:ascii="Calibri" w:eastAsia="Times New Roman" w:hAnsi="Calibri" w:cs="Calibri"/>
                <w:lang w:eastAsia="ru-RU"/>
              </w:rPr>
              <w:t>а) Бухгалтерский баланс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br/>
              <w:t>б) Отчет о финансовых результатах (с пояснениями к бухгалтерскому балансу и отчёту о финансовых результатах), а также расшифровка к форме бухгалтерского баланса «Отчет о финансовых результатах» по видам деятельности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br/>
              <w:t>в) Отчет об изменениях капитала</w:t>
            </w:r>
            <w:r w:rsidRPr="00F37B24">
              <w:rPr>
                <w:rFonts w:ascii="Calibri" w:eastAsia="Times New Roman" w:hAnsi="Calibri" w:cs="Calibri"/>
                <w:lang w:eastAsia="ru-RU"/>
              </w:rPr>
              <w:br/>
              <w:t>г) Отчет о движении денежных средств</w:t>
            </w:r>
            <w:r w:rsidR="00E838E2" w:rsidRPr="00F37B24">
              <w:rPr>
                <w:rFonts w:ascii="Calibri" w:eastAsia="Times New Roman" w:hAnsi="Calibri" w:cs="Calibri"/>
                <w:lang w:eastAsia="ru-RU"/>
              </w:rPr>
              <w:t xml:space="preserve"> (см. файл п.14 Приложение №1)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Показатели деятельности организации за 2017-2022 годы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а) отпуск тепловой энергии и мощности в натуральном и стоимостном выражении по группам потребителей (форма 3-РЭК)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б) Полезный отпуск тепловой энергии, передаваемой по тепловым сетям (форма 3-РЭК (передача)) (в электронной форме в формате шаблонов ЕИАС)</w:t>
            </w:r>
            <w:r w:rsidR="0022117C">
              <w:rPr>
                <w:rFonts w:ascii="Calibri" w:eastAsia="Times New Roman" w:hAnsi="Calibri" w:cs="Calibri"/>
                <w:lang w:eastAsia="ru-RU"/>
              </w:rPr>
              <w:t xml:space="preserve"> - отсут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Статистическая отчетность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а) форма 5-З «Сведения о затратах на производство и продажу продукции (товаров, работ, услуг)»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б) форма П-1 «Сведения о производстве и отгрузке товаров и услуг»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в) форма П-2 «Сведения об инвестициях в нефинансовые активы»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</w:r>
            <w:r w:rsidRPr="001936E9">
              <w:rPr>
                <w:rFonts w:ascii="Calibri" w:eastAsia="Times New Roman" w:hAnsi="Calibri" w:cs="Calibri"/>
                <w:lang w:eastAsia="ru-RU"/>
              </w:rPr>
              <w:lastRenderedPageBreak/>
              <w:t>г) форма П-3 «Сведения о финансовом состоянии организации»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д) форма П-4 «Сведения численности и заработной плате работников»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е) форма 4-запасы (срочная) «Сведения о запасах топлива»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ж) форма 1-предприятие «Основные сведения о деятельности организации»</w:t>
            </w:r>
          </w:p>
          <w:p w:rsidR="0022117C" w:rsidRPr="0022117C" w:rsidRDefault="0022117C" w:rsidP="001936E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ru-RU"/>
              </w:rPr>
            </w:pPr>
            <w:r w:rsidRPr="0022117C">
              <w:rPr>
                <w:rFonts w:ascii="Calibri" w:eastAsia="Times New Roman" w:hAnsi="Calibri" w:cs="Calibri"/>
                <w:b/>
                <w:lang w:eastAsia="ru-RU"/>
              </w:rPr>
              <w:t>(см. файл «п.16 Приложение №1»</w:t>
            </w:r>
            <w:r>
              <w:rPr>
                <w:rFonts w:ascii="Calibri" w:eastAsia="Times New Roman" w:hAnsi="Calibri" w:cs="Calibri"/>
                <w:b/>
                <w:lang w:eastAsia="ru-RU"/>
              </w:rPr>
              <w:t>, остальные формы являются коммерческой тайной предприятия</w:t>
            </w:r>
            <w:r w:rsidR="00F37B24">
              <w:rPr>
                <w:rFonts w:ascii="Calibri" w:eastAsia="Times New Roman" w:hAnsi="Calibri" w:cs="Calibri"/>
                <w:b/>
                <w:lang w:eastAsia="ru-RU"/>
              </w:rPr>
              <w:t xml:space="preserve"> и не предоставляются</w:t>
            </w:r>
            <w:r>
              <w:rPr>
                <w:rFonts w:ascii="Calibri" w:eastAsia="Times New Roman" w:hAnsi="Calibri" w:cs="Calibri"/>
                <w:b/>
                <w:lang w:eastAsia="ru-RU"/>
              </w:rPr>
              <w:t>)</w:t>
            </w:r>
          </w:p>
        </w:tc>
      </w:tr>
      <w:tr w:rsidR="001936E9" w:rsidRPr="001936E9" w:rsidTr="001936E9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Источники тепловой энергии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Схемы выдачи тепловой мощности источников тепловой энергии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Предоставляются в случае отсутствия данной информации либо в случае потери ее актуальности в действующей редакции схемы теплоснабжения.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026B1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Утвержденные температурные графики отпуска тепловой эн</w:t>
            </w:r>
            <w:r w:rsidR="00026B18">
              <w:rPr>
                <w:rFonts w:ascii="Calibri" w:eastAsia="Times New Roman" w:hAnsi="Calibri" w:cs="Calibri"/>
                <w:lang w:eastAsia="ru-RU"/>
              </w:rPr>
              <w:t>е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t>ргии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22117C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22117C">
              <w:rPr>
                <w:rFonts w:ascii="Calibri" w:eastAsia="Times New Roman" w:hAnsi="Calibri" w:cs="Calibri"/>
                <w:lang w:eastAsia="ru-RU"/>
              </w:rPr>
              <w:t>См. файл Р</w:t>
            </w:r>
            <w:r w:rsidR="0022117C">
              <w:rPr>
                <w:rFonts w:ascii="Calibri" w:eastAsia="Times New Roman" w:hAnsi="Calibri" w:cs="Calibri"/>
                <w:lang w:val="en-US" w:eastAsia="ru-RU"/>
              </w:rPr>
              <w:t>DF</w:t>
            </w:r>
            <w:r w:rsidR="0022117C">
              <w:rPr>
                <w:rFonts w:ascii="Calibri" w:eastAsia="Times New Roman" w:hAnsi="Calibri" w:cs="Calibri"/>
                <w:lang w:eastAsia="ru-RU"/>
              </w:rPr>
              <w:t xml:space="preserve"> «п.18 Приложение №1»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C82CA3">
              <w:rPr>
                <w:rFonts w:ascii="Calibri" w:eastAsia="Times New Roman" w:hAnsi="Calibri" w:cs="Calibri"/>
                <w:lang w:eastAsia="ru-RU"/>
              </w:rPr>
              <w:t>Источники, функционирующие в режиме комбинированной выработки, у АО «ИвГТЭ» отсутствуют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Способы учета тепловой энергии, теплоносителя, отпущенных в паровые и водяные тепловые сети. Информация о приборах учета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C82CA3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См. файл «п.20 Приложение №1»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Посуточные показания приборов учета тепловой энергии, теплоносителя, установленных на источниках тепловой энергии. По каждому источнику тепловой энергии за 2021 и 2022 годы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C82CA3" w:rsidP="00C82C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82CA3">
              <w:rPr>
                <w:rFonts w:ascii="Calibri" w:eastAsia="Times New Roman" w:hAnsi="Calibri" w:cs="Calibri"/>
                <w:lang w:eastAsia="ru-RU"/>
              </w:rPr>
              <w:t>См. файл «п.2</w:t>
            </w:r>
            <w:r>
              <w:rPr>
                <w:rFonts w:ascii="Calibri" w:eastAsia="Times New Roman" w:hAnsi="Calibri" w:cs="Calibri"/>
                <w:lang w:eastAsia="ru-RU"/>
              </w:rPr>
              <w:t>1</w:t>
            </w:r>
            <w:r w:rsidRPr="00C82CA3">
              <w:rPr>
                <w:rFonts w:ascii="Calibri" w:eastAsia="Times New Roman" w:hAnsi="Calibri" w:cs="Calibri"/>
                <w:lang w:eastAsia="ru-RU"/>
              </w:rPr>
              <w:t xml:space="preserve"> Приложение №1»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Предписания, выданные контрольно-надзорными органами, запрещающих дальнейшую эксплуатацию оборудования источника тепловой энергии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F37B2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F37B24">
              <w:rPr>
                <w:rFonts w:ascii="Calibri" w:eastAsia="Times New Roman" w:hAnsi="Calibri" w:cs="Calibri"/>
                <w:lang w:eastAsia="ru-RU"/>
              </w:rPr>
              <w:t>отсутствуют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Планы вывода из эксплуатации действующих теплофикационных турбоагрегатов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F37B24" w:rsidRPr="00F37B24">
              <w:rPr>
                <w:rFonts w:ascii="Calibri" w:eastAsia="Times New Roman" w:hAnsi="Calibri" w:cs="Calibri"/>
                <w:lang w:eastAsia="ru-RU"/>
              </w:rPr>
              <w:t> отсутствуют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Планы ввода нового оборудования на действующих теплоисточниках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F37B24" w:rsidRPr="00F37B24">
              <w:rPr>
                <w:rFonts w:ascii="Calibri" w:eastAsia="Times New Roman" w:hAnsi="Calibri" w:cs="Calibri"/>
                <w:lang w:eastAsia="ru-RU"/>
              </w:rPr>
              <w:t> отсутствуют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Планы реконструкции и технического перевооружения действующих теплоисточников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F37B24" w:rsidRDefault="00F37B24" w:rsidP="00F37B2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Модернизация котельных АО «ИвГТЭ» №19 и №23 (период 2023-2025гг.)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 xml:space="preserve">Утвержденные уполномоченными органами государственной власти величины неснижаемого нормативного запаса топлива, нормативного эксплуатационного запаса топлива, нормативного запаса вспомогательного топлива и общего нормативного запаса 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lastRenderedPageBreak/>
              <w:t>топлива.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  <w:r w:rsidR="00C71AA6">
              <w:rPr>
                <w:rFonts w:ascii="Calibri" w:eastAsia="Times New Roman" w:hAnsi="Calibri" w:cs="Calibri"/>
                <w:lang w:eastAsia="ru-RU"/>
              </w:rPr>
              <w:t>ННЗТ = 362 т (котельная №37)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Материалы расчетов утвержденных нормативов удельных расходов топлива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C71AA6">
              <w:rPr>
                <w:rFonts w:ascii="Calibri" w:eastAsia="Times New Roman" w:hAnsi="Calibri" w:cs="Calibri"/>
                <w:lang w:eastAsia="ru-RU"/>
              </w:rPr>
              <w:t xml:space="preserve">В соответствии с Приказом ДЭиТ Ивановской области №154/1-п от 19.12.2018г. 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Информация о наличии/отсутствии резервных источников электро- и водоснабжения.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351F22" w:rsidP="00351F2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1F22">
              <w:rPr>
                <w:rFonts w:ascii="Calibri" w:eastAsia="Times New Roman" w:hAnsi="Calibri" w:cs="Calibri"/>
                <w:lang w:eastAsia="ru-RU"/>
              </w:rPr>
              <w:t>См. файл «п.2</w:t>
            </w:r>
            <w:r>
              <w:rPr>
                <w:rFonts w:ascii="Calibri" w:eastAsia="Times New Roman" w:hAnsi="Calibri" w:cs="Calibri"/>
                <w:lang w:eastAsia="ru-RU"/>
              </w:rPr>
              <w:t>8</w:t>
            </w:r>
            <w:r w:rsidRPr="00351F22">
              <w:rPr>
                <w:rFonts w:ascii="Calibri" w:eastAsia="Times New Roman" w:hAnsi="Calibri" w:cs="Calibri"/>
                <w:lang w:eastAsia="ru-RU"/>
              </w:rPr>
              <w:t xml:space="preserve"> Приложение №1»</w:t>
            </w:r>
          </w:p>
        </w:tc>
      </w:tr>
      <w:tr w:rsidR="001936E9" w:rsidRPr="001936E9" w:rsidTr="001936E9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Тепловые сети и сооружения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 xml:space="preserve">Электронная модель схемы теплоснабжения схемы теплоснабжения 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0B5D7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В формате ПРК ZuluThermo или ином формате</w:t>
            </w:r>
            <w:r w:rsidR="007C2552">
              <w:rPr>
                <w:rFonts w:ascii="Calibri" w:eastAsia="Times New Roman" w:hAnsi="Calibri" w:cs="Calibri"/>
                <w:lang w:eastAsia="ru-RU"/>
              </w:rPr>
              <w:t xml:space="preserve"> (</w:t>
            </w:r>
            <w:r w:rsidR="000B5D76">
              <w:rPr>
                <w:rFonts w:ascii="Calibri" w:eastAsia="Times New Roman" w:hAnsi="Calibri" w:cs="Calibri"/>
                <w:lang w:eastAsia="ru-RU"/>
              </w:rPr>
              <w:t xml:space="preserve">ответственные </w:t>
            </w:r>
            <w:r w:rsidR="007C2552" w:rsidRPr="007C2552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="000B5D76">
              <w:rPr>
                <w:rFonts w:ascii="Calibri" w:eastAsia="Times New Roman" w:hAnsi="Calibri" w:cs="Calibri"/>
                <w:lang w:eastAsia="ru-RU"/>
              </w:rPr>
              <w:t>- разработчики</w:t>
            </w:r>
            <w:r w:rsidR="007C2552" w:rsidRPr="007C2552">
              <w:rPr>
                <w:rFonts w:ascii="Calibri" w:eastAsia="Times New Roman" w:hAnsi="Calibri" w:cs="Calibri"/>
                <w:lang w:eastAsia="ru-RU"/>
              </w:rPr>
              <w:t xml:space="preserve"> схемы теплоснабжения</w:t>
            </w:r>
            <w:r w:rsidR="007C2552">
              <w:rPr>
                <w:rFonts w:ascii="Calibri" w:eastAsia="Times New Roman" w:hAnsi="Calibri" w:cs="Calibri"/>
                <w:lang w:eastAsia="ru-RU"/>
              </w:rPr>
              <w:t>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Карты-схемы тепловых сетей и сетей ГВС с указанием протяжённости, диаметров участков трубопроводов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Предоставляются в случае отсутствия сетей в электронной модели схемы теплоснабжения</w:t>
            </w:r>
            <w:r w:rsidR="007C2552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="007C2552" w:rsidRPr="007C2552">
              <w:rPr>
                <w:rFonts w:ascii="Calibri" w:eastAsia="Times New Roman" w:hAnsi="Calibri" w:cs="Calibri"/>
                <w:lang w:eastAsia="ru-RU"/>
              </w:rPr>
              <w:t>(в зоне ответственности разработчиков схемы теплоснабжения)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Технические паспорта тепловых сетей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Предоставляются в случае отсутствия в электронной модели схемы теплоснабжения сведений о способе прокладки тепловых сетей, годах ввода в эксплуатацию, материалах теплоизоляции, типах и количеству арматуры, а также типах и строительных особенностей ТК и павильонов</w:t>
            </w:r>
            <w:r w:rsidR="007C2552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="000B5D76" w:rsidRPr="000B5D76">
              <w:rPr>
                <w:rFonts w:ascii="Calibri" w:eastAsia="Times New Roman" w:hAnsi="Calibri" w:cs="Calibri"/>
                <w:lang w:eastAsia="ru-RU"/>
              </w:rPr>
              <w:t>(ответственные  - разработчики схемы теплоснабжения)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Фактические параметры температуры, расхода теплоносителя и давления в диктующих (контрольных) точках тепловой сети при различных режимах ее работы, необходимые для калибровки электронной модели схемы теплоснабжения.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а) при температуре наружного воздуха близкой к расчетной;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б) при температуре наружного воздуха соответствующей точке излома температурного графика;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в) при максимальной нагрузке горячего водоснабжения в неотопительный период;</w:t>
            </w:r>
            <w:r w:rsidRPr="001936E9">
              <w:rPr>
                <w:rFonts w:ascii="Calibri" w:eastAsia="Times New Roman" w:hAnsi="Calibri" w:cs="Calibri"/>
                <w:lang w:eastAsia="ru-RU"/>
              </w:rPr>
              <w:br/>
              <w:t>г) при отсутствии циркуляции теплоносителя в тепловой сети</w:t>
            </w:r>
            <w:r w:rsidR="007C2552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="000B5D76" w:rsidRPr="000B5D76">
              <w:rPr>
                <w:rFonts w:ascii="Calibri" w:eastAsia="Times New Roman" w:hAnsi="Calibri" w:cs="Calibri"/>
                <w:lang w:eastAsia="ru-RU"/>
              </w:rPr>
              <w:t>(ответственные  - разработчики схемы теплоснабжения)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Гидравлические режимы тепловых сетей и пьезометрические графики на 2022-2023 гг., включая аварийные режимы работы тепловых сетей при отказе элементов тепловых сетей и при аварийных режимах работы систем теплоснабжения, утвержденные техническим руководителем организации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E23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0D7DC5">
              <w:rPr>
                <w:rFonts w:ascii="Calibri" w:eastAsia="Times New Roman" w:hAnsi="Calibri" w:cs="Calibri"/>
                <w:lang w:eastAsia="ru-RU"/>
              </w:rPr>
              <w:t>(</w:t>
            </w:r>
            <w:r w:rsidR="000D7DC5" w:rsidRPr="000D7DC5">
              <w:rPr>
                <w:rFonts w:ascii="Calibri" w:eastAsia="Times New Roman" w:hAnsi="Calibri" w:cs="Calibri"/>
                <w:lang w:eastAsia="ru-RU"/>
              </w:rPr>
              <w:t>ответственные  - разработчики схемы теплоснабжения)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026B18" w:rsidP="00026B1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Отчеты по и</w:t>
            </w:r>
            <w:r w:rsidR="001936E9" w:rsidRPr="001936E9">
              <w:rPr>
                <w:rFonts w:ascii="Calibri" w:eastAsia="Times New Roman" w:hAnsi="Calibri" w:cs="Calibri"/>
                <w:lang w:eastAsia="ru-RU"/>
              </w:rPr>
              <w:t>спытания</w:t>
            </w:r>
            <w:r>
              <w:rPr>
                <w:rFonts w:ascii="Calibri" w:eastAsia="Times New Roman" w:hAnsi="Calibri" w:cs="Calibri"/>
                <w:lang w:eastAsia="ru-RU"/>
              </w:rPr>
              <w:t>м</w:t>
            </w:r>
            <w:r w:rsidR="001936E9" w:rsidRPr="001936E9">
              <w:rPr>
                <w:rFonts w:ascii="Calibri" w:eastAsia="Times New Roman" w:hAnsi="Calibri" w:cs="Calibri"/>
                <w:lang w:eastAsia="ru-RU"/>
              </w:rPr>
              <w:t xml:space="preserve"> тепловых сетей на максимальную температуру, на гидравлические потери, на тепловые потери, а так же энергетические характеристики тепловых сетей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5025DE" w:rsidRDefault="001936E9" w:rsidP="000D7DC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0D7DC5">
              <w:rPr>
                <w:rFonts w:ascii="Calibri" w:eastAsia="Times New Roman" w:hAnsi="Calibri" w:cs="Calibri"/>
                <w:lang w:eastAsia="ru-RU"/>
              </w:rPr>
              <w:t>В наличии (отчеты прошнурованы, в электронном виде отсутствуют)</w:t>
            </w:r>
            <w:r w:rsidR="005025DE">
              <w:rPr>
                <w:rFonts w:ascii="Calibri" w:eastAsia="Times New Roman" w:hAnsi="Calibri" w:cs="Calibri"/>
                <w:lang w:eastAsia="ru-RU"/>
              </w:rPr>
              <w:t>. Результаты испытаний на тепловые потери</w:t>
            </w:r>
            <w:r w:rsidR="005025DE">
              <w:rPr>
                <w:rFonts w:ascii="Calibri" w:eastAsia="Times New Roman" w:hAnsi="Calibri" w:cs="Calibri"/>
                <w:lang w:val="en-US" w:eastAsia="ru-RU"/>
              </w:rPr>
              <w:t>:</w:t>
            </w:r>
            <w:r w:rsidR="005025DE">
              <w:rPr>
                <w:rFonts w:ascii="Calibri" w:eastAsia="Times New Roman" w:hAnsi="Calibri" w:cs="Calibri"/>
                <w:lang w:eastAsia="ru-RU"/>
              </w:rPr>
              <w:t xml:space="preserve"> Кп=1,28</w:t>
            </w:r>
            <w:r w:rsidR="005025DE">
              <w:rPr>
                <w:rFonts w:ascii="Calibri" w:eastAsia="Times New Roman" w:hAnsi="Calibri" w:cs="Calibri"/>
                <w:lang w:val="en-US" w:eastAsia="ru-RU"/>
              </w:rPr>
              <w:t xml:space="preserve">; </w:t>
            </w:r>
            <w:r w:rsidR="005025DE">
              <w:rPr>
                <w:rFonts w:ascii="Calibri" w:eastAsia="Times New Roman" w:hAnsi="Calibri" w:cs="Calibri"/>
                <w:lang w:eastAsia="ru-RU"/>
              </w:rPr>
              <w:t>Кн=1,19</w:t>
            </w:r>
            <w:bookmarkStart w:id="0" w:name="_GoBack"/>
            <w:bookmarkEnd w:id="0"/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Описание технологических схем тепловых пунктов с указанием установленного оборудования.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88500B">
              <w:rPr>
                <w:rFonts w:ascii="Calibri" w:eastAsia="Times New Roman" w:hAnsi="Calibri" w:cs="Calibri"/>
                <w:lang w:eastAsia="ru-RU"/>
              </w:rPr>
              <w:t>См. файл «Оборудование ЦТП и НСт»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Описание уровня автоматизации насосных станций и тепловых пунктов.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88500B" w:rsidP="008850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8500B">
              <w:rPr>
                <w:rFonts w:ascii="Calibri" w:eastAsia="Times New Roman" w:hAnsi="Calibri" w:cs="Calibri"/>
                <w:lang w:eastAsia="ru-RU"/>
              </w:rPr>
              <w:t xml:space="preserve">По степени автоматизации насосные станции </w:t>
            </w:r>
            <w:r>
              <w:rPr>
                <w:rFonts w:ascii="Calibri" w:eastAsia="Times New Roman" w:hAnsi="Calibri" w:cs="Calibri"/>
                <w:lang w:eastAsia="ru-RU"/>
              </w:rPr>
              <w:t>и ЦТП АО «ИвГТЭ» являются частично автоматизированными.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Посуточные показания приборов учета электрической, тепловой энергии и воды, установленных на тепловых пунктах, за 2021 и 2022 годы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7C2552" w:rsidP="007C255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См. файл «п.37</w:t>
            </w:r>
            <w:r w:rsidRPr="007C2552">
              <w:rPr>
                <w:rFonts w:ascii="Calibri" w:eastAsia="Times New Roman" w:hAnsi="Calibri" w:cs="Calibri"/>
                <w:lang w:eastAsia="ru-RU"/>
              </w:rPr>
              <w:t xml:space="preserve"> Приложение №1»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Описание основных схем присоединения потребителей тепловой энергии к тепловым сетям с указанием адресов потребителей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7C2552" w:rsidP="007C255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C2552">
              <w:rPr>
                <w:rFonts w:ascii="Calibri" w:eastAsia="Times New Roman" w:hAnsi="Calibri" w:cs="Calibri"/>
                <w:lang w:eastAsia="ru-RU"/>
              </w:rPr>
              <w:t xml:space="preserve"> В зоне ответственности 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ЕТО </w:t>
            </w:r>
            <w:r w:rsidRPr="007C2552">
              <w:rPr>
                <w:rFonts w:ascii="Calibri" w:eastAsia="Times New Roman" w:hAnsi="Calibri" w:cs="Calibri"/>
                <w:lang w:eastAsia="ru-RU"/>
              </w:rPr>
              <w:t xml:space="preserve"> г.о.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7C2552">
              <w:rPr>
                <w:rFonts w:ascii="Calibri" w:eastAsia="Times New Roman" w:hAnsi="Calibri" w:cs="Calibri"/>
                <w:lang w:eastAsia="ru-RU"/>
              </w:rPr>
              <w:t>Иваново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Сведения о наличии приборов коммерческого учета тепловой энергии, теплоносителя, отпущенных из тепловых сетей потребителям тепловой энергии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7C2552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См. п.20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Описание устройств защиты тепловых сетей от превышения давления.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B619A3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отсутствуют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Пояснительная записка и обосновывающие материалы по расчету и обоснованию нормативов технологических потерь при передаче тепловой энергии, разработанных в соответствии с приказом Минэнерго РФ №325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B619A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B619A3" w:rsidRPr="00B619A3">
              <w:rPr>
                <w:rFonts w:ascii="Calibri" w:eastAsia="Times New Roman" w:hAnsi="Calibri" w:cs="Calibri"/>
                <w:lang w:eastAsia="ru-RU"/>
              </w:rPr>
              <w:t>В наличии (в электронном виде отсутствуют)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Перечень выявленных бесхозяйных тепловых сетей, эксплуатируемых организацией.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FF168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 </w:t>
            </w:r>
            <w:r w:rsidR="00FF1685" w:rsidRPr="00FF1685">
              <w:rPr>
                <w:rFonts w:ascii="Calibri" w:eastAsia="Times New Roman" w:hAnsi="Calibri" w:cs="Calibri"/>
                <w:lang w:eastAsia="ru-RU"/>
              </w:rPr>
              <w:t>См. файл «п.</w:t>
            </w:r>
            <w:r w:rsidR="00FF1685">
              <w:rPr>
                <w:rFonts w:ascii="Calibri" w:eastAsia="Times New Roman" w:hAnsi="Calibri" w:cs="Calibri"/>
                <w:lang w:eastAsia="ru-RU"/>
              </w:rPr>
              <w:t>42</w:t>
            </w:r>
            <w:r w:rsidR="00FF1685" w:rsidRPr="00FF1685">
              <w:rPr>
                <w:rFonts w:ascii="Calibri" w:eastAsia="Times New Roman" w:hAnsi="Calibri" w:cs="Calibri"/>
                <w:lang w:eastAsia="ru-RU"/>
              </w:rPr>
              <w:t xml:space="preserve"> Приложение №1»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Копии протоколов анализов проб горячей воды на абонентских вводах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При наличи</w:t>
            </w:r>
            <w:r w:rsidR="00B619A3">
              <w:rPr>
                <w:rFonts w:ascii="Calibri" w:eastAsia="Times New Roman" w:hAnsi="Calibri" w:cs="Calibri"/>
                <w:lang w:eastAsia="ru-RU"/>
              </w:rPr>
              <w:t>и открытой схемы теплоснабжения (отв – ЕТО г.о. Иваново)</w:t>
            </w:r>
          </w:p>
        </w:tc>
      </w:tr>
      <w:tr w:rsidR="001936E9" w:rsidRPr="001936E9" w:rsidTr="001936E9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Тепловые нагрузки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Копии, выданных тех. условий на присоединение к тепловым сетям за последние 3 года, сведения об отказах в выдаче тех. условий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A51B98" w:rsidP="00A51B9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АО «ИвГТЭ» не выдает технические условия (отв. – ЕТО)</w:t>
            </w:r>
          </w:p>
        </w:tc>
      </w:tr>
      <w:tr w:rsidR="00026B18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B18" w:rsidRPr="00026B18" w:rsidRDefault="00026B18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B18" w:rsidRPr="001936E9" w:rsidRDefault="00026B18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Копии действующих договоров на тех. присоединение или реестр этих договоров с указанием их параметров.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B18" w:rsidRPr="001936E9" w:rsidRDefault="009E5A0D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E5A0D">
              <w:rPr>
                <w:rFonts w:ascii="Calibri" w:eastAsia="Times New Roman" w:hAnsi="Calibri" w:cs="Calibri"/>
                <w:lang w:eastAsia="ru-RU"/>
              </w:rPr>
              <w:t>отсутствуют</w:t>
            </w:r>
          </w:p>
        </w:tc>
      </w:tr>
      <w:tr w:rsidR="001936E9" w:rsidRPr="001936E9" w:rsidTr="00026B18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6E9" w:rsidRPr="00026B18" w:rsidRDefault="001936E9" w:rsidP="00026B1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1936E9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936E9">
              <w:rPr>
                <w:rFonts w:ascii="Calibri" w:eastAsia="Times New Roman" w:hAnsi="Calibri" w:cs="Calibri"/>
                <w:lang w:eastAsia="ru-RU"/>
              </w:rPr>
              <w:t>Копии не исполненных договоров на тех. присоединение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6E9" w:rsidRPr="001936E9" w:rsidRDefault="009E5A0D" w:rsidP="001936E9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9E5A0D">
              <w:rPr>
                <w:rFonts w:ascii="Calibri" w:eastAsia="Times New Roman" w:hAnsi="Calibri" w:cs="Calibri"/>
                <w:lang w:eastAsia="ru-RU"/>
              </w:rPr>
              <w:t>отсутствуют</w:t>
            </w:r>
          </w:p>
        </w:tc>
      </w:tr>
    </w:tbl>
    <w:p w:rsidR="001936E9" w:rsidRDefault="001936E9"/>
    <w:sectPr w:rsidR="001936E9" w:rsidSect="001936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B98" w:rsidRDefault="00A51B98" w:rsidP="00F33A55">
      <w:pPr>
        <w:spacing w:after="0" w:line="240" w:lineRule="auto"/>
      </w:pPr>
      <w:r>
        <w:separator/>
      </w:r>
    </w:p>
  </w:endnote>
  <w:endnote w:type="continuationSeparator" w:id="0">
    <w:p w:rsidR="00A51B98" w:rsidRDefault="00A51B98" w:rsidP="00F3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98" w:rsidRDefault="00A51B9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98" w:rsidRDefault="00A51B9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98" w:rsidRDefault="00A51B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B98" w:rsidRDefault="00A51B98" w:rsidP="00F33A55">
      <w:pPr>
        <w:spacing w:after="0" w:line="240" w:lineRule="auto"/>
      </w:pPr>
      <w:r>
        <w:separator/>
      </w:r>
    </w:p>
  </w:footnote>
  <w:footnote w:type="continuationSeparator" w:id="0">
    <w:p w:rsidR="00A51B98" w:rsidRDefault="00A51B98" w:rsidP="00F3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98" w:rsidRDefault="00A51B9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98" w:rsidRDefault="00A51B98" w:rsidP="00F33A55">
    <w:pPr>
      <w:pStyle w:val="a5"/>
      <w:jc w:val="right"/>
    </w:pPr>
    <w:r>
      <w:t>Приложение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98" w:rsidRDefault="00A51B9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63D7"/>
    <w:multiLevelType w:val="hybridMultilevel"/>
    <w:tmpl w:val="1958CD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A20F74"/>
    <w:multiLevelType w:val="hybridMultilevel"/>
    <w:tmpl w:val="0188177A"/>
    <w:lvl w:ilvl="0" w:tplc="20F6CD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8A85B8E"/>
    <w:multiLevelType w:val="hybridMultilevel"/>
    <w:tmpl w:val="5F6A02BE"/>
    <w:lvl w:ilvl="0" w:tplc="77F807BA">
      <w:start w:val="1"/>
      <w:numFmt w:val="decimal"/>
      <w:pStyle w:val="a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E9"/>
    <w:rsid w:val="00026B18"/>
    <w:rsid w:val="000B5D76"/>
    <w:rsid w:val="000D7DC5"/>
    <w:rsid w:val="001936E9"/>
    <w:rsid w:val="001E23A3"/>
    <w:rsid w:val="0022117C"/>
    <w:rsid w:val="00221629"/>
    <w:rsid w:val="0025002A"/>
    <w:rsid w:val="00351F22"/>
    <w:rsid w:val="004628F9"/>
    <w:rsid w:val="005025DE"/>
    <w:rsid w:val="006518A9"/>
    <w:rsid w:val="00654CAA"/>
    <w:rsid w:val="00697702"/>
    <w:rsid w:val="007C2552"/>
    <w:rsid w:val="007C3002"/>
    <w:rsid w:val="0088500B"/>
    <w:rsid w:val="008E27C7"/>
    <w:rsid w:val="009E5A0D"/>
    <w:rsid w:val="00A51B98"/>
    <w:rsid w:val="00AC7F8D"/>
    <w:rsid w:val="00B619A3"/>
    <w:rsid w:val="00C624AE"/>
    <w:rsid w:val="00C65FA3"/>
    <w:rsid w:val="00C71AA6"/>
    <w:rsid w:val="00C82CA3"/>
    <w:rsid w:val="00DD52DF"/>
    <w:rsid w:val="00E40B24"/>
    <w:rsid w:val="00E838E2"/>
    <w:rsid w:val="00E86777"/>
    <w:rsid w:val="00F33A55"/>
    <w:rsid w:val="00F37B24"/>
    <w:rsid w:val="00FA054F"/>
    <w:rsid w:val="00FF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Абзац списка номер"/>
    <w:basedOn w:val="a4"/>
    <w:next w:val="a0"/>
    <w:qFormat/>
    <w:rsid w:val="00C65FA3"/>
    <w:pPr>
      <w:widowControl w:val="0"/>
      <w:numPr>
        <w:numId w:val="2"/>
      </w:numPr>
      <w:tabs>
        <w:tab w:val="left" w:pos="690"/>
        <w:tab w:val="left" w:pos="973"/>
      </w:tabs>
      <w:autoSpaceDE w:val="0"/>
      <w:autoSpaceDN w:val="0"/>
      <w:spacing w:after="0" w:line="276" w:lineRule="auto"/>
      <w:contextualSpacing w:val="0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C65FA3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F3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F33A55"/>
  </w:style>
  <w:style w:type="paragraph" w:styleId="a7">
    <w:name w:val="footer"/>
    <w:basedOn w:val="a0"/>
    <w:link w:val="a8"/>
    <w:uiPriority w:val="99"/>
    <w:unhideWhenUsed/>
    <w:rsid w:val="00F3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F33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Абзац списка номер"/>
    <w:basedOn w:val="a4"/>
    <w:next w:val="a0"/>
    <w:qFormat/>
    <w:rsid w:val="00C65FA3"/>
    <w:pPr>
      <w:widowControl w:val="0"/>
      <w:numPr>
        <w:numId w:val="2"/>
      </w:numPr>
      <w:tabs>
        <w:tab w:val="left" w:pos="690"/>
        <w:tab w:val="left" w:pos="973"/>
      </w:tabs>
      <w:autoSpaceDE w:val="0"/>
      <w:autoSpaceDN w:val="0"/>
      <w:spacing w:after="0" w:line="276" w:lineRule="auto"/>
      <w:contextualSpacing w:val="0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C65FA3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F3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F33A55"/>
  </w:style>
  <w:style w:type="paragraph" w:styleId="a7">
    <w:name w:val="footer"/>
    <w:basedOn w:val="a0"/>
    <w:link w:val="a8"/>
    <w:uiPriority w:val="99"/>
    <w:unhideWhenUsed/>
    <w:rsid w:val="00F3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F33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5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Миргородский Алексей Игоревич</dc:creator>
  <cp:keywords/>
  <dc:description/>
  <cp:lastModifiedBy>D</cp:lastModifiedBy>
  <cp:revision>14</cp:revision>
  <dcterms:created xsi:type="dcterms:W3CDTF">2022-11-22T07:56:00Z</dcterms:created>
  <dcterms:modified xsi:type="dcterms:W3CDTF">2023-02-09T04:35:00Z</dcterms:modified>
</cp:coreProperties>
</file>