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C9" w:rsidRPr="00E548C9" w:rsidRDefault="00E548C9" w:rsidP="00E548C9">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ru-RU"/>
        </w:rPr>
      </w:pPr>
      <w:r w:rsidRPr="00E548C9">
        <w:rPr>
          <w:rFonts w:ascii="Times New Roman" w:eastAsia="Times New Roman" w:hAnsi="Times New Roman" w:cs="Times New Roman"/>
          <w:b/>
          <w:bCs/>
          <w:kern w:val="36"/>
          <w:sz w:val="48"/>
          <w:szCs w:val="48"/>
          <w:lang w:eastAsia="ru-RU"/>
        </w:rPr>
        <w:t>Протокол №0133300001712000115-1</w:t>
      </w:r>
    </w:p>
    <w:p w:rsidR="00E548C9" w:rsidRPr="00E548C9" w:rsidRDefault="00E548C9" w:rsidP="00E548C9">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ru-RU"/>
        </w:rPr>
      </w:pPr>
      <w:r w:rsidRPr="00E548C9">
        <w:rPr>
          <w:rFonts w:ascii="Times New Roman" w:eastAsia="Times New Roman" w:hAnsi="Times New Roman" w:cs="Times New Roman"/>
          <w:b/>
          <w:bCs/>
          <w:kern w:val="36"/>
          <w:sz w:val="48"/>
          <w:szCs w:val="48"/>
          <w:lang w:eastAsia="ru-RU"/>
        </w:rPr>
        <w:t>вскрытия конвертов с заявками на участие в открытом конкурсе</w:t>
      </w:r>
    </w:p>
    <w:p w:rsidR="00E548C9" w:rsidRPr="00E548C9" w:rsidRDefault="00E548C9" w:rsidP="00E548C9">
      <w:pPr>
        <w:spacing w:after="0" w:line="240" w:lineRule="auto"/>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br/>
        <w:t xml:space="preserve">26 марта 2012 </w:t>
      </w:r>
    </w:p>
    <w:p w:rsidR="00E548C9" w:rsidRPr="00E548C9" w:rsidRDefault="00E548C9" w:rsidP="00E548C9">
      <w:pPr>
        <w:spacing w:after="0" w:line="240" w:lineRule="auto"/>
        <w:outlineLvl w:val="2"/>
        <w:rPr>
          <w:rFonts w:ascii="Times New Roman" w:eastAsia="Times New Roman" w:hAnsi="Times New Roman" w:cs="Times New Roman"/>
          <w:b/>
          <w:bCs/>
          <w:sz w:val="27"/>
          <w:szCs w:val="27"/>
          <w:lang w:eastAsia="ru-RU"/>
        </w:rPr>
      </w:pPr>
      <w:r w:rsidRPr="00E548C9">
        <w:rPr>
          <w:rFonts w:ascii="Times New Roman" w:eastAsia="Times New Roman" w:hAnsi="Times New Roman" w:cs="Times New Roman"/>
          <w:b/>
          <w:bCs/>
          <w:sz w:val="27"/>
          <w:szCs w:val="27"/>
          <w:lang w:eastAsia="ru-RU"/>
        </w:rPr>
        <w:t>1. Наименование и способ размещения заказа:</w:t>
      </w: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Предоставление неисключительных прав на использование экземпляров программного обеспечения по программе лицензирования </w:t>
      </w:r>
      <w:proofErr w:type="spellStart"/>
      <w:r w:rsidRPr="00E548C9">
        <w:rPr>
          <w:rFonts w:ascii="Times New Roman" w:eastAsia="Times New Roman" w:hAnsi="Times New Roman" w:cs="Times New Roman"/>
          <w:sz w:val="24"/>
          <w:szCs w:val="24"/>
          <w:lang w:eastAsia="ru-RU"/>
        </w:rPr>
        <w:t>Enterprise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Agreement</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Software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Assurance</w:t>
      </w:r>
      <w:proofErr w:type="spellEnd"/>
      <w:r w:rsidRPr="00E548C9">
        <w:rPr>
          <w:rFonts w:ascii="Times New Roman" w:eastAsia="Times New Roman" w:hAnsi="Times New Roman" w:cs="Times New Roman"/>
          <w:sz w:val="24"/>
          <w:szCs w:val="24"/>
          <w:lang w:eastAsia="ru-RU"/>
        </w:rPr>
        <w:t xml:space="preserve">; </w:t>
      </w:r>
      <w:r w:rsidRPr="00E548C9">
        <w:rPr>
          <w:rFonts w:ascii="Times New Roman" w:eastAsia="Times New Roman" w:hAnsi="Times New Roman" w:cs="Times New Roman"/>
          <w:b/>
          <w:bCs/>
          <w:sz w:val="24"/>
          <w:szCs w:val="24"/>
          <w:lang w:eastAsia="ru-RU"/>
        </w:rPr>
        <w:t xml:space="preserve">способ размещения заказа - открытый конкурс </w:t>
      </w:r>
    </w:p>
    <w:p w:rsidR="00E548C9" w:rsidRPr="00E548C9" w:rsidRDefault="00E548C9" w:rsidP="00E548C9">
      <w:pPr>
        <w:spacing w:after="0" w:line="240" w:lineRule="auto"/>
        <w:outlineLvl w:val="2"/>
        <w:rPr>
          <w:rFonts w:ascii="Times New Roman" w:eastAsia="Times New Roman" w:hAnsi="Times New Roman" w:cs="Times New Roman"/>
          <w:b/>
          <w:bCs/>
          <w:sz w:val="27"/>
          <w:szCs w:val="27"/>
          <w:lang w:eastAsia="ru-RU"/>
        </w:rPr>
      </w:pPr>
      <w:r w:rsidRPr="00E548C9">
        <w:rPr>
          <w:rFonts w:ascii="Times New Roman" w:eastAsia="Times New Roman" w:hAnsi="Times New Roman" w:cs="Times New Roman"/>
          <w:b/>
          <w:bCs/>
          <w:sz w:val="27"/>
          <w:szCs w:val="27"/>
          <w:lang w:eastAsia="ru-RU"/>
        </w:rPr>
        <w:t>2. Уполномоченный орган</w:t>
      </w: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Администрация города Иванова (ИНН 3728012487, КПП 370201001)</w:t>
      </w:r>
    </w:p>
    <w:p w:rsidR="00E548C9" w:rsidRPr="00E548C9" w:rsidRDefault="00E548C9" w:rsidP="00E548C9">
      <w:pPr>
        <w:spacing w:after="0" w:line="240" w:lineRule="auto"/>
        <w:outlineLvl w:val="2"/>
        <w:rPr>
          <w:rFonts w:ascii="Times New Roman" w:eastAsia="Times New Roman" w:hAnsi="Times New Roman" w:cs="Times New Roman"/>
          <w:b/>
          <w:bCs/>
          <w:sz w:val="27"/>
          <w:szCs w:val="27"/>
          <w:lang w:eastAsia="ru-RU"/>
        </w:rPr>
      </w:pPr>
      <w:r w:rsidRPr="00E548C9">
        <w:rPr>
          <w:rFonts w:ascii="Times New Roman" w:eastAsia="Times New Roman" w:hAnsi="Times New Roman" w:cs="Times New Roman"/>
          <w:b/>
          <w:bCs/>
          <w:sz w:val="27"/>
          <w:szCs w:val="27"/>
          <w:lang w:eastAsia="ru-RU"/>
        </w:rPr>
        <w:t>3. Предмет контракта (контрактов):</w:t>
      </w: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«Предоставление неисключительных прав на использование экземпляров программного обеспечения по программе лицензирования </w:t>
      </w:r>
      <w:proofErr w:type="spellStart"/>
      <w:r w:rsidRPr="00E548C9">
        <w:rPr>
          <w:rFonts w:ascii="Times New Roman" w:eastAsia="Times New Roman" w:hAnsi="Times New Roman" w:cs="Times New Roman"/>
          <w:sz w:val="24"/>
          <w:szCs w:val="24"/>
          <w:lang w:eastAsia="ru-RU"/>
        </w:rPr>
        <w:t>Enterprise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Agreement</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Software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Assurance</w:t>
      </w:r>
      <w:proofErr w:type="spellEnd"/>
      <w:r w:rsidRPr="00E548C9">
        <w:rPr>
          <w:rFonts w:ascii="Times New Roman" w:eastAsia="Times New Roman" w:hAnsi="Times New Roman" w:cs="Times New Roman"/>
          <w:sz w:val="24"/>
          <w:szCs w:val="24"/>
          <w:lang w:eastAsia="ru-RU"/>
        </w:rPr>
        <w:t xml:space="preserve">» </w:t>
      </w:r>
      <w:r w:rsidRPr="00E548C9">
        <w:rPr>
          <w:rFonts w:ascii="Times New Roman" w:eastAsia="Times New Roman" w:hAnsi="Times New Roman" w:cs="Times New Roman"/>
          <w:sz w:val="24"/>
          <w:szCs w:val="24"/>
          <w:lang w:eastAsia="ru-RU"/>
        </w:rPr>
        <w:br/>
        <w:t>Начальная (максимальная) цена контракта (с указанием валюты): 2 400 000,00 (два миллиона четыреста тысяч) рубл</w:t>
      </w:r>
      <w:r>
        <w:rPr>
          <w:rFonts w:ascii="Times New Roman" w:eastAsia="Times New Roman" w:hAnsi="Times New Roman" w:cs="Times New Roman"/>
          <w:sz w:val="24"/>
          <w:szCs w:val="24"/>
          <w:lang w:eastAsia="ru-RU"/>
        </w:rPr>
        <w:t>ей.</w:t>
      </w:r>
    </w:p>
    <w:p w:rsidR="00E548C9" w:rsidRPr="00E548C9" w:rsidRDefault="00E548C9" w:rsidP="00E548C9">
      <w:pPr>
        <w:spacing w:after="0" w:line="240" w:lineRule="auto"/>
        <w:outlineLvl w:val="2"/>
        <w:rPr>
          <w:rFonts w:ascii="Times New Roman" w:eastAsia="Times New Roman" w:hAnsi="Times New Roman" w:cs="Times New Roman"/>
          <w:b/>
          <w:bCs/>
          <w:sz w:val="27"/>
          <w:szCs w:val="27"/>
          <w:lang w:eastAsia="ru-RU"/>
        </w:rPr>
      </w:pPr>
      <w:r w:rsidRPr="00E548C9">
        <w:rPr>
          <w:rFonts w:ascii="Times New Roman" w:eastAsia="Times New Roman" w:hAnsi="Times New Roman" w:cs="Times New Roman"/>
          <w:b/>
          <w:bCs/>
          <w:sz w:val="27"/>
          <w:szCs w:val="27"/>
          <w:lang w:eastAsia="ru-RU"/>
        </w:rPr>
        <w:t>4. Извещение о проведении открытого конкурса</w:t>
      </w: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№0133300001712000115 от 24.02.2012).</w:t>
      </w:r>
    </w:p>
    <w:p w:rsidR="00E548C9" w:rsidRPr="00E548C9" w:rsidRDefault="00E548C9" w:rsidP="00E548C9">
      <w:pPr>
        <w:spacing w:after="0" w:line="240" w:lineRule="auto"/>
        <w:outlineLvl w:val="2"/>
        <w:rPr>
          <w:rFonts w:ascii="Times New Roman" w:eastAsia="Times New Roman" w:hAnsi="Times New Roman" w:cs="Times New Roman"/>
          <w:b/>
          <w:bCs/>
          <w:sz w:val="27"/>
          <w:szCs w:val="27"/>
          <w:lang w:eastAsia="ru-RU"/>
        </w:rPr>
      </w:pPr>
      <w:r w:rsidRPr="00E548C9">
        <w:rPr>
          <w:rFonts w:ascii="Times New Roman" w:eastAsia="Times New Roman" w:hAnsi="Times New Roman" w:cs="Times New Roman"/>
          <w:b/>
          <w:bCs/>
          <w:sz w:val="27"/>
          <w:szCs w:val="27"/>
          <w:lang w:eastAsia="ru-RU"/>
        </w:rPr>
        <w:t>5. Сведения о комиссии</w:t>
      </w: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proofErr w:type="gramStart"/>
      <w:r w:rsidRPr="00E548C9">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E548C9">
        <w:rPr>
          <w:rFonts w:ascii="Times New Roman" w:eastAsia="Times New Roman" w:hAnsi="Times New Roman" w:cs="Times New Roman"/>
          <w:sz w:val="24"/>
          <w:szCs w:val="24"/>
          <w:lang w:eastAsia="ru-RU"/>
        </w:rPr>
        <w:t xml:space="preserve"> присутствовали: </w:t>
      </w: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b/>
          <w:bCs/>
          <w:sz w:val="24"/>
          <w:szCs w:val="24"/>
          <w:lang w:eastAsia="ru-RU"/>
        </w:rPr>
        <w:t xml:space="preserve">Зам. председателя комиссии: </w:t>
      </w:r>
      <w:r w:rsidRPr="00E548C9">
        <w:rPr>
          <w:rFonts w:ascii="Times New Roman" w:eastAsia="Times New Roman" w:hAnsi="Times New Roman" w:cs="Times New Roman"/>
          <w:sz w:val="24"/>
          <w:szCs w:val="24"/>
          <w:lang w:eastAsia="ru-RU"/>
        </w:rPr>
        <w:br/>
        <w:t>Абрамова Наталья Борисовна</w:t>
      </w: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b/>
          <w:bCs/>
          <w:sz w:val="24"/>
          <w:szCs w:val="24"/>
          <w:lang w:eastAsia="ru-RU"/>
        </w:rPr>
        <w:t xml:space="preserve">Член комиссии: </w:t>
      </w:r>
      <w:r w:rsidRPr="00E548C9">
        <w:rPr>
          <w:rFonts w:ascii="Times New Roman" w:eastAsia="Times New Roman" w:hAnsi="Times New Roman" w:cs="Times New Roman"/>
          <w:sz w:val="24"/>
          <w:szCs w:val="24"/>
          <w:lang w:eastAsia="ru-RU"/>
        </w:rPr>
        <w:br/>
      </w:r>
      <w:proofErr w:type="spellStart"/>
      <w:r w:rsidRPr="00E548C9">
        <w:rPr>
          <w:rFonts w:ascii="Times New Roman" w:eastAsia="Times New Roman" w:hAnsi="Times New Roman" w:cs="Times New Roman"/>
          <w:sz w:val="24"/>
          <w:szCs w:val="24"/>
          <w:lang w:eastAsia="ru-RU"/>
        </w:rPr>
        <w:t>Гонобоблев</w:t>
      </w:r>
      <w:proofErr w:type="spellEnd"/>
      <w:r w:rsidRPr="00E548C9">
        <w:rPr>
          <w:rFonts w:ascii="Times New Roman" w:eastAsia="Times New Roman" w:hAnsi="Times New Roman" w:cs="Times New Roman"/>
          <w:sz w:val="24"/>
          <w:szCs w:val="24"/>
          <w:lang w:eastAsia="ru-RU"/>
        </w:rPr>
        <w:t xml:space="preserve"> Михаил Вячеславович</w:t>
      </w: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b/>
          <w:bCs/>
          <w:sz w:val="24"/>
          <w:szCs w:val="24"/>
          <w:lang w:eastAsia="ru-RU"/>
        </w:rPr>
        <w:t xml:space="preserve">Член комиссии: </w:t>
      </w:r>
      <w:r w:rsidRPr="00E548C9">
        <w:rPr>
          <w:rFonts w:ascii="Times New Roman" w:eastAsia="Times New Roman" w:hAnsi="Times New Roman" w:cs="Times New Roman"/>
          <w:sz w:val="24"/>
          <w:szCs w:val="24"/>
          <w:lang w:eastAsia="ru-RU"/>
        </w:rPr>
        <w:br/>
        <w:t>Грачев Лев Анатольевич</w:t>
      </w: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b/>
          <w:bCs/>
          <w:sz w:val="24"/>
          <w:szCs w:val="24"/>
          <w:lang w:eastAsia="ru-RU"/>
        </w:rPr>
        <w:t xml:space="preserve">Член комиссии: </w:t>
      </w:r>
      <w:r w:rsidRPr="00E548C9">
        <w:rPr>
          <w:rFonts w:ascii="Times New Roman" w:eastAsia="Times New Roman" w:hAnsi="Times New Roman" w:cs="Times New Roman"/>
          <w:sz w:val="24"/>
          <w:szCs w:val="24"/>
          <w:lang w:eastAsia="ru-RU"/>
        </w:rPr>
        <w:br/>
        <w:t>Давыдова Юлия Владимировна</w:t>
      </w: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b/>
          <w:bCs/>
          <w:sz w:val="24"/>
          <w:szCs w:val="24"/>
          <w:lang w:eastAsia="ru-RU"/>
        </w:rPr>
        <w:t xml:space="preserve">Член комиссии: </w:t>
      </w:r>
      <w:r w:rsidRPr="00E548C9">
        <w:rPr>
          <w:rFonts w:ascii="Times New Roman" w:eastAsia="Times New Roman" w:hAnsi="Times New Roman" w:cs="Times New Roman"/>
          <w:sz w:val="24"/>
          <w:szCs w:val="24"/>
          <w:lang w:eastAsia="ru-RU"/>
        </w:rPr>
        <w:br/>
        <w:t>Седых Екатерина Леонидовна</w:t>
      </w: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Присутствовали 5 (пять) из 7 (сем</w:t>
      </w:r>
      <w:r>
        <w:rPr>
          <w:rFonts w:ascii="Times New Roman" w:eastAsia="Times New Roman" w:hAnsi="Times New Roman" w:cs="Times New Roman"/>
          <w:sz w:val="24"/>
          <w:szCs w:val="24"/>
          <w:lang w:eastAsia="ru-RU"/>
        </w:rPr>
        <w:t>и</w:t>
      </w:r>
      <w:r w:rsidRPr="00E548C9">
        <w:rPr>
          <w:rFonts w:ascii="Times New Roman" w:eastAsia="Times New Roman" w:hAnsi="Times New Roman" w:cs="Times New Roman"/>
          <w:sz w:val="24"/>
          <w:szCs w:val="24"/>
          <w:lang w:eastAsia="ru-RU"/>
        </w:rPr>
        <w:t xml:space="preserve">). </w:t>
      </w:r>
    </w:p>
    <w:p w:rsidR="00E548C9" w:rsidRPr="00E548C9" w:rsidRDefault="00E548C9" w:rsidP="00E548C9">
      <w:pPr>
        <w:spacing w:after="0" w:line="240" w:lineRule="auto"/>
        <w:outlineLvl w:val="2"/>
        <w:rPr>
          <w:rFonts w:ascii="Times New Roman" w:eastAsia="Times New Roman" w:hAnsi="Times New Roman" w:cs="Times New Roman"/>
          <w:b/>
          <w:bCs/>
          <w:sz w:val="27"/>
          <w:szCs w:val="27"/>
          <w:lang w:eastAsia="ru-RU"/>
        </w:rPr>
      </w:pPr>
      <w:r w:rsidRPr="00E548C9">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 проведена 26.03.2012 в 11:00 (по местному времени) по адресу: г. Иваново, пл. Революции, д.6, к.220</w:t>
      </w:r>
    </w:p>
    <w:p w:rsidR="00E548C9" w:rsidRDefault="00E548C9" w:rsidP="00E548C9">
      <w:pPr>
        <w:spacing w:after="0" w:line="240" w:lineRule="auto"/>
        <w:ind w:left="374"/>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p>
    <w:p w:rsidR="00E548C9" w:rsidRPr="00E548C9" w:rsidRDefault="00E548C9" w:rsidP="00E548C9">
      <w:pPr>
        <w:spacing w:after="0" w:line="240" w:lineRule="auto"/>
        <w:ind w:left="374"/>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Непосредственно </w:t>
      </w:r>
      <w:proofErr w:type="gramStart"/>
      <w:r w:rsidRPr="00E548C9">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E548C9">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E548C9" w:rsidRPr="00E548C9" w:rsidRDefault="00E548C9" w:rsidP="00E548C9">
      <w:pPr>
        <w:spacing w:after="0" w:line="240" w:lineRule="auto"/>
        <w:outlineLvl w:val="2"/>
        <w:rPr>
          <w:rFonts w:ascii="Times New Roman" w:eastAsia="Times New Roman" w:hAnsi="Times New Roman" w:cs="Times New Roman"/>
          <w:b/>
          <w:bCs/>
          <w:sz w:val="27"/>
          <w:szCs w:val="27"/>
          <w:lang w:eastAsia="ru-RU"/>
        </w:rPr>
      </w:pPr>
      <w:r w:rsidRPr="00E548C9">
        <w:rPr>
          <w:rFonts w:ascii="Times New Roman" w:eastAsia="Times New Roman" w:hAnsi="Times New Roman" w:cs="Times New Roman"/>
          <w:b/>
          <w:bCs/>
          <w:sz w:val="27"/>
          <w:szCs w:val="27"/>
          <w:lang w:eastAsia="ru-RU"/>
        </w:rPr>
        <w:t>7. Заявки на участие в открытом конкурсе</w:t>
      </w:r>
    </w:p>
    <w:p w:rsidR="00E548C9" w:rsidRDefault="00E548C9" w:rsidP="00E548C9">
      <w:pPr>
        <w:spacing w:after="0" w:line="240" w:lineRule="auto"/>
        <w:ind w:left="374"/>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lastRenderedPageBreak/>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p>
    <w:p w:rsidR="00E548C9" w:rsidRDefault="00E548C9" w:rsidP="00E548C9">
      <w:pPr>
        <w:spacing w:after="0" w:line="240" w:lineRule="auto"/>
        <w:ind w:left="374"/>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p>
    <w:p w:rsidR="00E548C9" w:rsidRDefault="00E548C9" w:rsidP="00E548C9">
      <w:pPr>
        <w:spacing w:after="0" w:line="240" w:lineRule="auto"/>
        <w:ind w:left="374"/>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 почтовый адрес участника открытого конкурса (Приложение № 2 к настоящему протоколу, являющееся неотъемлемой частью данного протокола); </w:t>
      </w:r>
    </w:p>
    <w:p w:rsidR="00E548C9" w:rsidRDefault="00E548C9" w:rsidP="00E548C9">
      <w:pPr>
        <w:spacing w:after="0" w:line="240" w:lineRule="auto"/>
        <w:ind w:left="374"/>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p>
    <w:p w:rsidR="00E548C9" w:rsidRPr="00E548C9" w:rsidRDefault="00E548C9" w:rsidP="00E548C9">
      <w:pPr>
        <w:spacing w:after="0" w:line="240" w:lineRule="auto"/>
        <w:ind w:left="374"/>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E548C9" w:rsidRPr="00E548C9" w:rsidRDefault="00E548C9" w:rsidP="00E548C9">
      <w:pPr>
        <w:spacing w:after="0" w:line="240" w:lineRule="auto"/>
        <w:outlineLvl w:val="2"/>
        <w:rPr>
          <w:rFonts w:ascii="Times New Roman" w:eastAsia="Times New Roman" w:hAnsi="Times New Roman" w:cs="Times New Roman"/>
          <w:b/>
          <w:bCs/>
          <w:sz w:val="27"/>
          <w:szCs w:val="27"/>
          <w:lang w:eastAsia="ru-RU"/>
        </w:rPr>
      </w:pPr>
      <w:r w:rsidRPr="00E548C9">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E548C9" w:rsidRPr="00E548C9" w:rsidRDefault="00E548C9" w:rsidP="00E548C9">
      <w:pPr>
        <w:spacing w:after="0" w:line="240" w:lineRule="auto"/>
        <w:ind w:left="375"/>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признан несостоявшимся. </w:t>
      </w:r>
    </w:p>
    <w:p w:rsidR="00E548C9" w:rsidRPr="00E548C9" w:rsidRDefault="00E548C9" w:rsidP="00E548C9">
      <w:pPr>
        <w:spacing w:after="0" w:line="240" w:lineRule="auto"/>
        <w:outlineLvl w:val="2"/>
        <w:rPr>
          <w:rFonts w:ascii="Times New Roman" w:eastAsia="Times New Roman" w:hAnsi="Times New Roman" w:cs="Times New Roman"/>
          <w:b/>
          <w:bCs/>
          <w:sz w:val="27"/>
          <w:szCs w:val="27"/>
          <w:lang w:eastAsia="ru-RU"/>
        </w:rPr>
      </w:pPr>
      <w:r w:rsidRPr="00E548C9">
        <w:rPr>
          <w:rFonts w:ascii="Times New Roman" w:eastAsia="Times New Roman" w:hAnsi="Times New Roman" w:cs="Times New Roman"/>
          <w:b/>
          <w:bCs/>
          <w:sz w:val="27"/>
          <w:szCs w:val="27"/>
          <w:lang w:eastAsia="ru-RU"/>
        </w:rPr>
        <w:t>9. Публикация и хранение протокола</w:t>
      </w:r>
    </w:p>
    <w:p w:rsidR="00E548C9" w:rsidRDefault="00E548C9" w:rsidP="00E548C9">
      <w:pPr>
        <w:spacing w:after="0" w:line="240" w:lineRule="auto"/>
        <w:ind w:left="375"/>
        <w:rPr>
          <w:rFonts w:ascii="Times New Roman" w:eastAsia="Times New Roman" w:hAnsi="Times New Roman" w:cs="Times New Roman"/>
          <w:sz w:val="24"/>
          <w:szCs w:val="24"/>
          <w:lang w:eastAsia="ru-RU"/>
        </w:rPr>
      </w:pP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E548C9" w:rsidRDefault="00E548C9" w:rsidP="00E548C9">
      <w:pPr>
        <w:spacing w:after="0" w:line="240" w:lineRule="auto"/>
        <w:ind w:left="375"/>
        <w:rPr>
          <w:rFonts w:ascii="Times New Roman" w:eastAsia="Times New Roman" w:hAnsi="Times New Roman" w:cs="Times New Roman"/>
          <w:sz w:val="24"/>
          <w:szCs w:val="24"/>
          <w:lang w:eastAsia="ru-RU"/>
        </w:rPr>
      </w:pPr>
    </w:p>
    <w:p w:rsidR="00E548C9" w:rsidRPr="00E548C9" w:rsidRDefault="00E548C9" w:rsidP="00E548C9">
      <w:pPr>
        <w:spacing w:after="0" w:line="240" w:lineRule="auto"/>
        <w:ind w:left="375"/>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E548C9">
        <w:rPr>
          <w:rFonts w:ascii="Times New Roman" w:eastAsia="Times New Roman" w:hAnsi="Times New Roman" w:cs="Times New Roman"/>
          <w:sz w:val="24"/>
          <w:szCs w:val="24"/>
          <w:lang w:eastAsia="ru-RU"/>
        </w:rPr>
        <w:t>с даты подведения</w:t>
      </w:r>
      <w:proofErr w:type="gramEnd"/>
      <w:r w:rsidRPr="00E548C9">
        <w:rPr>
          <w:rFonts w:ascii="Times New Roman" w:eastAsia="Times New Roman" w:hAnsi="Times New Roman" w:cs="Times New Roman"/>
          <w:sz w:val="24"/>
          <w:szCs w:val="24"/>
          <w:lang w:eastAsia="ru-RU"/>
        </w:rPr>
        <w:t xml:space="preserve"> итогов настоящего конкурса. </w:t>
      </w:r>
    </w:p>
    <w:tbl>
      <w:tblPr>
        <w:tblW w:w="5000" w:type="pct"/>
        <w:tblCellMar>
          <w:top w:w="15" w:type="dxa"/>
          <w:left w:w="15" w:type="dxa"/>
          <w:bottom w:w="15" w:type="dxa"/>
          <w:right w:w="15" w:type="dxa"/>
        </w:tblCellMar>
        <w:tblLook w:val="04A0" w:firstRow="1" w:lastRow="0" w:firstColumn="1" w:lastColumn="0" w:noHBand="0" w:noVBand="1"/>
      </w:tblPr>
      <w:tblGrid>
        <w:gridCol w:w="2376"/>
        <w:gridCol w:w="7129"/>
      </w:tblGrid>
      <w:tr w:rsidR="00E548C9" w:rsidRPr="00E548C9" w:rsidTr="00E548C9">
        <w:tc>
          <w:tcPr>
            <w:tcW w:w="1250" w:type="pct"/>
            <w:tcMar>
              <w:top w:w="75" w:type="dxa"/>
              <w:left w:w="75" w:type="dxa"/>
              <w:bottom w:w="75" w:type="dxa"/>
              <w:right w:w="450"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w:t>
            </w:r>
            <w:r w:rsidRPr="00E548C9">
              <w:rPr>
                <w:rFonts w:ascii="Times New Roman" w:eastAsia="Times New Roman" w:hAnsi="Times New Roman" w:cs="Times New Roman"/>
                <w:sz w:val="24"/>
                <w:szCs w:val="24"/>
                <w:lang w:eastAsia="ru-RU"/>
              </w:rPr>
              <w:t>_____________/Абрамова Наталья Борисовна/</w:t>
            </w:r>
          </w:p>
        </w:tc>
      </w:tr>
      <w:tr w:rsidR="00E548C9" w:rsidRPr="00E548C9" w:rsidTr="00E548C9">
        <w:tc>
          <w:tcPr>
            <w:tcW w:w="1250" w:type="pct"/>
            <w:tcMar>
              <w:top w:w="75" w:type="dxa"/>
              <w:left w:w="75" w:type="dxa"/>
              <w:bottom w:w="75" w:type="dxa"/>
              <w:right w:w="450"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w:t>
            </w:r>
            <w:proofErr w:type="spellStart"/>
            <w:r w:rsidRPr="00E548C9">
              <w:rPr>
                <w:rFonts w:ascii="Times New Roman" w:eastAsia="Times New Roman" w:hAnsi="Times New Roman" w:cs="Times New Roman"/>
                <w:sz w:val="24"/>
                <w:szCs w:val="24"/>
                <w:lang w:eastAsia="ru-RU"/>
              </w:rPr>
              <w:t>Гонобоблев</w:t>
            </w:r>
            <w:proofErr w:type="spellEnd"/>
            <w:r w:rsidRPr="00E548C9">
              <w:rPr>
                <w:rFonts w:ascii="Times New Roman" w:eastAsia="Times New Roman" w:hAnsi="Times New Roman" w:cs="Times New Roman"/>
                <w:sz w:val="24"/>
                <w:szCs w:val="24"/>
                <w:lang w:eastAsia="ru-RU"/>
              </w:rPr>
              <w:t xml:space="preserve"> Михаил Вячеславович/</w:t>
            </w:r>
          </w:p>
        </w:tc>
      </w:tr>
      <w:tr w:rsidR="00E548C9" w:rsidRPr="00E548C9" w:rsidTr="00E548C9">
        <w:tc>
          <w:tcPr>
            <w:tcW w:w="1250" w:type="pct"/>
            <w:tcMar>
              <w:top w:w="75" w:type="dxa"/>
              <w:left w:w="75" w:type="dxa"/>
              <w:bottom w:w="75" w:type="dxa"/>
              <w:right w:w="450"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w:t>
            </w:r>
            <w:r w:rsidRPr="00E548C9">
              <w:rPr>
                <w:rFonts w:ascii="Times New Roman" w:eastAsia="Times New Roman" w:hAnsi="Times New Roman" w:cs="Times New Roman"/>
                <w:sz w:val="24"/>
                <w:szCs w:val="24"/>
                <w:lang w:eastAsia="ru-RU"/>
              </w:rPr>
              <w:t>_/Грачев Лев Анатольевич/</w:t>
            </w:r>
          </w:p>
        </w:tc>
      </w:tr>
      <w:tr w:rsidR="00E548C9" w:rsidRPr="00E548C9" w:rsidTr="00E548C9">
        <w:tc>
          <w:tcPr>
            <w:tcW w:w="1250" w:type="pct"/>
            <w:tcMar>
              <w:top w:w="75" w:type="dxa"/>
              <w:left w:w="75" w:type="dxa"/>
              <w:bottom w:w="75" w:type="dxa"/>
              <w:right w:w="450"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______________________________/Давыдова Юлия Владимировна/</w:t>
            </w:r>
          </w:p>
        </w:tc>
      </w:tr>
      <w:tr w:rsidR="00E548C9" w:rsidRPr="00E548C9" w:rsidTr="00E548C9">
        <w:tc>
          <w:tcPr>
            <w:tcW w:w="1250" w:type="pct"/>
            <w:tcMar>
              <w:top w:w="75" w:type="dxa"/>
              <w:left w:w="75" w:type="dxa"/>
              <w:bottom w:w="75" w:type="dxa"/>
              <w:right w:w="450"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_______________________</w:t>
            </w:r>
            <w:r>
              <w:rPr>
                <w:rFonts w:ascii="Times New Roman" w:eastAsia="Times New Roman" w:hAnsi="Times New Roman" w:cs="Times New Roman"/>
                <w:sz w:val="24"/>
                <w:szCs w:val="24"/>
                <w:lang w:eastAsia="ru-RU"/>
              </w:rPr>
              <w:t>_</w:t>
            </w:r>
            <w:r w:rsidRPr="00E548C9">
              <w:rPr>
                <w:rFonts w:ascii="Times New Roman" w:eastAsia="Times New Roman" w:hAnsi="Times New Roman" w:cs="Times New Roman"/>
                <w:sz w:val="24"/>
                <w:szCs w:val="24"/>
                <w:lang w:eastAsia="ru-RU"/>
              </w:rPr>
              <w:t>_______/Седых Екатерина Леонидовна/</w:t>
            </w:r>
          </w:p>
        </w:tc>
      </w:tr>
      <w:tr w:rsidR="00E548C9" w:rsidRPr="00E548C9" w:rsidTr="00C2377F">
        <w:tblPrEx>
          <w:tblCellMar>
            <w:top w:w="0" w:type="dxa"/>
            <w:left w:w="0" w:type="dxa"/>
            <w:bottom w:w="0" w:type="dxa"/>
            <w:right w:w="0" w:type="dxa"/>
          </w:tblCellMar>
        </w:tblPrEx>
        <w:tc>
          <w:tcPr>
            <w:tcW w:w="1250" w:type="pct"/>
            <w:tcMar>
              <w:top w:w="75" w:type="dxa"/>
              <w:left w:w="75" w:type="dxa"/>
              <w:bottom w:w="75" w:type="dxa"/>
              <w:right w:w="450" w:type="dxa"/>
            </w:tcMar>
            <w:hideMark/>
          </w:tcPr>
          <w:p w:rsidR="00E548C9" w:rsidRDefault="00E548C9" w:rsidP="00E548C9">
            <w:pPr>
              <w:spacing w:after="0" w:line="240" w:lineRule="auto"/>
              <w:jc w:val="both"/>
              <w:rPr>
                <w:rFonts w:ascii="Times New Roman" w:eastAsia="Times New Roman" w:hAnsi="Times New Roman" w:cs="Times New Roman"/>
                <w:sz w:val="24"/>
                <w:szCs w:val="24"/>
                <w:lang w:eastAsia="ru-RU"/>
              </w:rPr>
            </w:pPr>
          </w:p>
          <w:p w:rsidR="00794013" w:rsidRDefault="00794013" w:rsidP="00E548C9">
            <w:pPr>
              <w:spacing w:after="0" w:line="240" w:lineRule="auto"/>
              <w:jc w:val="both"/>
              <w:rPr>
                <w:rFonts w:ascii="Times New Roman" w:eastAsia="Times New Roman" w:hAnsi="Times New Roman" w:cs="Times New Roman"/>
                <w:sz w:val="24"/>
                <w:szCs w:val="24"/>
                <w:lang w:eastAsia="ru-RU"/>
              </w:rPr>
            </w:pPr>
          </w:p>
          <w:p w:rsidR="00794013" w:rsidRDefault="00794013" w:rsidP="00E548C9">
            <w:pPr>
              <w:spacing w:after="0" w:line="240" w:lineRule="auto"/>
              <w:jc w:val="both"/>
              <w:rPr>
                <w:rFonts w:ascii="Times New Roman" w:eastAsia="Times New Roman" w:hAnsi="Times New Roman" w:cs="Times New Roman"/>
                <w:sz w:val="24"/>
                <w:szCs w:val="24"/>
                <w:lang w:eastAsia="ru-RU"/>
              </w:rPr>
            </w:pPr>
          </w:p>
          <w:p w:rsidR="00794013" w:rsidRDefault="00794013" w:rsidP="00E548C9">
            <w:pPr>
              <w:spacing w:after="0" w:line="240" w:lineRule="auto"/>
              <w:jc w:val="both"/>
              <w:rPr>
                <w:rFonts w:ascii="Times New Roman" w:eastAsia="Times New Roman" w:hAnsi="Times New Roman" w:cs="Times New Roman"/>
                <w:sz w:val="24"/>
                <w:szCs w:val="24"/>
                <w:lang w:eastAsia="ru-RU"/>
              </w:rPr>
            </w:pPr>
          </w:p>
          <w:p w:rsidR="00794013" w:rsidRDefault="00794013" w:rsidP="00E548C9">
            <w:pPr>
              <w:spacing w:after="0" w:line="240" w:lineRule="auto"/>
              <w:jc w:val="both"/>
              <w:rPr>
                <w:rFonts w:ascii="Times New Roman" w:eastAsia="Times New Roman" w:hAnsi="Times New Roman" w:cs="Times New Roman"/>
                <w:sz w:val="24"/>
                <w:szCs w:val="24"/>
                <w:lang w:eastAsia="ru-RU"/>
              </w:rPr>
            </w:pPr>
          </w:p>
          <w:p w:rsidR="00794013" w:rsidRDefault="00794013" w:rsidP="00E548C9">
            <w:pPr>
              <w:spacing w:after="0" w:line="240" w:lineRule="auto"/>
              <w:jc w:val="both"/>
              <w:rPr>
                <w:rFonts w:ascii="Times New Roman" w:eastAsia="Times New Roman" w:hAnsi="Times New Roman" w:cs="Times New Roman"/>
                <w:sz w:val="24"/>
                <w:szCs w:val="24"/>
                <w:lang w:eastAsia="ru-RU"/>
              </w:rPr>
            </w:pPr>
          </w:p>
          <w:p w:rsidR="00794013" w:rsidRDefault="00794013" w:rsidP="00E548C9">
            <w:pPr>
              <w:spacing w:after="0" w:line="240" w:lineRule="auto"/>
              <w:jc w:val="both"/>
              <w:rPr>
                <w:rFonts w:ascii="Times New Roman" w:eastAsia="Times New Roman" w:hAnsi="Times New Roman" w:cs="Times New Roman"/>
                <w:sz w:val="24"/>
                <w:szCs w:val="24"/>
                <w:lang w:eastAsia="ru-RU"/>
              </w:rPr>
            </w:pPr>
          </w:p>
          <w:p w:rsidR="00794013" w:rsidRDefault="00794013" w:rsidP="00E548C9">
            <w:pPr>
              <w:spacing w:after="0" w:line="240" w:lineRule="auto"/>
              <w:jc w:val="both"/>
              <w:rPr>
                <w:rFonts w:ascii="Times New Roman" w:eastAsia="Times New Roman" w:hAnsi="Times New Roman" w:cs="Times New Roman"/>
                <w:sz w:val="24"/>
                <w:szCs w:val="24"/>
                <w:lang w:eastAsia="ru-RU"/>
              </w:rPr>
            </w:pPr>
          </w:p>
          <w:p w:rsidR="00794013" w:rsidRDefault="00794013" w:rsidP="00E548C9">
            <w:pPr>
              <w:spacing w:after="0" w:line="240" w:lineRule="auto"/>
              <w:jc w:val="both"/>
              <w:rPr>
                <w:rFonts w:ascii="Times New Roman" w:eastAsia="Times New Roman" w:hAnsi="Times New Roman" w:cs="Times New Roman"/>
                <w:sz w:val="24"/>
                <w:szCs w:val="24"/>
                <w:lang w:eastAsia="ru-RU"/>
              </w:rPr>
            </w:pPr>
          </w:p>
          <w:p w:rsidR="00794013" w:rsidRDefault="00794013" w:rsidP="00E548C9">
            <w:pPr>
              <w:spacing w:after="0" w:line="240" w:lineRule="auto"/>
              <w:jc w:val="both"/>
              <w:rPr>
                <w:rFonts w:ascii="Times New Roman" w:eastAsia="Times New Roman" w:hAnsi="Times New Roman" w:cs="Times New Roman"/>
                <w:sz w:val="24"/>
                <w:szCs w:val="24"/>
                <w:lang w:eastAsia="ru-RU"/>
              </w:rPr>
            </w:pPr>
          </w:p>
          <w:p w:rsidR="00794013" w:rsidRPr="00E548C9" w:rsidRDefault="00794013" w:rsidP="00E548C9">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p>
        </w:tc>
      </w:tr>
    </w:tbl>
    <w:p w:rsidR="00E548C9" w:rsidRDefault="00E548C9" w:rsidP="00E548C9">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E548C9" w:rsidRPr="00E548C9" w:rsidTr="00E548C9">
        <w:tc>
          <w:tcPr>
            <w:tcW w:w="1250" w:type="pct"/>
            <w:tcMar>
              <w:top w:w="75" w:type="dxa"/>
              <w:left w:w="75" w:type="dxa"/>
              <w:bottom w:w="75" w:type="dxa"/>
              <w:right w:w="450"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Приложение №1 к Протоколу вскрытия конвертов</w:t>
            </w:r>
            <w:r w:rsidRPr="00E548C9">
              <w:rPr>
                <w:rFonts w:ascii="Times New Roman" w:eastAsia="Times New Roman" w:hAnsi="Times New Roman" w:cs="Times New Roman"/>
                <w:sz w:val="24"/>
                <w:szCs w:val="24"/>
                <w:lang w:eastAsia="ru-RU"/>
              </w:rPr>
              <w:br w:type="page"/>
              <w:t>с заявками на участие в открытом конкурсе</w:t>
            </w:r>
            <w:r w:rsidRPr="00E548C9">
              <w:rPr>
                <w:rFonts w:ascii="Times New Roman" w:eastAsia="Times New Roman" w:hAnsi="Times New Roman" w:cs="Times New Roman"/>
                <w:sz w:val="24"/>
                <w:szCs w:val="24"/>
                <w:lang w:eastAsia="ru-RU"/>
              </w:rPr>
              <w:br w:type="page"/>
              <w:t>от 26.03.2012 №0133300001712000115-1</w:t>
            </w:r>
          </w:p>
        </w:tc>
      </w:tr>
    </w:tbl>
    <w:p w:rsidR="00E548C9" w:rsidRPr="00E548C9" w:rsidRDefault="00E548C9" w:rsidP="00E548C9">
      <w:pPr>
        <w:spacing w:after="0" w:line="240" w:lineRule="auto"/>
        <w:rPr>
          <w:rFonts w:ascii="Times New Roman" w:eastAsia="Times New Roman" w:hAnsi="Times New Roman" w:cs="Times New Roman"/>
          <w:sz w:val="24"/>
          <w:szCs w:val="24"/>
          <w:lang w:eastAsia="ru-RU"/>
        </w:rPr>
      </w:pPr>
    </w:p>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E548C9">
        <w:rPr>
          <w:rFonts w:ascii="Times New Roman" w:eastAsia="Times New Roman" w:hAnsi="Times New Roman" w:cs="Times New Roman"/>
          <w:sz w:val="24"/>
          <w:szCs w:val="24"/>
          <w:lang w:eastAsia="ru-RU"/>
        </w:rPr>
        <w:br/>
        <w:t>В ОТКРЫТОМ КОНКУРСЕ</w:t>
      </w:r>
    </w:p>
    <w:p w:rsidR="00E548C9" w:rsidRPr="00E548C9" w:rsidRDefault="00E548C9" w:rsidP="00E548C9">
      <w:pPr>
        <w:spacing w:after="0" w:line="240" w:lineRule="auto"/>
        <w:rPr>
          <w:rFonts w:ascii="Times New Roman" w:eastAsia="Times New Roman" w:hAnsi="Times New Roman" w:cs="Times New Roman"/>
          <w:sz w:val="24"/>
          <w:szCs w:val="24"/>
          <w:lang w:eastAsia="ru-RU"/>
        </w:rPr>
      </w:pPr>
    </w:p>
    <w:p w:rsidR="00E548C9" w:rsidRPr="00E548C9" w:rsidRDefault="00E548C9" w:rsidP="00E54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Лот № 1 «Предоставление неисключительных прав на использование экземпляров программного обеспечения по программе лицензирования </w:t>
      </w:r>
      <w:proofErr w:type="spellStart"/>
      <w:r w:rsidRPr="00E548C9">
        <w:rPr>
          <w:rFonts w:ascii="Times New Roman" w:eastAsia="Times New Roman" w:hAnsi="Times New Roman" w:cs="Times New Roman"/>
          <w:sz w:val="24"/>
          <w:szCs w:val="24"/>
          <w:lang w:eastAsia="ru-RU"/>
        </w:rPr>
        <w:t>Enterprise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Agreement</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Software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Assurance</w:t>
      </w:r>
      <w:proofErr w:type="spellEnd"/>
      <w:r w:rsidRPr="00E548C9">
        <w:rPr>
          <w:rFonts w:ascii="Times New Roman" w:eastAsia="Times New Roman" w:hAnsi="Times New Roman" w:cs="Times New Roman"/>
          <w:sz w:val="24"/>
          <w:szCs w:val="24"/>
          <w:lang w:eastAsia="ru-RU"/>
        </w:rPr>
        <w:t xml:space="preserve">».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E548C9" w:rsidRPr="00E548C9" w:rsidTr="00E548C9">
        <w:trPr>
          <w:tblCellSpacing w:w="15" w:type="dxa"/>
        </w:trPr>
        <w:tc>
          <w:tcPr>
            <w:tcW w:w="1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 </w:t>
            </w:r>
            <w:proofErr w:type="gramStart"/>
            <w:r w:rsidRPr="00E548C9">
              <w:rPr>
                <w:rFonts w:ascii="Times New Roman" w:eastAsia="Times New Roman" w:hAnsi="Times New Roman" w:cs="Times New Roman"/>
                <w:sz w:val="24"/>
                <w:szCs w:val="24"/>
                <w:lang w:eastAsia="ru-RU"/>
              </w:rPr>
              <w:t>п</w:t>
            </w:r>
            <w:proofErr w:type="gramEnd"/>
            <w:r w:rsidRPr="00E548C9">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Форма подачи заявки</w:t>
            </w:r>
          </w:p>
        </w:tc>
      </w:tr>
      <w:tr w:rsidR="00E548C9" w:rsidRPr="00E548C9" w:rsidTr="00E548C9">
        <w:trPr>
          <w:tblCellSpacing w:w="15" w:type="dxa"/>
        </w:trPr>
        <w:tc>
          <w:tcPr>
            <w:tcW w:w="1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19.03.2012</w:t>
            </w:r>
          </w:p>
        </w:tc>
        <w:tc>
          <w:tcPr>
            <w:tcW w:w="100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17:00</w:t>
            </w:r>
          </w:p>
        </w:tc>
        <w:tc>
          <w:tcPr>
            <w:tcW w:w="13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Бумажный носитель</w:t>
            </w:r>
          </w:p>
        </w:tc>
      </w:tr>
    </w:tbl>
    <w:p w:rsidR="00E548C9" w:rsidRPr="00E548C9" w:rsidRDefault="00E548C9" w:rsidP="00E548C9">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E548C9" w:rsidRPr="00E548C9" w:rsidTr="00E548C9">
        <w:tc>
          <w:tcPr>
            <w:tcW w:w="1250" w:type="pct"/>
            <w:tcMar>
              <w:top w:w="75" w:type="dxa"/>
              <w:left w:w="75" w:type="dxa"/>
              <w:bottom w:w="75" w:type="dxa"/>
              <w:right w:w="450"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Приложение №2 к Протоколу вскрытия конвертов</w:t>
            </w:r>
            <w:r w:rsidRPr="00E548C9">
              <w:rPr>
                <w:rFonts w:ascii="Times New Roman" w:eastAsia="Times New Roman" w:hAnsi="Times New Roman" w:cs="Times New Roman"/>
                <w:sz w:val="24"/>
                <w:szCs w:val="24"/>
                <w:lang w:eastAsia="ru-RU"/>
              </w:rPr>
              <w:br w:type="page"/>
              <w:t>с заявками на участие в открытом конкурсе</w:t>
            </w:r>
            <w:r w:rsidRPr="00E548C9">
              <w:rPr>
                <w:rFonts w:ascii="Times New Roman" w:eastAsia="Times New Roman" w:hAnsi="Times New Roman" w:cs="Times New Roman"/>
                <w:sz w:val="24"/>
                <w:szCs w:val="24"/>
                <w:lang w:eastAsia="ru-RU"/>
              </w:rPr>
              <w:br w:type="page"/>
              <w:t>от 26.03.2012 №0133300001712000115-1</w:t>
            </w:r>
          </w:p>
        </w:tc>
      </w:tr>
    </w:tbl>
    <w:p w:rsidR="00E548C9" w:rsidRPr="00E548C9" w:rsidRDefault="00E548C9" w:rsidP="00E548C9">
      <w:pPr>
        <w:spacing w:after="0" w:line="240" w:lineRule="auto"/>
        <w:rPr>
          <w:rFonts w:ascii="Times New Roman" w:eastAsia="Times New Roman" w:hAnsi="Times New Roman" w:cs="Times New Roman"/>
          <w:sz w:val="24"/>
          <w:szCs w:val="24"/>
          <w:lang w:eastAsia="ru-RU"/>
        </w:rPr>
      </w:pPr>
    </w:p>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E548C9" w:rsidRPr="00E548C9" w:rsidRDefault="00E548C9" w:rsidP="00E548C9">
      <w:pPr>
        <w:spacing w:after="0" w:line="240" w:lineRule="auto"/>
        <w:rPr>
          <w:rFonts w:ascii="Times New Roman" w:eastAsia="Times New Roman" w:hAnsi="Times New Roman" w:cs="Times New Roman"/>
          <w:sz w:val="24"/>
          <w:szCs w:val="24"/>
          <w:lang w:eastAsia="ru-RU"/>
        </w:rPr>
      </w:pPr>
    </w:p>
    <w:p w:rsidR="00E548C9" w:rsidRPr="00E548C9" w:rsidRDefault="00E548C9" w:rsidP="00E54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Предмет контракта: «Предоставление неисключительных прав на использование экземпляров программного обеспечения по программе лицензирования </w:t>
      </w:r>
      <w:proofErr w:type="spellStart"/>
      <w:r w:rsidRPr="00E548C9">
        <w:rPr>
          <w:rFonts w:ascii="Times New Roman" w:eastAsia="Times New Roman" w:hAnsi="Times New Roman" w:cs="Times New Roman"/>
          <w:sz w:val="24"/>
          <w:szCs w:val="24"/>
          <w:lang w:eastAsia="ru-RU"/>
        </w:rPr>
        <w:t>Enterprise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Agreement</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Software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Assurance</w:t>
      </w:r>
      <w:proofErr w:type="spellEnd"/>
      <w:r w:rsidRPr="00E548C9">
        <w:rPr>
          <w:rFonts w:ascii="Times New Roman" w:eastAsia="Times New Roman" w:hAnsi="Times New Roman" w:cs="Times New Roman"/>
          <w:sz w:val="24"/>
          <w:szCs w:val="24"/>
          <w:lang w:eastAsia="ru-RU"/>
        </w:rPr>
        <w:t xml:space="preserve">». </w:t>
      </w:r>
    </w:p>
    <w:p w:rsidR="00E548C9" w:rsidRDefault="00E548C9" w:rsidP="00E548C9">
      <w:pPr>
        <w:spacing w:after="0" w:line="240" w:lineRule="auto"/>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Начальная (максимальная) цена контракта (с указанием валюты): 2 400 000,00 (два миллиона четыреста тысяч) рубл</w:t>
      </w:r>
      <w:r>
        <w:rPr>
          <w:rFonts w:ascii="Times New Roman" w:eastAsia="Times New Roman" w:hAnsi="Times New Roman" w:cs="Times New Roman"/>
          <w:sz w:val="24"/>
          <w:szCs w:val="24"/>
          <w:lang w:eastAsia="ru-RU"/>
        </w:rPr>
        <w:t>ей.</w:t>
      </w:r>
    </w:p>
    <w:p w:rsidR="00E548C9" w:rsidRDefault="00E548C9" w:rsidP="00E548C9">
      <w:pPr>
        <w:spacing w:after="0" w:line="240" w:lineRule="auto"/>
        <w:rPr>
          <w:rFonts w:ascii="Times New Roman" w:eastAsia="Times New Roman" w:hAnsi="Times New Roman" w:cs="Times New Roman"/>
          <w:sz w:val="24"/>
          <w:szCs w:val="24"/>
          <w:lang w:eastAsia="ru-RU"/>
        </w:rPr>
      </w:pPr>
    </w:p>
    <w:p w:rsidR="00E548C9" w:rsidRPr="00E548C9" w:rsidRDefault="00E548C9" w:rsidP="00E548C9">
      <w:pPr>
        <w:spacing w:after="0" w:line="240" w:lineRule="auto"/>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Подана 1 (одна) заявка. </w:t>
      </w:r>
    </w:p>
    <w:tbl>
      <w:tblPr>
        <w:tblW w:w="0" w:type="auto"/>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024"/>
        <w:gridCol w:w="2301"/>
        <w:gridCol w:w="1858"/>
        <w:gridCol w:w="4292"/>
      </w:tblGrid>
      <w:tr w:rsidR="00DE5EDD" w:rsidRPr="00E548C9" w:rsidTr="00E548C9">
        <w:trPr>
          <w:tblCellSpacing w:w="15" w:type="dxa"/>
        </w:trPr>
        <w:tc>
          <w:tcPr>
            <w:tcW w:w="0" w:type="auto"/>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регистр</w:t>
            </w:r>
            <w:proofErr w:type="gramStart"/>
            <w:r w:rsidRPr="00E548C9">
              <w:rPr>
                <w:rFonts w:ascii="Times New Roman" w:eastAsia="Times New Roman" w:hAnsi="Times New Roman" w:cs="Times New Roman"/>
                <w:sz w:val="24"/>
                <w:szCs w:val="24"/>
                <w:lang w:eastAsia="ru-RU"/>
              </w:rPr>
              <w:t>.</w:t>
            </w:r>
            <w:proofErr w:type="gramEnd"/>
            <w:r w:rsidRPr="00E548C9">
              <w:rPr>
                <w:rFonts w:ascii="Times New Roman" w:eastAsia="Times New Roman" w:hAnsi="Times New Roman" w:cs="Times New Roman"/>
                <w:sz w:val="24"/>
                <w:szCs w:val="24"/>
                <w:lang w:eastAsia="ru-RU"/>
              </w:rPr>
              <w:t xml:space="preserve"> </w:t>
            </w:r>
            <w:proofErr w:type="gramStart"/>
            <w:r w:rsidRPr="00E548C9">
              <w:rPr>
                <w:rFonts w:ascii="Times New Roman" w:eastAsia="Times New Roman" w:hAnsi="Times New Roman" w:cs="Times New Roman"/>
                <w:sz w:val="24"/>
                <w:szCs w:val="24"/>
                <w:lang w:eastAsia="ru-RU"/>
              </w:rPr>
              <w:t>з</w:t>
            </w:r>
            <w:proofErr w:type="gramEnd"/>
            <w:r w:rsidRPr="00E548C9">
              <w:rPr>
                <w:rFonts w:ascii="Times New Roman" w:eastAsia="Times New Roman" w:hAnsi="Times New Roman" w:cs="Times New Roman"/>
                <w:sz w:val="24"/>
                <w:szCs w:val="24"/>
                <w:lang w:eastAsia="ru-RU"/>
              </w:rPr>
              <w:t>аявки</w:t>
            </w:r>
          </w:p>
        </w:tc>
        <w:tc>
          <w:tcPr>
            <w:tcW w:w="0" w:type="auto"/>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0" w:type="auto"/>
            <w:tcBorders>
              <w:bottom w:val="single" w:sz="6" w:space="0" w:color="000000"/>
              <w:right w:val="single" w:sz="6" w:space="0" w:color="000000"/>
            </w:tcBorders>
            <w:hideMark/>
          </w:tcPr>
          <w:p w:rsidR="00E548C9" w:rsidRPr="00DE5EDD"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Почтовый адрес участника размещения заказа</w:t>
            </w:r>
          </w:p>
          <w:p w:rsidR="00DE5EDD" w:rsidRPr="00DE5EDD" w:rsidRDefault="00DE5EDD" w:rsidP="00E548C9">
            <w:pPr>
              <w:spacing w:after="0" w:line="240" w:lineRule="auto"/>
              <w:jc w:val="center"/>
              <w:rPr>
                <w:rFonts w:ascii="Times New Roman" w:eastAsia="Times New Roman" w:hAnsi="Times New Roman" w:cs="Times New Roman"/>
                <w:sz w:val="24"/>
                <w:szCs w:val="24"/>
                <w:lang w:eastAsia="ru-RU"/>
              </w:rPr>
            </w:pPr>
            <w:r w:rsidRPr="00DE5E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контактная информация</w:t>
            </w:r>
            <w:r w:rsidRPr="00DE5EDD">
              <w:rPr>
                <w:rFonts w:ascii="Times New Roman" w:eastAsia="Times New Roman" w:hAnsi="Times New Roman" w:cs="Times New Roman"/>
                <w:sz w:val="24"/>
                <w:szCs w:val="24"/>
                <w:lang w:eastAsia="ru-RU"/>
              </w:rPr>
              <w:t>)</w:t>
            </w:r>
          </w:p>
        </w:tc>
        <w:tc>
          <w:tcPr>
            <w:tcW w:w="0" w:type="auto"/>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DE5EDD" w:rsidRPr="00E548C9" w:rsidTr="00E548C9">
        <w:trPr>
          <w:tblCellSpacing w:w="15" w:type="dxa"/>
        </w:trPr>
        <w:tc>
          <w:tcPr>
            <w:tcW w:w="0" w:type="auto"/>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1</w:t>
            </w:r>
          </w:p>
        </w:tc>
        <w:tc>
          <w:tcPr>
            <w:tcW w:w="0" w:type="auto"/>
            <w:tcBorders>
              <w:bottom w:val="single" w:sz="6" w:space="0" w:color="000000"/>
              <w:right w:val="single" w:sz="6" w:space="0" w:color="000000"/>
            </w:tcBorders>
            <w:hideMark/>
          </w:tcPr>
          <w:p w:rsid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Закрытое акционерное общество </w:t>
            </w:r>
          </w:p>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w:t>
            </w:r>
            <w:proofErr w:type="spellStart"/>
            <w:r w:rsidRPr="00E548C9">
              <w:rPr>
                <w:rFonts w:ascii="Times New Roman" w:eastAsia="Times New Roman" w:hAnsi="Times New Roman" w:cs="Times New Roman"/>
                <w:sz w:val="24"/>
                <w:szCs w:val="24"/>
                <w:lang w:eastAsia="ru-RU"/>
              </w:rPr>
              <w:t>СофтЛайн</w:t>
            </w:r>
            <w:proofErr w:type="spellEnd"/>
            <w:r w:rsidRPr="00E548C9">
              <w:rPr>
                <w:rFonts w:ascii="Times New Roman" w:eastAsia="Times New Roman" w:hAnsi="Times New Roman" w:cs="Times New Roman"/>
                <w:sz w:val="24"/>
                <w:szCs w:val="24"/>
                <w:lang w:eastAsia="ru-RU"/>
              </w:rPr>
              <w:t xml:space="preserve"> Трейд", (ИНН 7736227885, КПП 770401001)</w:t>
            </w:r>
          </w:p>
        </w:tc>
        <w:tc>
          <w:tcPr>
            <w:tcW w:w="0" w:type="auto"/>
            <w:tcBorders>
              <w:bottom w:val="single" w:sz="6" w:space="0" w:color="000000"/>
              <w:right w:val="single" w:sz="6" w:space="0" w:color="000000"/>
            </w:tcBorders>
            <w:hideMark/>
          </w:tcPr>
          <w:p w:rsidR="00E548C9" w:rsidRDefault="00DE5EDD" w:rsidP="00DE5E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115114</w:t>
            </w:r>
            <w:r w:rsidR="00E548C9" w:rsidRPr="00E548C9">
              <w:rPr>
                <w:rFonts w:ascii="Times New Roman" w:eastAsia="Times New Roman" w:hAnsi="Times New Roman" w:cs="Times New Roman"/>
                <w:sz w:val="24"/>
                <w:szCs w:val="24"/>
                <w:lang w:eastAsia="ru-RU"/>
              </w:rPr>
              <w:t xml:space="preserve">, г. Москва, ул. </w:t>
            </w:r>
            <w:proofErr w:type="spellStart"/>
            <w:r>
              <w:rPr>
                <w:rFonts w:ascii="Times New Roman" w:eastAsia="Times New Roman" w:hAnsi="Times New Roman" w:cs="Times New Roman"/>
                <w:sz w:val="24"/>
                <w:szCs w:val="24"/>
                <w:lang w:eastAsia="ru-RU"/>
              </w:rPr>
              <w:t>Дербеневская</w:t>
            </w:r>
            <w:proofErr w:type="spellEnd"/>
            <w:r>
              <w:rPr>
                <w:rFonts w:ascii="Times New Roman" w:eastAsia="Times New Roman" w:hAnsi="Times New Roman" w:cs="Times New Roman"/>
                <w:sz w:val="24"/>
                <w:szCs w:val="24"/>
                <w:lang w:eastAsia="ru-RU"/>
              </w:rPr>
              <w:t xml:space="preserve"> набережная</w:t>
            </w:r>
            <w:r w:rsidR="00E548C9" w:rsidRPr="00E548C9">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7</w:t>
            </w:r>
            <w:r w:rsidR="00E548C9" w:rsidRPr="00E548C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548C9" w:rsidRPr="00E548C9">
              <w:rPr>
                <w:rFonts w:ascii="Times New Roman" w:eastAsia="Times New Roman" w:hAnsi="Times New Roman" w:cs="Times New Roman"/>
                <w:sz w:val="24"/>
                <w:szCs w:val="24"/>
                <w:lang w:eastAsia="ru-RU"/>
              </w:rPr>
              <w:t xml:space="preserve">строение </w:t>
            </w:r>
            <w:r>
              <w:rPr>
                <w:rFonts w:ascii="Times New Roman" w:eastAsia="Times New Roman" w:hAnsi="Times New Roman" w:cs="Times New Roman"/>
                <w:sz w:val="24"/>
                <w:szCs w:val="24"/>
                <w:lang w:eastAsia="ru-RU"/>
              </w:rPr>
              <w:t>8</w:t>
            </w:r>
          </w:p>
          <w:p w:rsidR="00DE5EDD" w:rsidRPr="00E548C9" w:rsidRDefault="00DE5EDD" w:rsidP="00DE5E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(495) 232-00-23</w:t>
            </w:r>
          </w:p>
        </w:tc>
        <w:tc>
          <w:tcPr>
            <w:tcW w:w="0" w:type="auto"/>
            <w:tcBorders>
              <w:bottom w:val="single" w:sz="6" w:space="0" w:color="000000"/>
              <w:right w:val="single" w:sz="6" w:space="0" w:color="000000"/>
            </w:tcBorders>
            <w:hideMark/>
          </w:tcPr>
          <w:p w:rsidR="00E548C9" w:rsidRPr="00E548C9" w:rsidRDefault="00E548C9" w:rsidP="00957D49">
            <w:pPr>
              <w:spacing w:after="0" w:line="240" w:lineRule="auto"/>
              <w:jc w:val="center"/>
              <w:rPr>
                <w:rFonts w:ascii="Times New Roman" w:eastAsia="Times New Roman" w:hAnsi="Times New Roman" w:cs="Times New Roman"/>
                <w:sz w:val="24"/>
                <w:szCs w:val="24"/>
                <w:lang w:eastAsia="ru-RU"/>
              </w:rPr>
            </w:pPr>
            <w:proofErr w:type="gramStart"/>
            <w:r w:rsidRPr="00E548C9">
              <w:rPr>
                <w:rFonts w:ascii="Times New Roman" w:eastAsia="Times New Roman" w:hAnsi="Times New Roman" w:cs="Times New Roman"/>
                <w:sz w:val="24"/>
                <w:szCs w:val="24"/>
                <w:lang w:eastAsia="ru-RU"/>
              </w:rPr>
              <w:t>Опись документов (Форма № 1)</w:t>
            </w:r>
            <w:r w:rsidRPr="00E548C9">
              <w:rPr>
                <w:rFonts w:ascii="Times New Roman" w:eastAsia="Times New Roman" w:hAnsi="Times New Roman" w:cs="Times New Roman"/>
                <w:sz w:val="24"/>
                <w:szCs w:val="24"/>
                <w:lang w:eastAsia="ru-RU"/>
              </w:rPr>
              <w:br/>
              <w:t>Сопроводительное письмо (Форма № 2)</w:t>
            </w:r>
            <w:r w:rsidRPr="00E548C9">
              <w:rPr>
                <w:rFonts w:ascii="Times New Roman" w:eastAsia="Times New Roman" w:hAnsi="Times New Roman" w:cs="Times New Roman"/>
                <w:sz w:val="24"/>
                <w:szCs w:val="24"/>
                <w:lang w:eastAsia="ru-RU"/>
              </w:rPr>
              <w:br/>
              <w:t>Анкета участника размещения заказа (Форма № 3)</w:t>
            </w:r>
            <w:r w:rsidRPr="00E548C9">
              <w:rPr>
                <w:rFonts w:ascii="Times New Roman" w:eastAsia="Times New Roman" w:hAnsi="Times New Roman" w:cs="Times New Roman"/>
                <w:sz w:val="24"/>
                <w:szCs w:val="24"/>
                <w:lang w:eastAsia="ru-RU"/>
              </w:rPr>
              <w:br/>
              <w:t>Предложение о цене муниципального контракта (Форма № 4)</w:t>
            </w:r>
            <w:r w:rsidRPr="00E548C9">
              <w:rPr>
                <w:rFonts w:ascii="Times New Roman" w:eastAsia="Times New Roman" w:hAnsi="Times New Roman" w:cs="Times New Roman"/>
                <w:sz w:val="24"/>
                <w:szCs w:val="24"/>
                <w:lang w:eastAsia="ru-RU"/>
              </w:rPr>
              <w:br/>
              <w:t>Предложение о качестве услуг и квалификации участника размещения заказа (Форма № 5)</w:t>
            </w:r>
            <w:r w:rsidRPr="00E548C9">
              <w:rPr>
                <w:rFonts w:ascii="Times New Roman" w:eastAsia="Times New Roman" w:hAnsi="Times New Roman" w:cs="Times New Roman"/>
                <w:sz w:val="24"/>
                <w:szCs w:val="24"/>
                <w:lang w:eastAsia="ru-RU"/>
              </w:rPr>
              <w:br/>
              <w:t>Предложение о сроках (периодах) оказания услуг (Форма № 6)</w:t>
            </w:r>
            <w:r w:rsidRPr="00E548C9">
              <w:rPr>
                <w:rFonts w:ascii="Times New Roman" w:eastAsia="Times New Roman" w:hAnsi="Times New Roman" w:cs="Times New Roman"/>
                <w:sz w:val="24"/>
                <w:szCs w:val="24"/>
                <w:lang w:eastAsia="ru-RU"/>
              </w:rPr>
              <w:br/>
            </w:r>
            <w:r w:rsidRPr="00E548C9">
              <w:rPr>
                <w:rFonts w:ascii="Times New Roman" w:eastAsia="Times New Roman" w:hAnsi="Times New Roman" w:cs="Times New Roman"/>
                <w:sz w:val="24"/>
                <w:szCs w:val="24"/>
                <w:lang w:eastAsia="ru-RU"/>
              </w:rPr>
              <w:lastRenderedPageBreak/>
              <w:t>Полученная не ранее, чем за шесть месяцев до дня размещения на официальном сайте извещения о проведении открытого конкурса выписка или</w:t>
            </w:r>
            <w:proofErr w:type="gramEnd"/>
            <w:r w:rsidRPr="00E548C9">
              <w:rPr>
                <w:rFonts w:ascii="Times New Roman" w:eastAsia="Times New Roman" w:hAnsi="Times New Roman" w:cs="Times New Roman"/>
                <w:sz w:val="24"/>
                <w:szCs w:val="24"/>
                <w:lang w:eastAsia="ru-RU"/>
              </w:rPr>
              <w:t xml:space="preserve"> </w:t>
            </w:r>
            <w:proofErr w:type="gramStart"/>
            <w:r w:rsidRPr="00E548C9">
              <w:rPr>
                <w:rFonts w:ascii="Times New Roman" w:eastAsia="Times New Roman" w:hAnsi="Times New Roman" w:cs="Times New Roman"/>
                <w:sz w:val="24"/>
                <w:szCs w:val="24"/>
                <w:lang w:eastAsia="ru-RU"/>
              </w:rPr>
              <w:t>нотариально заверенная копия выписки из единого государственного реестра юридических лиц (для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w:t>
            </w:r>
            <w:proofErr w:type="gramEnd"/>
            <w:r w:rsidRPr="00E548C9">
              <w:rPr>
                <w:rFonts w:ascii="Times New Roman" w:eastAsia="Times New Roman" w:hAnsi="Times New Roman" w:cs="Times New Roman"/>
                <w:sz w:val="24"/>
                <w:szCs w:val="24"/>
                <w:lang w:eastAsia="ru-RU"/>
              </w:rPr>
              <w:t xml:space="preserve">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E548C9">
              <w:rPr>
                <w:rFonts w:ascii="Times New Roman" w:eastAsia="Times New Roman" w:hAnsi="Times New Roman" w:cs="Times New Roman"/>
                <w:sz w:val="24"/>
                <w:szCs w:val="24"/>
                <w:lang w:eastAsia="ru-RU"/>
              </w:rPr>
              <w:br/>
              <w:t xml:space="preserve">Документы, подтверждающие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оказание услуг, являющихся предметом контракта: - документы, подтверждающие обладание участником размещения заказа полномочиями на передачу неисключительных прав (согласно предмету конкурса), предоставленные участнику правообладателем программного обеспечения. </w:t>
            </w:r>
            <w:r w:rsidRPr="00E548C9">
              <w:rPr>
                <w:rFonts w:ascii="Times New Roman" w:eastAsia="Times New Roman" w:hAnsi="Times New Roman" w:cs="Times New Roman"/>
                <w:sz w:val="24"/>
                <w:szCs w:val="24"/>
                <w:lang w:eastAsia="ru-RU"/>
              </w:rPr>
              <w:br/>
              <w:t>Документы, подтверждающие внесение участником размещения заказа денежных сре</w:t>
            </w:r>
            <w:proofErr w:type="gramStart"/>
            <w:r w:rsidRPr="00E548C9">
              <w:rPr>
                <w:rFonts w:ascii="Times New Roman" w:eastAsia="Times New Roman" w:hAnsi="Times New Roman" w:cs="Times New Roman"/>
                <w:sz w:val="24"/>
                <w:szCs w:val="24"/>
                <w:lang w:eastAsia="ru-RU"/>
              </w:rPr>
              <w:t>дств в к</w:t>
            </w:r>
            <w:proofErr w:type="gramEnd"/>
            <w:r w:rsidRPr="00E548C9">
              <w:rPr>
                <w:rFonts w:ascii="Times New Roman" w:eastAsia="Times New Roman" w:hAnsi="Times New Roman" w:cs="Times New Roman"/>
                <w:sz w:val="24"/>
                <w:szCs w:val="24"/>
                <w:lang w:eastAsia="ru-RU"/>
              </w:rPr>
              <w:t>ачестве обеспечения заявки на участие в конкурсе (платежное поручение или копия такого поручения).</w:t>
            </w:r>
            <w:r w:rsidRPr="00E548C9">
              <w:rPr>
                <w:rFonts w:ascii="Times New Roman" w:eastAsia="Times New Roman" w:hAnsi="Times New Roman" w:cs="Times New Roman"/>
                <w:sz w:val="24"/>
                <w:szCs w:val="24"/>
                <w:lang w:eastAsia="ru-RU"/>
              </w:rPr>
              <w:br/>
              <w:t xml:space="preserve">Документ, подтверждающий </w:t>
            </w:r>
            <w:r w:rsidRPr="00E548C9">
              <w:rPr>
                <w:rFonts w:ascii="Times New Roman" w:eastAsia="Times New Roman" w:hAnsi="Times New Roman" w:cs="Times New Roman"/>
                <w:sz w:val="24"/>
                <w:szCs w:val="24"/>
                <w:lang w:eastAsia="ru-RU"/>
              </w:rPr>
              <w:lastRenderedPageBreak/>
              <w:t xml:space="preserve">полномочия лица на осуществление действий от имени участника размещения заказа: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(форма № 7) или нотариально заверенная копия такой доверенности – при необходимости. Порядок подтверждения полномочий лица на осуществление действий от имени участника размещения заказа указан в пункте 3.4 раздела I.2 «Общие условия проведения конкурса» настоящей конкурсной документации. </w:t>
            </w:r>
            <w:r w:rsidRPr="00E548C9">
              <w:rPr>
                <w:rFonts w:ascii="Times New Roman" w:eastAsia="Times New Roman" w:hAnsi="Times New Roman" w:cs="Times New Roman"/>
                <w:sz w:val="24"/>
                <w:szCs w:val="24"/>
                <w:lang w:eastAsia="ru-RU"/>
              </w:rPr>
              <w:br/>
              <w:t>Копии учредительных документов (для юридических лиц).</w:t>
            </w:r>
            <w:r w:rsidRPr="00E548C9">
              <w:rPr>
                <w:rFonts w:ascii="Times New Roman" w:eastAsia="Times New Roman" w:hAnsi="Times New Roman" w:cs="Times New Roman"/>
                <w:sz w:val="24"/>
                <w:szCs w:val="24"/>
                <w:lang w:eastAsia="ru-RU"/>
              </w:rPr>
              <w:br/>
            </w:r>
            <w:proofErr w:type="gramStart"/>
            <w:r w:rsidRPr="00E548C9">
              <w:rPr>
                <w:rFonts w:ascii="Times New Roman" w:eastAsia="Times New Roman" w:hAnsi="Times New Roman" w:cs="Times New Roman"/>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оказание услуг, являющихся предметом контракта, или внесение денежных средств в качестве обеспечения заявки на участие в конкурсе, являются крупной сделкой.</w:t>
            </w:r>
            <w:proofErr w:type="gramEnd"/>
            <w:r w:rsidRPr="00E548C9">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proofErr w:type="gramStart"/>
            <w:r w:rsidRPr="00E548C9">
              <w:rPr>
                <w:rFonts w:ascii="Times New Roman" w:eastAsia="Times New Roman" w:hAnsi="Times New Roman" w:cs="Times New Roman"/>
                <w:sz w:val="24"/>
                <w:szCs w:val="24"/>
                <w:lang w:eastAsia="ru-RU"/>
              </w:rPr>
              <w:t>.</w:t>
            </w:r>
            <w:proofErr w:type="gramEnd"/>
            <w:r w:rsidRPr="00E548C9">
              <w:rPr>
                <w:rFonts w:ascii="Times New Roman" w:eastAsia="Times New Roman" w:hAnsi="Times New Roman" w:cs="Times New Roman"/>
                <w:sz w:val="24"/>
                <w:szCs w:val="24"/>
                <w:lang w:eastAsia="ru-RU"/>
              </w:rPr>
              <w:br/>
            </w:r>
            <w:r w:rsidR="00957D49">
              <w:rPr>
                <w:rFonts w:ascii="Times New Roman" w:eastAsia="Times New Roman" w:hAnsi="Times New Roman" w:cs="Times New Roman"/>
                <w:sz w:val="24"/>
                <w:szCs w:val="24"/>
                <w:lang w:eastAsia="ru-RU"/>
              </w:rPr>
              <w:t>П</w:t>
            </w:r>
            <w:r w:rsidRPr="00E548C9">
              <w:rPr>
                <w:rFonts w:ascii="Times New Roman" w:eastAsia="Times New Roman" w:hAnsi="Times New Roman" w:cs="Times New Roman"/>
                <w:sz w:val="24"/>
                <w:szCs w:val="24"/>
                <w:lang w:eastAsia="ru-RU"/>
              </w:rPr>
              <w:t xml:space="preserve">рочие документы. </w:t>
            </w:r>
          </w:p>
        </w:tc>
      </w:tr>
    </w:tbl>
    <w:p w:rsidR="00E548C9" w:rsidRDefault="00E548C9" w:rsidP="00E548C9">
      <w:pPr>
        <w:spacing w:after="240" w:line="240" w:lineRule="auto"/>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lastRenderedPageBreak/>
        <w:t xml:space="preserve">Открытый конкурс признан несостоявшимся. </w:t>
      </w:r>
    </w:p>
    <w:p w:rsidR="00794013" w:rsidRDefault="00794013" w:rsidP="00E548C9">
      <w:pPr>
        <w:spacing w:after="240" w:line="240" w:lineRule="auto"/>
        <w:rPr>
          <w:rFonts w:ascii="Times New Roman" w:eastAsia="Times New Roman" w:hAnsi="Times New Roman" w:cs="Times New Roman"/>
          <w:sz w:val="24"/>
          <w:szCs w:val="24"/>
          <w:lang w:eastAsia="ru-RU"/>
        </w:rPr>
      </w:pPr>
    </w:p>
    <w:p w:rsidR="00794013" w:rsidRDefault="00794013" w:rsidP="00E548C9">
      <w:pPr>
        <w:spacing w:after="240" w:line="240" w:lineRule="auto"/>
        <w:rPr>
          <w:rFonts w:ascii="Times New Roman" w:eastAsia="Times New Roman" w:hAnsi="Times New Roman" w:cs="Times New Roman"/>
          <w:sz w:val="24"/>
          <w:szCs w:val="24"/>
          <w:lang w:eastAsia="ru-RU"/>
        </w:rPr>
      </w:pPr>
    </w:p>
    <w:p w:rsidR="00794013" w:rsidRDefault="00794013" w:rsidP="00E548C9">
      <w:pPr>
        <w:spacing w:after="240" w:line="240" w:lineRule="auto"/>
        <w:rPr>
          <w:rFonts w:ascii="Times New Roman" w:eastAsia="Times New Roman" w:hAnsi="Times New Roman" w:cs="Times New Roman"/>
          <w:sz w:val="24"/>
          <w:szCs w:val="24"/>
          <w:lang w:eastAsia="ru-RU"/>
        </w:rPr>
      </w:pPr>
    </w:p>
    <w:p w:rsidR="00794013" w:rsidRPr="00E548C9" w:rsidRDefault="00794013" w:rsidP="00E548C9">
      <w:pPr>
        <w:spacing w:after="240" w:line="240" w:lineRule="auto"/>
        <w:rPr>
          <w:rFonts w:ascii="Times New Roman" w:eastAsia="Times New Roman" w:hAnsi="Times New Roman" w:cs="Times New Roman"/>
          <w:sz w:val="24"/>
          <w:szCs w:val="24"/>
          <w:lang w:eastAsia="ru-RU"/>
        </w:rPr>
      </w:pPr>
      <w:bookmarkStart w:id="0" w:name="_GoBack"/>
      <w:bookmarkEnd w:id="0"/>
    </w:p>
    <w:tbl>
      <w:tblPr>
        <w:tblW w:w="5000" w:type="pct"/>
        <w:tblCellMar>
          <w:left w:w="0" w:type="dxa"/>
          <w:right w:w="0" w:type="dxa"/>
        </w:tblCellMar>
        <w:tblLook w:val="04A0" w:firstRow="1" w:lastRow="0" w:firstColumn="1" w:lastColumn="0" w:noHBand="0" w:noVBand="1"/>
      </w:tblPr>
      <w:tblGrid>
        <w:gridCol w:w="2376"/>
        <w:gridCol w:w="7129"/>
      </w:tblGrid>
      <w:tr w:rsidR="00E548C9" w:rsidRPr="00E548C9" w:rsidTr="00E548C9">
        <w:tc>
          <w:tcPr>
            <w:tcW w:w="1250" w:type="pct"/>
            <w:tcMar>
              <w:top w:w="75" w:type="dxa"/>
              <w:left w:w="75" w:type="dxa"/>
              <w:bottom w:w="75" w:type="dxa"/>
              <w:right w:w="450"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Приложение №3 к Протоколу вскрытия конвертов</w:t>
            </w:r>
            <w:r w:rsidRPr="00E548C9">
              <w:rPr>
                <w:rFonts w:ascii="Times New Roman" w:eastAsia="Times New Roman" w:hAnsi="Times New Roman" w:cs="Times New Roman"/>
                <w:sz w:val="24"/>
                <w:szCs w:val="24"/>
                <w:lang w:eastAsia="ru-RU"/>
              </w:rPr>
              <w:br w:type="page"/>
              <w:t>с заявками на участие в открытом конкурсе</w:t>
            </w:r>
            <w:r w:rsidRPr="00E548C9">
              <w:rPr>
                <w:rFonts w:ascii="Times New Roman" w:eastAsia="Times New Roman" w:hAnsi="Times New Roman" w:cs="Times New Roman"/>
                <w:sz w:val="24"/>
                <w:szCs w:val="24"/>
                <w:lang w:eastAsia="ru-RU"/>
              </w:rPr>
              <w:br w:type="page"/>
              <w:t>от 26.03.2012 №0133300001712000115-1</w:t>
            </w:r>
          </w:p>
        </w:tc>
      </w:tr>
    </w:tbl>
    <w:p w:rsidR="00E548C9" w:rsidRPr="00E548C9" w:rsidRDefault="00E548C9" w:rsidP="00E548C9">
      <w:pPr>
        <w:spacing w:after="0" w:line="240" w:lineRule="auto"/>
        <w:rPr>
          <w:rFonts w:ascii="Times New Roman" w:eastAsia="Times New Roman" w:hAnsi="Times New Roman" w:cs="Times New Roman"/>
          <w:sz w:val="24"/>
          <w:szCs w:val="24"/>
          <w:lang w:eastAsia="ru-RU"/>
        </w:rPr>
      </w:pPr>
    </w:p>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УСЛОВИЯ ИСПОЛНЕНИЯ КОНТРАКТА</w:t>
      </w:r>
    </w:p>
    <w:p w:rsidR="00E548C9" w:rsidRPr="00E548C9" w:rsidRDefault="00E548C9" w:rsidP="00E548C9">
      <w:pPr>
        <w:spacing w:after="0" w:line="240" w:lineRule="auto"/>
        <w:rPr>
          <w:rFonts w:ascii="Times New Roman" w:eastAsia="Times New Roman" w:hAnsi="Times New Roman" w:cs="Times New Roman"/>
          <w:sz w:val="24"/>
          <w:szCs w:val="24"/>
          <w:lang w:eastAsia="ru-RU"/>
        </w:rPr>
      </w:pPr>
    </w:p>
    <w:p w:rsidR="00E548C9" w:rsidRPr="00E548C9" w:rsidRDefault="00E548C9" w:rsidP="00E548C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Предмет контракта: «Предоставление неисключительных прав на использование экземпляров программного обеспечения по программе лицензирования </w:t>
      </w:r>
      <w:proofErr w:type="spellStart"/>
      <w:r w:rsidRPr="00E548C9">
        <w:rPr>
          <w:rFonts w:ascii="Times New Roman" w:eastAsia="Times New Roman" w:hAnsi="Times New Roman" w:cs="Times New Roman"/>
          <w:sz w:val="24"/>
          <w:szCs w:val="24"/>
          <w:lang w:eastAsia="ru-RU"/>
        </w:rPr>
        <w:t>Enterprise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Agreement</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Software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Assurance</w:t>
      </w:r>
      <w:proofErr w:type="spellEnd"/>
      <w:r w:rsidRPr="00E548C9">
        <w:rPr>
          <w:rFonts w:ascii="Times New Roman" w:eastAsia="Times New Roman" w:hAnsi="Times New Roman" w:cs="Times New Roman"/>
          <w:sz w:val="24"/>
          <w:szCs w:val="24"/>
          <w:lang w:eastAsia="ru-RU"/>
        </w:rPr>
        <w:t xml:space="preserve">». </w:t>
      </w:r>
    </w:p>
    <w:p w:rsidR="00E548C9" w:rsidRDefault="00E548C9" w:rsidP="00E548C9">
      <w:pPr>
        <w:spacing w:after="0" w:line="240" w:lineRule="auto"/>
        <w:ind w:left="750"/>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Начальная (максимальная) цена контракта (с указанием валюты): 2 400 000,00 (два миллиона четыреста тысяч) </w:t>
      </w:r>
      <w:r>
        <w:rPr>
          <w:rFonts w:ascii="Times New Roman" w:eastAsia="Times New Roman" w:hAnsi="Times New Roman" w:cs="Times New Roman"/>
          <w:sz w:val="24"/>
          <w:szCs w:val="24"/>
          <w:lang w:eastAsia="ru-RU"/>
        </w:rPr>
        <w:t>рублей.</w:t>
      </w:r>
    </w:p>
    <w:p w:rsidR="00E548C9" w:rsidRDefault="00E548C9" w:rsidP="00E548C9">
      <w:pPr>
        <w:spacing w:after="0" w:line="240" w:lineRule="auto"/>
        <w:ind w:left="750"/>
        <w:rPr>
          <w:rFonts w:ascii="Times New Roman" w:eastAsia="Times New Roman" w:hAnsi="Times New Roman" w:cs="Times New Roman"/>
          <w:sz w:val="24"/>
          <w:szCs w:val="24"/>
          <w:lang w:eastAsia="ru-RU"/>
        </w:rPr>
      </w:pPr>
    </w:p>
    <w:p w:rsidR="00E548C9" w:rsidRPr="00E548C9" w:rsidRDefault="00E548C9" w:rsidP="00E548C9">
      <w:pPr>
        <w:spacing w:after="0" w:line="240" w:lineRule="auto"/>
        <w:ind w:left="7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548C9">
        <w:rPr>
          <w:rFonts w:ascii="Times New Roman" w:eastAsia="Times New Roman" w:hAnsi="Times New Roman" w:cs="Times New Roman"/>
          <w:sz w:val="24"/>
          <w:szCs w:val="24"/>
          <w:lang w:eastAsia="ru-RU"/>
        </w:rPr>
        <w:t xml:space="preserve">. Заявка №1. </w:t>
      </w:r>
    </w:p>
    <w:p w:rsidR="00E548C9" w:rsidRDefault="00E548C9" w:rsidP="00E548C9">
      <w:pPr>
        <w:spacing w:after="0" w:line="240" w:lineRule="auto"/>
        <w:ind w:left="748"/>
        <w:rPr>
          <w:rFonts w:ascii="Times New Roman" w:eastAsia="Times New Roman" w:hAnsi="Times New Roman" w:cs="Times New Roman"/>
          <w:sz w:val="24"/>
          <w:szCs w:val="24"/>
          <w:lang w:eastAsia="ru-RU"/>
        </w:rPr>
      </w:pPr>
    </w:p>
    <w:p w:rsidR="00E548C9" w:rsidRPr="00E548C9" w:rsidRDefault="00E548C9" w:rsidP="00E548C9">
      <w:pPr>
        <w:spacing w:after="0" w:line="240" w:lineRule="auto"/>
        <w:ind w:left="748"/>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Наименование участника размещения заказа: Закрытое акционерное общество "</w:t>
      </w:r>
      <w:proofErr w:type="spellStart"/>
      <w:r w:rsidRPr="00E548C9">
        <w:rPr>
          <w:rFonts w:ascii="Times New Roman" w:eastAsia="Times New Roman" w:hAnsi="Times New Roman" w:cs="Times New Roman"/>
          <w:sz w:val="24"/>
          <w:szCs w:val="24"/>
          <w:lang w:eastAsia="ru-RU"/>
        </w:rPr>
        <w:t>СофтЛайн</w:t>
      </w:r>
      <w:proofErr w:type="spellEnd"/>
      <w:r w:rsidRPr="00E548C9">
        <w:rPr>
          <w:rFonts w:ascii="Times New Roman" w:eastAsia="Times New Roman" w:hAnsi="Times New Roman" w:cs="Times New Roman"/>
          <w:sz w:val="24"/>
          <w:szCs w:val="24"/>
          <w:lang w:eastAsia="ru-RU"/>
        </w:rPr>
        <w:t xml:space="preserve"> Трейд". </w:t>
      </w:r>
    </w:p>
    <w:p w:rsidR="00E548C9" w:rsidRDefault="00E548C9" w:rsidP="00E548C9">
      <w:pPr>
        <w:spacing w:after="0" w:line="240" w:lineRule="auto"/>
        <w:ind w:left="748"/>
        <w:rPr>
          <w:rFonts w:ascii="Times New Roman" w:eastAsia="Times New Roman" w:hAnsi="Times New Roman" w:cs="Times New Roman"/>
          <w:sz w:val="24"/>
          <w:szCs w:val="24"/>
          <w:lang w:eastAsia="ru-RU"/>
        </w:rPr>
      </w:pPr>
    </w:p>
    <w:p w:rsidR="00E548C9" w:rsidRDefault="00E548C9" w:rsidP="00E548C9">
      <w:pPr>
        <w:spacing w:after="0" w:line="240" w:lineRule="auto"/>
        <w:ind w:left="748"/>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Общие сведения об условиях исполнения контракта: </w:t>
      </w:r>
    </w:p>
    <w:p w:rsidR="00E548C9" w:rsidRDefault="00E548C9" w:rsidP="00E548C9">
      <w:pPr>
        <w:spacing w:after="0" w:line="240" w:lineRule="auto"/>
        <w:ind w:left="748"/>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1. Цена контракта </w:t>
      </w:r>
      <w:proofErr w:type="spellStart"/>
      <w:r w:rsidRPr="00E548C9">
        <w:rPr>
          <w:rFonts w:ascii="Times New Roman" w:eastAsia="Times New Roman" w:hAnsi="Times New Roman" w:cs="Times New Roman"/>
          <w:sz w:val="24"/>
          <w:szCs w:val="24"/>
          <w:lang w:eastAsia="ru-RU"/>
        </w:rPr>
        <w:t>Ka</w:t>
      </w:r>
      <w:proofErr w:type="spellEnd"/>
      <w:r w:rsidRPr="00E548C9">
        <w:rPr>
          <w:rFonts w:ascii="Times New Roman" w:eastAsia="Times New Roman" w:hAnsi="Times New Roman" w:cs="Times New Roman"/>
          <w:sz w:val="24"/>
          <w:szCs w:val="24"/>
          <w:lang w:eastAsia="ru-RU"/>
        </w:rPr>
        <w:t xml:space="preserve"> 35 % </w:t>
      </w:r>
    </w:p>
    <w:p w:rsidR="00E548C9" w:rsidRDefault="00E548C9" w:rsidP="00E548C9">
      <w:pPr>
        <w:spacing w:after="0" w:line="240" w:lineRule="auto"/>
        <w:ind w:left="748"/>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2. Качество услуг и квалификация участника конкурса </w:t>
      </w:r>
      <w:proofErr w:type="spellStart"/>
      <w:proofErr w:type="gramStart"/>
      <w:r w:rsidRPr="00E548C9">
        <w:rPr>
          <w:rFonts w:ascii="Times New Roman" w:eastAsia="Times New Roman" w:hAnsi="Times New Roman" w:cs="Times New Roman"/>
          <w:sz w:val="24"/>
          <w:szCs w:val="24"/>
          <w:lang w:eastAsia="ru-RU"/>
        </w:rPr>
        <w:t>K</w:t>
      </w:r>
      <w:proofErr w:type="gramEnd"/>
      <w:r w:rsidRPr="00E548C9">
        <w:rPr>
          <w:rFonts w:ascii="Times New Roman" w:eastAsia="Times New Roman" w:hAnsi="Times New Roman" w:cs="Times New Roman"/>
          <w:sz w:val="24"/>
          <w:szCs w:val="24"/>
          <w:lang w:eastAsia="ru-RU"/>
        </w:rPr>
        <w:t>с</w:t>
      </w:r>
      <w:proofErr w:type="spellEnd"/>
      <w:r w:rsidRPr="00E548C9">
        <w:rPr>
          <w:rFonts w:ascii="Times New Roman" w:eastAsia="Times New Roman" w:hAnsi="Times New Roman" w:cs="Times New Roman"/>
          <w:sz w:val="24"/>
          <w:szCs w:val="24"/>
          <w:lang w:eastAsia="ru-RU"/>
        </w:rPr>
        <w:t xml:space="preserve"> 20 % </w:t>
      </w:r>
    </w:p>
    <w:p w:rsidR="00E548C9" w:rsidRDefault="00E548C9" w:rsidP="00E548C9">
      <w:pPr>
        <w:spacing w:after="0" w:line="240" w:lineRule="auto"/>
        <w:ind w:left="748"/>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3. Сроки (периоды) оказания услуг </w:t>
      </w:r>
      <w:proofErr w:type="spellStart"/>
      <w:r w:rsidRPr="00E548C9">
        <w:rPr>
          <w:rFonts w:ascii="Times New Roman" w:eastAsia="Times New Roman" w:hAnsi="Times New Roman" w:cs="Times New Roman"/>
          <w:sz w:val="24"/>
          <w:szCs w:val="24"/>
          <w:lang w:eastAsia="ru-RU"/>
        </w:rPr>
        <w:t>Kf</w:t>
      </w:r>
      <w:proofErr w:type="spellEnd"/>
      <w:r w:rsidRPr="00E548C9">
        <w:rPr>
          <w:rFonts w:ascii="Times New Roman" w:eastAsia="Times New Roman" w:hAnsi="Times New Roman" w:cs="Times New Roman"/>
          <w:sz w:val="24"/>
          <w:szCs w:val="24"/>
          <w:lang w:eastAsia="ru-RU"/>
        </w:rPr>
        <w:t xml:space="preserve"> 45 % </w:t>
      </w:r>
    </w:p>
    <w:p w:rsidR="00E548C9" w:rsidRPr="00E548C9" w:rsidRDefault="00E548C9" w:rsidP="00E548C9">
      <w:pPr>
        <w:spacing w:after="0" w:line="240" w:lineRule="auto"/>
        <w:ind w:left="748"/>
        <w:rPr>
          <w:rFonts w:ascii="Times New Roman" w:eastAsia="Times New Roman" w:hAnsi="Times New Roman" w:cs="Times New Roman"/>
          <w:sz w:val="24"/>
          <w:szCs w:val="24"/>
          <w:lang w:eastAsia="ru-RU"/>
        </w:rPr>
      </w:pPr>
    </w:p>
    <w:tbl>
      <w:tblPr>
        <w:tblW w:w="5000" w:type="pct"/>
        <w:jc w:val="center"/>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16"/>
        <w:gridCol w:w="4240"/>
        <w:gridCol w:w="3319"/>
      </w:tblGrid>
      <w:tr w:rsidR="00E548C9" w:rsidRPr="00E548C9" w:rsidTr="00E548C9">
        <w:trPr>
          <w:tblCellSpacing w:w="15" w:type="dxa"/>
          <w:jc w:val="center"/>
        </w:trPr>
        <w:tc>
          <w:tcPr>
            <w:tcW w:w="100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Условия исполнения контракта</w:t>
            </w:r>
          </w:p>
        </w:tc>
      </w:tr>
      <w:tr w:rsidR="00E548C9" w:rsidRPr="00E548C9" w:rsidTr="00E548C9">
        <w:trPr>
          <w:tblCellSpacing w:w="15" w:type="dxa"/>
          <w:jc w:val="center"/>
        </w:trPr>
        <w:tc>
          <w:tcPr>
            <w:tcW w:w="100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E548C9">
              <w:rPr>
                <w:rFonts w:ascii="Times New Roman" w:eastAsia="Times New Roman" w:hAnsi="Times New Roman" w:cs="Times New Roman"/>
                <w:sz w:val="24"/>
                <w:szCs w:val="24"/>
                <w:lang w:eastAsia="ru-RU"/>
              </w:rPr>
              <w:t>Rai</w:t>
            </w:r>
            <w:proofErr w:type="spellEnd"/>
            <w:r w:rsidRPr="00E548C9">
              <w:rPr>
                <w:rFonts w:ascii="Times New Roman" w:eastAsia="Times New Roman" w:hAnsi="Times New Roman" w:cs="Times New Roman"/>
                <w:sz w:val="24"/>
                <w:szCs w:val="24"/>
                <w:lang w:eastAsia="ru-RU"/>
              </w:rPr>
              <w:t xml:space="preserve"> = (</w:t>
            </w:r>
            <w:proofErr w:type="spellStart"/>
            <w:r w:rsidRPr="00E548C9">
              <w:rPr>
                <w:rFonts w:ascii="Times New Roman" w:eastAsia="Times New Roman" w:hAnsi="Times New Roman" w:cs="Times New Roman"/>
                <w:sz w:val="24"/>
                <w:szCs w:val="24"/>
                <w:lang w:eastAsia="ru-RU"/>
              </w:rPr>
              <w:t>Amax-Ai</w:t>
            </w:r>
            <w:proofErr w:type="spellEnd"/>
            <w:r w:rsidRPr="00E548C9">
              <w:rPr>
                <w:rFonts w:ascii="Times New Roman" w:eastAsia="Times New Roman" w:hAnsi="Times New Roman" w:cs="Times New Roman"/>
                <w:sz w:val="24"/>
                <w:szCs w:val="24"/>
                <w:lang w:eastAsia="ru-RU"/>
              </w:rPr>
              <w:t>)/</w:t>
            </w:r>
            <w:proofErr w:type="spellStart"/>
            <w:r w:rsidRPr="00E548C9">
              <w:rPr>
                <w:rFonts w:ascii="Times New Roman" w:eastAsia="Times New Roman" w:hAnsi="Times New Roman" w:cs="Times New Roman"/>
                <w:sz w:val="24"/>
                <w:szCs w:val="24"/>
                <w:lang w:eastAsia="ru-RU"/>
              </w:rPr>
              <w:t>Amax</w:t>
            </w:r>
            <w:proofErr w:type="spellEnd"/>
            <w:r w:rsidRPr="00E548C9">
              <w:rPr>
                <w:rFonts w:ascii="Times New Roman" w:eastAsia="Times New Roman" w:hAnsi="Times New Roman" w:cs="Times New Roman"/>
                <w:sz w:val="24"/>
                <w:szCs w:val="24"/>
                <w:lang w:eastAsia="ru-RU"/>
              </w:rPr>
              <w:t>*100*</w:t>
            </w:r>
            <w:proofErr w:type="spellStart"/>
            <w:r w:rsidRPr="00E548C9">
              <w:rPr>
                <w:rFonts w:ascii="Times New Roman" w:eastAsia="Times New Roman" w:hAnsi="Times New Roman" w:cs="Times New Roman"/>
                <w:sz w:val="24"/>
                <w:szCs w:val="24"/>
                <w:lang w:eastAsia="ru-RU"/>
              </w:rPr>
              <w:t>Ka</w:t>
            </w:r>
            <w:proofErr w:type="spellEnd"/>
            <w:r w:rsidRPr="00E548C9">
              <w:rPr>
                <w:rFonts w:ascii="Times New Roman" w:eastAsia="Times New Roman" w:hAnsi="Times New Roman" w:cs="Times New Roman"/>
                <w:sz w:val="24"/>
                <w:szCs w:val="24"/>
                <w:lang w:eastAsia="ru-RU"/>
              </w:rPr>
              <w:t xml:space="preserve"> где: </w:t>
            </w:r>
            <w:proofErr w:type="spellStart"/>
            <w:r w:rsidRPr="00E548C9">
              <w:rPr>
                <w:rFonts w:ascii="Times New Roman" w:eastAsia="Times New Roman" w:hAnsi="Times New Roman" w:cs="Times New Roman"/>
                <w:sz w:val="24"/>
                <w:szCs w:val="24"/>
                <w:lang w:eastAsia="ru-RU"/>
              </w:rPr>
              <w:t>Rai</w:t>
            </w:r>
            <w:proofErr w:type="spellEnd"/>
            <w:r w:rsidRPr="00E548C9">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E548C9">
              <w:rPr>
                <w:rFonts w:ascii="Times New Roman" w:eastAsia="Times New Roman" w:hAnsi="Times New Roman" w:cs="Times New Roman"/>
                <w:sz w:val="24"/>
                <w:szCs w:val="24"/>
                <w:lang w:eastAsia="ru-RU"/>
              </w:rPr>
              <w:t>Amax</w:t>
            </w:r>
            <w:proofErr w:type="spellEnd"/>
            <w:r w:rsidRPr="00E548C9">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E548C9">
              <w:rPr>
                <w:rFonts w:ascii="Times New Roman" w:eastAsia="Times New Roman" w:hAnsi="Times New Roman" w:cs="Times New Roman"/>
                <w:sz w:val="24"/>
                <w:szCs w:val="24"/>
                <w:lang w:eastAsia="ru-RU"/>
              </w:rPr>
              <w:t>Ai</w:t>
            </w:r>
            <w:proofErr w:type="spellEnd"/>
            <w:r w:rsidRPr="00E548C9">
              <w:rPr>
                <w:rFonts w:ascii="Times New Roman" w:eastAsia="Times New Roman" w:hAnsi="Times New Roman" w:cs="Times New Roman"/>
                <w:sz w:val="24"/>
                <w:szCs w:val="24"/>
                <w:lang w:eastAsia="ru-RU"/>
              </w:rPr>
              <w:t xml:space="preserve"> – предложение i-</w:t>
            </w:r>
            <w:proofErr w:type="spellStart"/>
            <w:r w:rsidRPr="00E548C9">
              <w:rPr>
                <w:rFonts w:ascii="Times New Roman" w:eastAsia="Times New Roman" w:hAnsi="Times New Roman" w:cs="Times New Roman"/>
                <w:sz w:val="24"/>
                <w:szCs w:val="24"/>
                <w:lang w:eastAsia="ru-RU"/>
              </w:rPr>
              <w:t>го</w:t>
            </w:r>
            <w:proofErr w:type="spellEnd"/>
            <w:r w:rsidRPr="00E548C9">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E548C9">
              <w:rPr>
                <w:rFonts w:ascii="Times New Roman" w:eastAsia="Times New Roman" w:hAnsi="Times New Roman" w:cs="Times New Roman"/>
                <w:sz w:val="24"/>
                <w:szCs w:val="24"/>
                <w:lang w:eastAsia="ru-RU"/>
              </w:rPr>
              <w:t>Ka</w:t>
            </w:r>
            <w:proofErr w:type="spellEnd"/>
            <w:r w:rsidRPr="00E548C9">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9"/>
            </w:tblGrid>
            <w:tr w:rsidR="00E548C9" w:rsidRPr="00E548C9">
              <w:trPr>
                <w:jc w:val="center"/>
              </w:trPr>
              <w:tc>
                <w:tcPr>
                  <w:tcW w:w="0" w:type="auto"/>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p>
              </w:tc>
            </w:tr>
            <w:tr w:rsidR="00E548C9" w:rsidRPr="00E548C9">
              <w:trPr>
                <w:jc w:val="center"/>
              </w:trPr>
              <w:tc>
                <w:tcPr>
                  <w:tcW w:w="0" w:type="auto"/>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Цена участника размещения заказа: 2 400 000,00 рубл</w:t>
                  </w:r>
                  <w:r>
                    <w:rPr>
                      <w:rFonts w:ascii="Times New Roman" w:eastAsia="Times New Roman" w:hAnsi="Times New Roman" w:cs="Times New Roman"/>
                      <w:sz w:val="24"/>
                      <w:szCs w:val="24"/>
                      <w:lang w:eastAsia="ru-RU"/>
                    </w:rPr>
                    <w:t>ей</w:t>
                  </w:r>
                </w:p>
              </w:tc>
            </w:tr>
          </w:tbl>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p>
        </w:tc>
      </w:tr>
      <w:tr w:rsidR="00E548C9" w:rsidRPr="00E548C9" w:rsidTr="00E548C9">
        <w:trPr>
          <w:tblCellSpacing w:w="15" w:type="dxa"/>
          <w:jc w:val="center"/>
        </w:trPr>
        <w:tc>
          <w:tcPr>
            <w:tcW w:w="100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2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Рейтинг, присуждаемый i-й заявке по критерию «Качество услуг и квалификация участника конкурса», определяется по формуле: </w:t>
            </w:r>
            <w:proofErr w:type="spellStart"/>
            <w:r w:rsidRPr="00E548C9">
              <w:rPr>
                <w:rFonts w:ascii="Times New Roman" w:eastAsia="Times New Roman" w:hAnsi="Times New Roman" w:cs="Times New Roman"/>
                <w:sz w:val="24"/>
                <w:szCs w:val="24"/>
                <w:lang w:eastAsia="ru-RU"/>
              </w:rPr>
              <w:t>Rci</w:t>
            </w:r>
            <w:proofErr w:type="spellEnd"/>
            <w:r w:rsidRPr="00E548C9">
              <w:rPr>
                <w:rFonts w:ascii="Times New Roman" w:eastAsia="Times New Roman" w:hAnsi="Times New Roman" w:cs="Times New Roman"/>
                <w:sz w:val="24"/>
                <w:szCs w:val="24"/>
                <w:lang w:eastAsia="ru-RU"/>
              </w:rPr>
              <w:t>=(Ci1+Ci2+Ci3+Ci4)*</w:t>
            </w:r>
            <w:proofErr w:type="spellStart"/>
            <w:r w:rsidRPr="00E548C9">
              <w:rPr>
                <w:rFonts w:ascii="Times New Roman" w:eastAsia="Times New Roman" w:hAnsi="Times New Roman" w:cs="Times New Roman"/>
                <w:sz w:val="24"/>
                <w:szCs w:val="24"/>
                <w:lang w:eastAsia="ru-RU"/>
              </w:rPr>
              <w:t>Rc</w:t>
            </w:r>
            <w:proofErr w:type="spellEnd"/>
            <w:r w:rsidRPr="00E548C9">
              <w:rPr>
                <w:rFonts w:ascii="Times New Roman" w:eastAsia="Times New Roman" w:hAnsi="Times New Roman" w:cs="Times New Roman"/>
                <w:sz w:val="24"/>
                <w:szCs w:val="24"/>
                <w:lang w:eastAsia="ru-RU"/>
              </w:rPr>
              <w:t xml:space="preserve">, где: </w:t>
            </w:r>
            <w:proofErr w:type="spellStart"/>
            <w:r w:rsidRPr="00E548C9">
              <w:rPr>
                <w:rFonts w:ascii="Times New Roman" w:eastAsia="Times New Roman" w:hAnsi="Times New Roman" w:cs="Times New Roman"/>
                <w:sz w:val="24"/>
                <w:szCs w:val="24"/>
                <w:lang w:eastAsia="ru-RU"/>
              </w:rPr>
              <w:t>R</w:t>
            </w:r>
            <w:proofErr w:type="gramStart"/>
            <w:r w:rsidRPr="00E548C9">
              <w:rPr>
                <w:rFonts w:ascii="Times New Roman" w:eastAsia="Times New Roman" w:hAnsi="Times New Roman" w:cs="Times New Roman"/>
                <w:sz w:val="24"/>
                <w:szCs w:val="24"/>
                <w:lang w:eastAsia="ru-RU"/>
              </w:rPr>
              <w:t>с</w:t>
            </w:r>
            <w:proofErr w:type="gramEnd"/>
            <w:r w:rsidRPr="00E548C9">
              <w:rPr>
                <w:rFonts w:ascii="Times New Roman" w:eastAsia="Times New Roman" w:hAnsi="Times New Roman" w:cs="Times New Roman"/>
                <w:sz w:val="24"/>
                <w:szCs w:val="24"/>
                <w:lang w:eastAsia="ru-RU"/>
              </w:rPr>
              <w:t>i</w:t>
            </w:r>
            <w:proofErr w:type="spellEnd"/>
            <w:r w:rsidRPr="00E548C9">
              <w:rPr>
                <w:rFonts w:ascii="Times New Roman" w:eastAsia="Times New Roman" w:hAnsi="Times New Roman" w:cs="Times New Roman"/>
                <w:sz w:val="24"/>
                <w:szCs w:val="24"/>
                <w:lang w:eastAsia="ru-RU"/>
              </w:rPr>
              <w:t xml:space="preserve"> – рейтинг, присуждаемый i-й заявке по указанному критерию; Ci1,2,3,4 -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При оценке критерия будут учитываться данные участника </w:t>
            </w:r>
            <w:r w:rsidRPr="00E548C9">
              <w:rPr>
                <w:rFonts w:ascii="Times New Roman" w:eastAsia="Times New Roman" w:hAnsi="Times New Roman" w:cs="Times New Roman"/>
                <w:sz w:val="24"/>
                <w:szCs w:val="24"/>
                <w:lang w:eastAsia="ru-RU"/>
              </w:rPr>
              <w:lastRenderedPageBreak/>
              <w:t xml:space="preserve">конкурса, представленные по форме № 5 конкурсной документации. Сумма максимальных значений всех показателей указанного критерия составляет 100 баллов; </w:t>
            </w:r>
            <w:proofErr w:type="spellStart"/>
            <w:proofErr w:type="gramStart"/>
            <w:r w:rsidRPr="00E548C9">
              <w:rPr>
                <w:rFonts w:ascii="Times New Roman" w:eastAsia="Times New Roman" w:hAnsi="Times New Roman" w:cs="Times New Roman"/>
                <w:sz w:val="24"/>
                <w:szCs w:val="24"/>
                <w:lang w:eastAsia="ru-RU"/>
              </w:rPr>
              <w:t>K</w:t>
            </w:r>
            <w:proofErr w:type="gramEnd"/>
            <w:r w:rsidRPr="00E548C9">
              <w:rPr>
                <w:rFonts w:ascii="Times New Roman" w:eastAsia="Times New Roman" w:hAnsi="Times New Roman" w:cs="Times New Roman"/>
                <w:sz w:val="24"/>
                <w:szCs w:val="24"/>
                <w:lang w:eastAsia="ru-RU"/>
              </w:rPr>
              <w:t>с</w:t>
            </w:r>
            <w:proofErr w:type="spellEnd"/>
            <w:r w:rsidRPr="00E548C9">
              <w:rPr>
                <w:rFonts w:ascii="Times New Roman" w:eastAsia="Times New Roman" w:hAnsi="Times New Roman" w:cs="Times New Roman"/>
                <w:sz w:val="24"/>
                <w:szCs w:val="24"/>
                <w:lang w:eastAsia="ru-RU"/>
              </w:rPr>
              <w:t xml:space="preserve"> – значимость критерия «Качество услуг и квалификация участника конкурса».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9"/>
            </w:tblGrid>
            <w:tr w:rsidR="00E548C9" w:rsidRPr="00E548C9">
              <w:trPr>
                <w:jc w:val="center"/>
              </w:trPr>
              <w:tc>
                <w:tcPr>
                  <w:tcW w:w="0" w:type="auto"/>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lastRenderedPageBreak/>
                    <w:t xml:space="preserve">- </w:t>
                  </w:r>
                </w:p>
              </w:tc>
            </w:tr>
          </w:tbl>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p>
        </w:tc>
      </w:tr>
      <w:tr w:rsidR="00E548C9" w:rsidRPr="00E548C9" w:rsidTr="00E548C9">
        <w:trPr>
          <w:tblCellSpacing w:w="15" w:type="dxa"/>
          <w:jc w:val="center"/>
        </w:trPr>
        <w:tc>
          <w:tcPr>
            <w:tcW w:w="100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lastRenderedPageBreak/>
              <w:t>В том числе</w:t>
            </w:r>
          </w:p>
        </w:tc>
        <w:tc>
          <w:tcPr>
            <w:tcW w:w="22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Объем передаваемых прав</w:t>
            </w:r>
            <w:r w:rsidRPr="00E548C9">
              <w:rPr>
                <w:rFonts w:ascii="Times New Roman" w:eastAsia="Times New Roman" w:hAnsi="Times New Roman" w:cs="Times New Roman"/>
                <w:sz w:val="24"/>
                <w:szCs w:val="24"/>
                <w:lang w:eastAsia="ru-RU"/>
              </w:rPr>
              <w:br/>
              <w:t>Максимальное количество баллов: 10.0</w:t>
            </w:r>
          </w:p>
        </w:tc>
        <w:tc>
          <w:tcPr>
            <w:tcW w:w="17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proofErr w:type="gramStart"/>
            <w:r w:rsidRPr="00E548C9">
              <w:rPr>
                <w:rFonts w:ascii="Times New Roman" w:eastAsia="Times New Roman" w:hAnsi="Times New Roman" w:cs="Times New Roman"/>
                <w:sz w:val="24"/>
                <w:szCs w:val="24"/>
                <w:lang w:eastAsia="ru-RU"/>
              </w:rPr>
              <w:t xml:space="preserve">Неисключительные права на использование экземпляров программного обеспечения, а также: - право перехода на новые версии (право использовать любые новые версии продуктов, которые будут выпущены в течение действия лицензионного соглашения </w:t>
            </w:r>
            <w:proofErr w:type="spellStart"/>
            <w:r w:rsidRPr="00E548C9">
              <w:rPr>
                <w:rFonts w:ascii="Times New Roman" w:eastAsia="Times New Roman" w:hAnsi="Times New Roman" w:cs="Times New Roman"/>
                <w:sz w:val="24"/>
                <w:szCs w:val="24"/>
                <w:lang w:eastAsia="ru-RU"/>
              </w:rPr>
              <w:t>Enterprise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Agreement</w:t>
            </w:r>
            <w:proofErr w:type="spellEnd"/>
            <w:r w:rsidRPr="00E548C9">
              <w:rPr>
                <w:rFonts w:ascii="Times New Roman" w:eastAsia="Times New Roman" w:hAnsi="Times New Roman" w:cs="Times New Roman"/>
                <w:sz w:val="24"/>
                <w:szCs w:val="24"/>
                <w:lang w:eastAsia="ru-RU"/>
              </w:rPr>
              <w:t>), а также оперативный доступ к усовершенствованиям и новой функциональности, которыми продукт будет дополняться в рамках текущей версии; - право на получение консультаций по внедрению программного обеспечения;</w:t>
            </w:r>
            <w:proofErr w:type="gramEnd"/>
            <w:r w:rsidRPr="00E548C9">
              <w:rPr>
                <w:rFonts w:ascii="Times New Roman" w:eastAsia="Times New Roman" w:hAnsi="Times New Roman" w:cs="Times New Roman"/>
                <w:sz w:val="24"/>
                <w:szCs w:val="24"/>
                <w:lang w:eastAsia="ru-RU"/>
              </w:rPr>
              <w:t xml:space="preserve"> - право использования приложений вне офиса организации.</w:t>
            </w:r>
          </w:p>
        </w:tc>
      </w:tr>
      <w:tr w:rsidR="00E548C9" w:rsidRPr="00E548C9" w:rsidTr="00E548C9">
        <w:trPr>
          <w:tblCellSpacing w:w="15" w:type="dxa"/>
          <w:jc w:val="center"/>
        </w:trPr>
        <w:tc>
          <w:tcPr>
            <w:tcW w:w="100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В том числе</w:t>
            </w:r>
          </w:p>
        </w:tc>
        <w:tc>
          <w:tcPr>
            <w:tcW w:w="22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proofErr w:type="gramStart"/>
            <w:r w:rsidRPr="00E548C9">
              <w:rPr>
                <w:rFonts w:ascii="Times New Roman" w:eastAsia="Times New Roman" w:hAnsi="Times New Roman" w:cs="Times New Roman"/>
                <w:sz w:val="24"/>
                <w:szCs w:val="24"/>
                <w:lang w:eastAsia="ru-RU"/>
              </w:rPr>
              <w:t xml:space="preserve">Предложение о квалифицированном (наличие подтвержденных компетенций) консультировании заказчика по следующим направлениям: </w:t>
            </w:r>
            <w:proofErr w:type="spellStart"/>
            <w:r w:rsidRPr="00E548C9">
              <w:rPr>
                <w:rFonts w:ascii="Times New Roman" w:eastAsia="Times New Roman" w:hAnsi="Times New Roman" w:cs="Times New Roman"/>
                <w:sz w:val="24"/>
                <w:szCs w:val="24"/>
                <w:lang w:eastAsia="ru-RU"/>
              </w:rPr>
              <w:t>licensing</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solutions</w:t>
            </w:r>
            <w:proofErr w:type="spellEnd"/>
            <w:r w:rsidRPr="00E548C9">
              <w:rPr>
                <w:rFonts w:ascii="Times New Roman" w:eastAsia="Times New Roman" w:hAnsi="Times New Roman" w:cs="Times New Roman"/>
                <w:sz w:val="24"/>
                <w:szCs w:val="24"/>
                <w:lang w:eastAsia="ru-RU"/>
              </w:rPr>
              <w:t xml:space="preserve"> (решения по лицензированию) со специализациями </w:t>
            </w:r>
            <w:proofErr w:type="spellStart"/>
            <w:r w:rsidRPr="00E548C9">
              <w:rPr>
                <w:rFonts w:ascii="Times New Roman" w:eastAsia="Times New Roman" w:hAnsi="Times New Roman" w:cs="Times New Roman"/>
                <w:sz w:val="24"/>
                <w:szCs w:val="24"/>
                <w:lang w:eastAsia="ru-RU"/>
              </w:rPr>
              <w:t>license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delivery</w:t>
            </w:r>
            <w:proofErr w:type="spellEnd"/>
            <w:r w:rsidRPr="00E548C9">
              <w:rPr>
                <w:rFonts w:ascii="Times New Roman" w:eastAsia="Times New Roman" w:hAnsi="Times New Roman" w:cs="Times New Roman"/>
                <w:sz w:val="24"/>
                <w:szCs w:val="24"/>
                <w:lang w:eastAsia="ru-RU"/>
              </w:rPr>
              <w:t xml:space="preserve"> (поставка лицензий), </w:t>
            </w:r>
            <w:proofErr w:type="spellStart"/>
            <w:r w:rsidRPr="00E548C9">
              <w:rPr>
                <w:rFonts w:ascii="Times New Roman" w:eastAsia="Times New Roman" w:hAnsi="Times New Roman" w:cs="Times New Roman"/>
                <w:sz w:val="24"/>
                <w:szCs w:val="24"/>
                <w:lang w:eastAsia="ru-RU"/>
              </w:rPr>
              <w:t>software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asset</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management</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sam</w:t>
            </w:r>
            <w:proofErr w:type="spellEnd"/>
            <w:r w:rsidRPr="00E548C9">
              <w:rPr>
                <w:rFonts w:ascii="Times New Roman" w:eastAsia="Times New Roman" w:hAnsi="Times New Roman" w:cs="Times New Roman"/>
                <w:sz w:val="24"/>
                <w:szCs w:val="24"/>
                <w:lang w:eastAsia="ru-RU"/>
              </w:rPr>
              <w:t xml:space="preserve">) (управление лицензиями в организациях); </w:t>
            </w:r>
            <w:proofErr w:type="spellStart"/>
            <w:r w:rsidRPr="00E548C9">
              <w:rPr>
                <w:rFonts w:ascii="Times New Roman" w:eastAsia="Times New Roman" w:hAnsi="Times New Roman" w:cs="Times New Roman"/>
                <w:sz w:val="24"/>
                <w:szCs w:val="24"/>
                <w:lang w:eastAsia="ru-RU"/>
              </w:rPr>
              <w:t>learning</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solutions</w:t>
            </w:r>
            <w:proofErr w:type="spellEnd"/>
            <w:r w:rsidRPr="00E548C9">
              <w:rPr>
                <w:rFonts w:ascii="Times New Roman" w:eastAsia="Times New Roman" w:hAnsi="Times New Roman" w:cs="Times New Roman"/>
                <w:sz w:val="24"/>
                <w:szCs w:val="24"/>
                <w:lang w:eastAsia="ru-RU"/>
              </w:rPr>
              <w:t xml:space="preserve"> (решения для обучения); </w:t>
            </w:r>
            <w:proofErr w:type="spellStart"/>
            <w:r w:rsidRPr="00E548C9">
              <w:rPr>
                <w:rFonts w:ascii="Times New Roman" w:eastAsia="Times New Roman" w:hAnsi="Times New Roman" w:cs="Times New Roman"/>
                <w:sz w:val="24"/>
                <w:szCs w:val="24"/>
                <w:lang w:eastAsia="ru-RU"/>
              </w:rPr>
              <w:t>virtualization</w:t>
            </w:r>
            <w:proofErr w:type="spellEnd"/>
            <w:r w:rsidRPr="00E548C9">
              <w:rPr>
                <w:rFonts w:ascii="Times New Roman" w:eastAsia="Times New Roman" w:hAnsi="Times New Roman" w:cs="Times New Roman"/>
                <w:sz w:val="24"/>
                <w:szCs w:val="24"/>
                <w:lang w:eastAsia="ru-RU"/>
              </w:rPr>
              <w:t xml:space="preserve"> (решения в области виртуализации); </w:t>
            </w:r>
            <w:proofErr w:type="spellStart"/>
            <w:r w:rsidRPr="00E548C9">
              <w:rPr>
                <w:rFonts w:ascii="Times New Roman" w:eastAsia="Times New Roman" w:hAnsi="Times New Roman" w:cs="Times New Roman"/>
                <w:sz w:val="24"/>
                <w:szCs w:val="24"/>
                <w:lang w:eastAsia="ru-RU"/>
              </w:rPr>
              <w:t>business</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intelligence</w:t>
            </w:r>
            <w:proofErr w:type="spellEnd"/>
            <w:r w:rsidRPr="00E548C9">
              <w:rPr>
                <w:rFonts w:ascii="Times New Roman" w:eastAsia="Times New Roman" w:hAnsi="Times New Roman" w:cs="Times New Roman"/>
                <w:sz w:val="24"/>
                <w:szCs w:val="24"/>
                <w:lang w:eastAsia="ru-RU"/>
              </w:rPr>
              <w:t xml:space="preserve"> (компетенция в области решений бизнес-аналитики) </w:t>
            </w:r>
            <w:r w:rsidRPr="00E548C9">
              <w:rPr>
                <w:rFonts w:ascii="Times New Roman" w:eastAsia="Times New Roman" w:hAnsi="Times New Roman" w:cs="Times New Roman"/>
                <w:sz w:val="24"/>
                <w:szCs w:val="24"/>
                <w:lang w:eastAsia="ru-RU"/>
              </w:rPr>
              <w:br/>
              <w:t>Максимальное количество баллов: 60.0</w:t>
            </w:r>
            <w:proofErr w:type="gramEnd"/>
          </w:p>
        </w:tc>
        <w:tc>
          <w:tcPr>
            <w:tcW w:w="17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proofErr w:type="gramStart"/>
            <w:r w:rsidRPr="00E548C9">
              <w:rPr>
                <w:rFonts w:ascii="Times New Roman" w:eastAsia="Times New Roman" w:hAnsi="Times New Roman" w:cs="Times New Roman"/>
                <w:sz w:val="24"/>
                <w:szCs w:val="24"/>
                <w:lang w:eastAsia="ru-RU"/>
              </w:rPr>
              <w:t xml:space="preserve">Компания </w:t>
            </w:r>
            <w:proofErr w:type="spellStart"/>
            <w:r w:rsidRPr="00E548C9">
              <w:rPr>
                <w:rFonts w:ascii="Times New Roman" w:eastAsia="Times New Roman" w:hAnsi="Times New Roman" w:cs="Times New Roman"/>
                <w:sz w:val="24"/>
                <w:szCs w:val="24"/>
                <w:lang w:eastAsia="ru-RU"/>
              </w:rPr>
              <w:t>СофтЛайн</w:t>
            </w:r>
            <w:proofErr w:type="spellEnd"/>
            <w:r w:rsidRPr="00E548C9">
              <w:rPr>
                <w:rFonts w:ascii="Times New Roman" w:eastAsia="Times New Roman" w:hAnsi="Times New Roman" w:cs="Times New Roman"/>
                <w:sz w:val="24"/>
                <w:szCs w:val="24"/>
                <w:lang w:eastAsia="ru-RU"/>
              </w:rPr>
              <w:t xml:space="preserve"> Трейд (</w:t>
            </w:r>
            <w:proofErr w:type="spellStart"/>
            <w:r w:rsidRPr="00E548C9">
              <w:rPr>
                <w:rFonts w:ascii="Times New Roman" w:eastAsia="Times New Roman" w:hAnsi="Times New Roman" w:cs="Times New Roman"/>
                <w:sz w:val="24"/>
                <w:szCs w:val="24"/>
                <w:lang w:eastAsia="ru-RU"/>
              </w:rPr>
              <w:t>Softline</w:t>
            </w:r>
            <w:proofErr w:type="spellEnd"/>
            <w:r w:rsidRPr="00E548C9">
              <w:rPr>
                <w:rFonts w:ascii="Times New Roman" w:eastAsia="Times New Roman" w:hAnsi="Times New Roman" w:cs="Times New Roman"/>
                <w:sz w:val="24"/>
                <w:szCs w:val="24"/>
                <w:lang w:eastAsia="ru-RU"/>
              </w:rPr>
              <w:t xml:space="preserve">) (г. Москва) обладает следующими статусами и компетенциями: </w:t>
            </w:r>
            <w:proofErr w:type="spellStart"/>
            <w:r w:rsidRPr="00E548C9">
              <w:rPr>
                <w:rFonts w:ascii="Times New Roman" w:eastAsia="Times New Roman" w:hAnsi="Times New Roman" w:cs="Times New Roman"/>
                <w:sz w:val="24"/>
                <w:szCs w:val="24"/>
                <w:lang w:eastAsia="ru-RU"/>
              </w:rPr>
              <w:t>volume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licensing</w:t>
            </w:r>
            <w:proofErr w:type="spellEnd"/>
            <w:r w:rsidRPr="00E548C9">
              <w:rPr>
                <w:rFonts w:ascii="Times New Roman" w:eastAsia="Times New Roman" w:hAnsi="Times New Roman" w:cs="Times New Roman"/>
                <w:sz w:val="24"/>
                <w:szCs w:val="24"/>
                <w:lang w:eastAsia="ru-RU"/>
              </w:rPr>
              <w:t xml:space="preserve">(Решение для корпоративного лицензирования) (в связи с изменениями политик компании </w:t>
            </w:r>
            <w:proofErr w:type="spellStart"/>
            <w:r w:rsidRPr="00E548C9">
              <w:rPr>
                <w:rFonts w:ascii="Times New Roman" w:eastAsia="Times New Roman" w:hAnsi="Times New Roman" w:cs="Times New Roman"/>
                <w:sz w:val="24"/>
                <w:szCs w:val="24"/>
                <w:lang w:eastAsia="ru-RU"/>
              </w:rPr>
              <w:t>Microsoft</w:t>
            </w:r>
            <w:proofErr w:type="spellEnd"/>
            <w:r w:rsidRPr="00E548C9">
              <w:rPr>
                <w:rFonts w:ascii="Times New Roman" w:eastAsia="Times New Roman" w:hAnsi="Times New Roman" w:cs="Times New Roman"/>
                <w:sz w:val="24"/>
                <w:szCs w:val="24"/>
                <w:lang w:eastAsia="ru-RU"/>
              </w:rPr>
              <w:t xml:space="preserve"> статус </w:t>
            </w:r>
            <w:proofErr w:type="spellStart"/>
            <w:r w:rsidRPr="00E548C9">
              <w:rPr>
                <w:rFonts w:ascii="Times New Roman" w:eastAsia="Times New Roman" w:hAnsi="Times New Roman" w:cs="Times New Roman"/>
                <w:sz w:val="24"/>
                <w:szCs w:val="24"/>
                <w:lang w:eastAsia="ru-RU"/>
              </w:rPr>
              <w:t>licensing</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solutions</w:t>
            </w:r>
            <w:proofErr w:type="spellEnd"/>
            <w:r w:rsidRPr="00E548C9">
              <w:rPr>
                <w:rFonts w:ascii="Times New Roman" w:eastAsia="Times New Roman" w:hAnsi="Times New Roman" w:cs="Times New Roman"/>
                <w:sz w:val="24"/>
                <w:szCs w:val="24"/>
                <w:lang w:eastAsia="ru-RU"/>
              </w:rPr>
              <w:t xml:space="preserve"> (решения по лицензированию) со специализациями </w:t>
            </w:r>
            <w:proofErr w:type="spellStart"/>
            <w:r w:rsidRPr="00E548C9">
              <w:rPr>
                <w:rFonts w:ascii="Times New Roman" w:eastAsia="Times New Roman" w:hAnsi="Times New Roman" w:cs="Times New Roman"/>
                <w:sz w:val="24"/>
                <w:szCs w:val="24"/>
                <w:lang w:eastAsia="ru-RU"/>
              </w:rPr>
              <w:t>license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delivery</w:t>
            </w:r>
            <w:proofErr w:type="spellEnd"/>
            <w:r w:rsidRPr="00E548C9">
              <w:rPr>
                <w:rFonts w:ascii="Times New Roman" w:eastAsia="Times New Roman" w:hAnsi="Times New Roman" w:cs="Times New Roman"/>
                <w:sz w:val="24"/>
                <w:szCs w:val="24"/>
                <w:lang w:eastAsia="ru-RU"/>
              </w:rPr>
              <w:t xml:space="preserve"> (поставка лицензий) переименован и объединен в единый статус </w:t>
            </w:r>
            <w:proofErr w:type="spellStart"/>
            <w:r w:rsidRPr="00E548C9">
              <w:rPr>
                <w:rFonts w:ascii="Times New Roman" w:eastAsia="Times New Roman" w:hAnsi="Times New Roman" w:cs="Times New Roman"/>
                <w:sz w:val="24"/>
                <w:szCs w:val="24"/>
                <w:lang w:eastAsia="ru-RU"/>
              </w:rPr>
              <w:t>volume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licensing</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software</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asset</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management</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sam</w:t>
            </w:r>
            <w:proofErr w:type="spellEnd"/>
            <w:r w:rsidRPr="00E548C9">
              <w:rPr>
                <w:rFonts w:ascii="Times New Roman" w:eastAsia="Times New Roman" w:hAnsi="Times New Roman" w:cs="Times New Roman"/>
                <w:sz w:val="24"/>
                <w:szCs w:val="24"/>
                <w:lang w:eastAsia="ru-RU"/>
              </w:rPr>
              <w:t xml:space="preserve">) (управление лицензиями в организациях) </w:t>
            </w:r>
            <w:proofErr w:type="spellStart"/>
            <w:r w:rsidRPr="00E548C9">
              <w:rPr>
                <w:rFonts w:ascii="Times New Roman" w:eastAsia="Times New Roman" w:hAnsi="Times New Roman" w:cs="Times New Roman"/>
                <w:sz w:val="24"/>
                <w:szCs w:val="24"/>
                <w:lang w:eastAsia="ru-RU"/>
              </w:rPr>
              <w:t>learning</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t>solutions</w:t>
            </w:r>
            <w:proofErr w:type="spellEnd"/>
            <w:r w:rsidRPr="00E548C9">
              <w:rPr>
                <w:rFonts w:ascii="Times New Roman" w:eastAsia="Times New Roman" w:hAnsi="Times New Roman" w:cs="Times New Roman"/>
                <w:sz w:val="24"/>
                <w:szCs w:val="24"/>
                <w:lang w:eastAsia="ru-RU"/>
              </w:rPr>
              <w:t xml:space="preserve"> (решения для обучения) </w:t>
            </w:r>
            <w:proofErr w:type="spellStart"/>
            <w:r w:rsidRPr="00E548C9">
              <w:rPr>
                <w:rFonts w:ascii="Times New Roman" w:eastAsia="Times New Roman" w:hAnsi="Times New Roman" w:cs="Times New Roman"/>
                <w:sz w:val="24"/>
                <w:szCs w:val="24"/>
                <w:lang w:eastAsia="ru-RU"/>
              </w:rPr>
              <w:t>virtualization</w:t>
            </w:r>
            <w:proofErr w:type="spellEnd"/>
            <w:r w:rsidRPr="00E548C9">
              <w:rPr>
                <w:rFonts w:ascii="Times New Roman" w:eastAsia="Times New Roman" w:hAnsi="Times New Roman" w:cs="Times New Roman"/>
                <w:sz w:val="24"/>
                <w:szCs w:val="24"/>
                <w:lang w:eastAsia="ru-RU"/>
              </w:rPr>
              <w:t xml:space="preserve"> (решения в</w:t>
            </w:r>
            <w:proofErr w:type="gramEnd"/>
            <w:r w:rsidRPr="00E548C9">
              <w:rPr>
                <w:rFonts w:ascii="Times New Roman" w:eastAsia="Times New Roman" w:hAnsi="Times New Roman" w:cs="Times New Roman"/>
                <w:sz w:val="24"/>
                <w:szCs w:val="24"/>
                <w:lang w:eastAsia="ru-RU"/>
              </w:rPr>
              <w:t xml:space="preserve"> области виртуализации) </w:t>
            </w:r>
            <w:proofErr w:type="spellStart"/>
            <w:r w:rsidRPr="00E548C9">
              <w:rPr>
                <w:rFonts w:ascii="Times New Roman" w:eastAsia="Times New Roman" w:hAnsi="Times New Roman" w:cs="Times New Roman"/>
                <w:sz w:val="24"/>
                <w:szCs w:val="24"/>
                <w:lang w:eastAsia="ru-RU"/>
              </w:rPr>
              <w:t>business</w:t>
            </w:r>
            <w:proofErr w:type="spellEnd"/>
            <w:r w:rsidRPr="00E548C9">
              <w:rPr>
                <w:rFonts w:ascii="Times New Roman" w:eastAsia="Times New Roman" w:hAnsi="Times New Roman" w:cs="Times New Roman"/>
                <w:sz w:val="24"/>
                <w:szCs w:val="24"/>
                <w:lang w:eastAsia="ru-RU"/>
              </w:rPr>
              <w:t xml:space="preserve"> </w:t>
            </w:r>
            <w:proofErr w:type="spellStart"/>
            <w:r w:rsidRPr="00E548C9">
              <w:rPr>
                <w:rFonts w:ascii="Times New Roman" w:eastAsia="Times New Roman" w:hAnsi="Times New Roman" w:cs="Times New Roman"/>
                <w:sz w:val="24"/>
                <w:szCs w:val="24"/>
                <w:lang w:eastAsia="ru-RU"/>
              </w:rPr>
              <w:lastRenderedPageBreak/>
              <w:t>intelligence</w:t>
            </w:r>
            <w:proofErr w:type="spellEnd"/>
            <w:r w:rsidRPr="00E548C9">
              <w:rPr>
                <w:rFonts w:ascii="Times New Roman" w:eastAsia="Times New Roman" w:hAnsi="Times New Roman" w:cs="Times New Roman"/>
                <w:sz w:val="24"/>
                <w:szCs w:val="24"/>
                <w:lang w:eastAsia="ru-RU"/>
              </w:rPr>
              <w:t xml:space="preserve"> (компетенция в области решений </w:t>
            </w:r>
            <w:proofErr w:type="gramStart"/>
            <w:r w:rsidRPr="00E548C9">
              <w:rPr>
                <w:rFonts w:ascii="Times New Roman" w:eastAsia="Times New Roman" w:hAnsi="Times New Roman" w:cs="Times New Roman"/>
                <w:sz w:val="24"/>
                <w:szCs w:val="24"/>
                <w:lang w:eastAsia="ru-RU"/>
              </w:rPr>
              <w:t>бизнес-аналитики</w:t>
            </w:r>
            <w:proofErr w:type="gramEnd"/>
            <w:r w:rsidRPr="00E548C9">
              <w:rPr>
                <w:rFonts w:ascii="Times New Roman" w:eastAsia="Times New Roman" w:hAnsi="Times New Roman" w:cs="Times New Roman"/>
                <w:sz w:val="24"/>
                <w:szCs w:val="24"/>
                <w:lang w:eastAsia="ru-RU"/>
              </w:rPr>
              <w:t xml:space="preserve">). </w:t>
            </w:r>
          </w:p>
        </w:tc>
      </w:tr>
      <w:tr w:rsidR="00E548C9" w:rsidRPr="00E548C9" w:rsidTr="00E548C9">
        <w:trPr>
          <w:tblCellSpacing w:w="15" w:type="dxa"/>
          <w:jc w:val="center"/>
        </w:trPr>
        <w:tc>
          <w:tcPr>
            <w:tcW w:w="100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lastRenderedPageBreak/>
              <w:t>В том числе</w:t>
            </w:r>
          </w:p>
        </w:tc>
        <w:tc>
          <w:tcPr>
            <w:tcW w:w="22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Предложение о выполнении установки и настройки программного обеспечения на территории нахождения заказчика</w:t>
            </w:r>
            <w:r w:rsidRPr="00E548C9">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Установки и настройки программного обеспечения будут проводиться на территории нахождения заказчика.</w:t>
            </w:r>
          </w:p>
        </w:tc>
      </w:tr>
      <w:tr w:rsidR="00E548C9" w:rsidRPr="00E548C9" w:rsidTr="00E548C9">
        <w:trPr>
          <w:tblCellSpacing w:w="15" w:type="dxa"/>
          <w:jc w:val="center"/>
        </w:trPr>
        <w:tc>
          <w:tcPr>
            <w:tcW w:w="100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В том числе</w:t>
            </w:r>
          </w:p>
        </w:tc>
        <w:tc>
          <w:tcPr>
            <w:tcW w:w="22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Предложение о возможности проведения обучения сотрудников (реализации учебных ваучеров) заказчика в (собственных) сертифицированных учебных центрах </w:t>
            </w:r>
            <w:proofErr w:type="spellStart"/>
            <w:r w:rsidRPr="00E548C9">
              <w:rPr>
                <w:rFonts w:ascii="Times New Roman" w:eastAsia="Times New Roman" w:hAnsi="Times New Roman" w:cs="Times New Roman"/>
                <w:sz w:val="24"/>
                <w:szCs w:val="24"/>
                <w:lang w:eastAsia="ru-RU"/>
              </w:rPr>
              <w:t>microsoft</w:t>
            </w:r>
            <w:proofErr w:type="spellEnd"/>
            <w:r w:rsidRPr="00E548C9">
              <w:rPr>
                <w:rFonts w:ascii="Times New Roman" w:eastAsia="Times New Roman" w:hAnsi="Times New Roman" w:cs="Times New Roman"/>
                <w:sz w:val="24"/>
                <w:szCs w:val="24"/>
                <w:lang w:eastAsia="ru-RU"/>
              </w:rPr>
              <w:t xml:space="preserve"> на территории нахождения заказчика</w:t>
            </w:r>
            <w:r w:rsidRPr="00E548C9">
              <w:rPr>
                <w:rFonts w:ascii="Times New Roman" w:eastAsia="Times New Roman" w:hAnsi="Times New Roman" w:cs="Times New Roman"/>
                <w:sz w:val="24"/>
                <w:szCs w:val="24"/>
                <w:lang w:eastAsia="ru-RU"/>
              </w:rPr>
              <w:br/>
              <w:t>Максимальное количество баллов: 10.0</w:t>
            </w:r>
          </w:p>
        </w:tc>
        <w:tc>
          <w:tcPr>
            <w:tcW w:w="17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Проведение обучения сотрудников (реализации учебных ваучеров) заказчика будет проводиться в (собственных) сертифицированных учебных центрах </w:t>
            </w:r>
            <w:proofErr w:type="spellStart"/>
            <w:r w:rsidRPr="00E548C9">
              <w:rPr>
                <w:rFonts w:ascii="Times New Roman" w:eastAsia="Times New Roman" w:hAnsi="Times New Roman" w:cs="Times New Roman"/>
                <w:sz w:val="24"/>
                <w:szCs w:val="24"/>
                <w:lang w:eastAsia="ru-RU"/>
              </w:rPr>
              <w:t>microsoft</w:t>
            </w:r>
            <w:proofErr w:type="spellEnd"/>
            <w:r w:rsidRPr="00E548C9">
              <w:rPr>
                <w:rFonts w:ascii="Times New Roman" w:eastAsia="Times New Roman" w:hAnsi="Times New Roman" w:cs="Times New Roman"/>
                <w:sz w:val="24"/>
                <w:szCs w:val="24"/>
                <w:lang w:eastAsia="ru-RU"/>
              </w:rPr>
              <w:t xml:space="preserve"> на территории </w:t>
            </w:r>
            <w:proofErr w:type="spellStart"/>
            <w:proofErr w:type="gramStart"/>
            <w:r w:rsidRPr="00E548C9">
              <w:rPr>
                <w:rFonts w:ascii="Times New Roman" w:eastAsia="Times New Roman" w:hAnsi="Times New Roman" w:cs="Times New Roman"/>
                <w:sz w:val="24"/>
                <w:szCs w:val="24"/>
                <w:lang w:eastAsia="ru-RU"/>
              </w:rPr>
              <w:t>y</w:t>
            </w:r>
            <w:proofErr w:type="gramEnd"/>
            <w:r w:rsidRPr="00E548C9">
              <w:rPr>
                <w:rFonts w:ascii="Times New Roman" w:eastAsia="Times New Roman" w:hAnsi="Times New Roman" w:cs="Times New Roman"/>
                <w:sz w:val="24"/>
                <w:szCs w:val="24"/>
                <w:lang w:eastAsia="ru-RU"/>
              </w:rPr>
              <w:t>ахожlения</w:t>
            </w:r>
            <w:proofErr w:type="spellEnd"/>
            <w:r w:rsidRPr="00E548C9">
              <w:rPr>
                <w:rFonts w:ascii="Times New Roman" w:eastAsia="Times New Roman" w:hAnsi="Times New Roman" w:cs="Times New Roman"/>
                <w:sz w:val="24"/>
                <w:szCs w:val="24"/>
                <w:lang w:eastAsia="ru-RU"/>
              </w:rPr>
              <w:t xml:space="preserve"> заказчика. </w:t>
            </w:r>
          </w:p>
        </w:tc>
      </w:tr>
      <w:tr w:rsidR="00E548C9" w:rsidRPr="00E548C9" w:rsidTr="00E548C9">
        <w:trPr>
          <w:tblCellSpacing w:w="15" w:type="dxa"/>
          <w:jc w:val="center"/>
        </w:trPr>
        <w:tc>
          <w:tcPr>
            <w:tcW w:w="100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250" w:type="pct"/>
            <w:tcBorders>
              <w:bottom w:val="single" w:sz="6" w:space="0" w:color="000000"/>
              <w:right w:val="single" w:sz="6" w:space="0" w:color="000000"/>
            </w:tcBorders>
            <w:hideMark/>
          </w:tcPr>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 xml:space="preserve">Рейтинг, присуждаемый i-й заявке по критерию «Сроки (периоды) оказания услуг», определяется по формуле: </w:t>
            </w:r>
            <w:proofErr w:type="spellStart"/>
            <w:r w:rsidRPr="00E548C9">
              <w:rPr>
                <w:rFonts w:ascii="Times New Roman" w:eastAsia="Times New Roman" w:hAnsi="Times New Roman" w:cs="Times New Roman"/>
                <w:sz w:val="24"/>
                <w:szCs w:val="24"/>
                <w:lang w:eastAsia="ru-RU"/>
              </w:rPr>
              <w:t>Rfi</w:t>
            </w:r>
            <w:proofErr w:type="spellEnd"/>
            <w:r w:rsidRPr="00E548C9">
              <w:rPr>
                <w:rFonts w:ascii="Times New Roman" w:eastAsia="Times New Roman" w:hAnsi="Times New Roman" w:cs="Times New Roman"/>
                <w:sz w:val="24"/>
                <w:szCs w:val="24"/>
                <w:lang w:eastAsia="ru-RU"/>
              </w:rPr>
              <w:t>=(</w:t>
            </w:r>
            <w:proofErr w:type="spellStart"/>
            <w:r w:rsidRPr="00E548C9">
              <w:rPr>
                <w:rFonts w:ascii="Times New Roman" w:eastAsia="Times New Roman" w:hAnsi="Times New Roman" w:cs="Times New Roman"/>
                <w:sz w:val="24"/>
                <w:szCs w:val="24"/>
                <w:lang w:eastAsia="ru-RU"/>
              </w:rPr>
              <w:t>Fmax-Fi</w:t>
            </w:r>
            <w:proofErr w:type="spellEnd"/>
            <w:r w:rsidRPr="00E548C9">
              <w:rPr>
                <w:rFonts w:ascii="Times New Roman" w:eastAsia="Times New Roman" w:hAnsi="Times New Roman" w:cs="Times New Roman"/>
                <w:sz w:val="24"/>
                <w:szCs w:val="24"/>
                <w:lang w:eastAsia="ru-RU"/>
              </w:rPr>
              <w:t>)/(</w:t>
            </w:r>
            <w:proofErr w:type="spellStart"/>
            <w:r w:rsidRPr="00E548C9">
              <w:rPr>
                <w:rFonts w:ascii="Times New Roman" w:eastAsia="Times New Roman" w:hAnsi="Times New Roman" w:cs="Times New Roman"/>
                <w:sz w:val="24"/>
                <w:szCs w:val="24"/>
                <w:lang w:eastAsia="ru-RU"/>
              </w:rPr>
              <w:t>Fmax-Fmin</w:t>
            </w:r>
            <w:proofErr w:type="spellEnd"/>
            <w:r w:rsidRPr="00E548C9">
              <w:rPr>
                <w:rFonts w:ascii="Times New Roman" w:eastAsia="Times New Roman" w:hAnsi="Times New Roman" w:cs="Times New Roman"/>
                <w:sz w:val="24"/>
                <w:szCs w:val="24"/>
                <w:lang w:eastAsia="ru-RU"/>
              </w:rPr>
              <w:t>)*100*</w:t>
            </w:r>
            <w:proofErr w:type="spellStart"/>
            <w:r w:rsidRPr="00E548C9">
              <w:rPr>
                <w:rFonts w:ascii="Times New Roman" w:eastAsia="Times New Roman" w:hAnsi="Times New Roman" w:cs="Times New Roman"/>
                <w:sz w:val="24"/>
                <w:szCs w:val="24"/>
                <w:lang w:eastAsia="ru-RU"/>
              </w:rPr>
              <w:t>Kf</w:t>
            </w:r>
            <w:proofErr w:type="spellEnd"/>
            <w:r w:rsidRPr="00E548C9">
              <w:rPr>
                <w:rFonts w:ascii="Times New Roman" w:eastAsia="Times New Roman" w:hAnsi="Times New Roman" w:cs="Times New Roman"/>
                <w:sz w:val="24"/>
                <w:szCs w:val="24"/>
                <w:lang w:eastAsia="ru-RU"/>
              </w:rPr>
              <w:t xml:space="preserve">, где: </w:t>
            </w:r>
            <w:proofErr w:type="spellStart"/>
            <w:r w:rsidRPr="00E548C9">
              <w:rPr>
                <w:rFonts w:ascii="Times New Roman" w:eastAsia="Times New Roman" w:hAnsi="Times New Roman" w:cs="Times New Roman"/>
                <w:sz w:val="24"/>
                <w:szCs w:val="24"/>
                <w:lang w:eastAsia="ru-RU"/>
              </w:rPr>
              <w:t>Rfi</w:t>
            </w:r>
            <w:proofErr w:type="spellEnd"/>
            <w:r w:rsidRPr="00E548C9">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E548C9">
              <w:rPr>
                <w:rFonts w:ascii="Times New Roman" w:eastAsia="Times New Roman" w:hAnsi="Times New Roman" w:cs="Times New Roman"/>
                <w:sz w:val="24"/>
                <w:szCs w:val="24"/>
                <w:lang w:eastAsia="ru-RU"/>
              </w:rPr>
              <w:t>Fmin</w:t>
            </w:r>
            <w:proofErr w:type="spellEnd"/>
            <w:r w:rsidRPr="00E548C9">
              <w:rPr>
                <w:rFonts w:ascii="Times New Roman" w:eastAsia="Times New Roman" w:hAnsi="Times New Roman" w:cs="Times New Roman"/>
                <w:sz w:val="24"/>
                <w:szCs w:val="24"/>
                <w:lang w:eastAsia="ru-RU"/>
              </w:rPr>
              <w:t xml:space="preserve"> – минимальный срок оказания услуг </w:t>
            </w:r>
            <w:proofErr w:type="gramStart"/>
            <w:r w:rsidRPr="00E548C9">
              <w:rPr>
                <w:rFonts w:ascii="Times New Roman" w:eastAsia="Times New Roman" w:hAnsi="Times New Roman" w:cs="Times New Roman"/>
                <w:sz w:val="24"/>
                <w:szCs w:val="24"/>
                <w:lang w:eastAsia="ru-RU"/>
              </w:rPr>
              <w:t>с даты заключения</w:t>
            </w:r>
            <w:proofErr w:type="gramEnd"/>
            <w:r w:rsidRPr="00E548C9">
              <w:rPr>
                <w:rFonts w:ascii="Times New Roman" w:eastAsia="Times New Roman" w:hAnsi="Times New Roman" w:cs="Times New Roman"/>
                <w:sz w:val="24"/>
                <w:szCs w:val="24"/>
                <w:lang w:eastAsia="ru-RU"/>
              </w:rPr>
              <w:t xml:space="preserve"> муниципального контракта; </w:t>
            </w:r>
            <w:proofErr w:type="spellStart"/>
            <w:r w:rsidRPr="00E548C9">
              <w:rPr>
                <w:rFonts w:ascii="Times New Roman" w:eastAsia="Times New Roman" w:hAnsi="Times New Roman" w:cs="Times New Roman"/>
                <w:sz w:val="24"/>
                <w:szCs w:val="24"/>
                <w:lang w:eastAsia="ru-RU"/>
              </w:rPr>
              <w:t>Fmax</w:t>
            </w:r>
            <w:proofErr w:type="spellEnd"/>
            <w:r w:rsidRPr="00E548C9">
              <w:rPr>
                <w:rFonts w:ascii="Times New Roman" w:eastAsia="Times New Roman" w:hAnsi="Times New Roman" w:cs="Times New Roman"/>
                <w:sz w:val="24"/>
                <w:szCs w:val="24"/>
                <w:lang w:eastAsia="ru-RU"/>
              </w:rPr>
              <w:t xml:space="preserve"> – максимальный срок оказания услуг с даты заключения муниципального контракта; </w:t>
            </w:r>
            <w:proofErr w:type="spellStart"/>
            <w:r w:rsidRPr="00E548C9">
              <w:rPr>
                <w:rFonts w:ascii="Times New Roman" w:eastAsia="Times New Roman" w:hAnsi="Times New Roman" w:cs="Times New Roman"/>
                <w:sz w:val="24"/>
                <w:szCs w:val="24"/>
                <w:lang w:eastAsia="ru-RU"/>
              </w:rPr>
              <w:t>Fi</w:t>
            </w:r>
            <w:proofErr w:type="spellEnd"/>
            <w:r w:rsidRPr="00E548C9">
              <w:rPr>
                <w:rFonts w:ascii="Times New Roman" w:eastAsia="Times New Roman" w:hAnsi="Times New Roman" w:cs="Times New Roman"/>
                <w:sz w:val="24"/>
                <w:szCs w:val="24"/>
                <w:lang w:eastAsia="ru-RU"/>
              </w:rPr>
              <w:t xml:space="preserve"> – предложение, содержащееся в i-й заявке по сроку оказания услуг с даты заключения муниципального контракта; Единица измерения устанавливается – календарный день; Минимальный срок оказания услуг </w:t>
            </w:r>
            <w:proofErr w:type="gramStart"/>
            <w:r w:rsidRPr="00E548C9">
              <w:rPr>
                <w:rFonts w:ascii="Times New Roman" w:eastAsia="Times New Roman" w:hAnsi="Times New Roman" w:cs="Times New Roman"/>
                <w:sz w:val="24"/>
                <w:szCs w:val="24"/>
                <w:lang w:eastAsia="ru-RU"/>
              </w:rPr>
              <w:t>с даты заключения</w:t>
            </w:r>
            <w:proofErr w:type="gramEnd"/>
            <w:r w:rsidRPr="00E548C9">
              <w:rPr>
                <w:rFonts w:ascii="Times New Roman" w:eastAsia="Times New Roman" w:hAnsi="Times New Roman" w:cs="Times New Roman"/>
                <w:sz w:val="24"/>
                <w:szCs w:val="24"/>
                <w:lang w:eastAsia="ru-RU"/>
              </w:rPr>
              <w:t xml:space="preserve"> муниципального контракта (</w:t>
            </w:r>
            <w:proofErr w:type="spellStart"/>
            <w:r w:rsidRPr="00E548C9">
              <w:rPr>
                <w:rFonts w:ascii="Times New Roman" w:eastAsia="Times New Roman" w:hAnsi="Times New Roman" w:cs="Times New Roman"/>
                <w:sz w:val="24"/>
                <w:szCs w:val="24"/>
                <w:lang w:eastAsia="ru-RU"/>
              </w:rPr>
              <w:t>Fmin</w:t>
            </w:r>
            <w:proofErr w:type="spellEnd"/>
            <w:r w:rsidRPr="00E548C9">
              <w:rPr>
                <w:rFonts w:ascii="Times New Roman" w:eastAsia="Times New Roman" w:hAnsi="Times New Roman" w:cs="Times New Roman"/>
                <w:sz w:val="24"/>
                <w:szCs w:val="24"/>
                <w:lang w:eastAsia="ru-RU"/>
              </w:rPr>
              <w:t>) – 20 календарных дней; Максимальный срок оказания услуг с даты заключения муниципального контракта (</w:t>
            </w:r>
            <w:proofErr w:type="spellStart"/>
            <w:r w:rsidRPr="00E548C9">
              <w:rPr>
                <w:rFonts w:ascii="Times New Roman" w:eastAsia="Times New Roman" w:hAnsi="Times New Roman" w:cs="Times New Roman"/>
                <w:sz w:val="24"/>
                <w:szCs w:val="24"/>
                <w:lang w:eastAsia="ru-RU"/>
              </w:rPr>
              <w:t>Fmax</w:t>
            </w:r>
            <w:proofErr w:type="spellEnd"/>
            <w:r w:rsidRPr="00E548C9">
              <w:rPr>
                <w:rFonts w:ascii="Times New Roman" w:eastAsia="Times New Roman" w:hAnsi="Times New Roman" w:cs="Times New Roman"/>
                <w:sz w:val="24"/>
                <w:szCs w:val="24"/>
                <w:lang w:eastAsia="ru-RU"/>
              </w:rPr>
              <w:t xml:space="preserve">) – 35 календарных дней.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9"/>
            </w:tblGrid>
            <w:tr w:rsidR="00E548C9" w:rsidRPr="00E548C9">
              <w:trPr>
                <w:jc w:val="center"/>
              </w:trPr>
              <w:tc>
                <w:tcPr>
                  <w:tcW w:w="0" w:type="auto"/>
                  <w:hideMark/>
                </w:tcPr>
                <w:p w:rsidR="00E548C9" w:rsidRPr="00E548C9" w:rsidRDefault="00E548C9" w:rsidP="00E548C9">
                  <w:pPr>
                    <w:spacing w:after="0" w:line="240" w:lineRule="auto"/>
                    <w:jc w:val="both"/>
                    <w:rPr>
                      <w:rFonts w:ascii="Times New Roman" w:eastAsia="Times New Roman" w:hAnsi="Times New Roman" w:cs="Times New Roman"/>
                      <w:sz w:val="24"/>
                      <w:szCs w:val="24"/>
                      <w:lang w:eastAsia="ru-RU"/>
                    </w:rPr>
                  </w:pPr>
                  <w:r w:rsidRPr="00E548C9">
                    <w:rPr>
                      <w:rFonts w:ascii="Times New Roman" w:eastAsia="Times New Roman" w:hAnsi="Times New Roman" w:cs="Times New Roman"/>
                      <w:sz w:val="24"/>
                      <w:szCs w:val="24"/>
                      <w:lang w:eastAsia="ru-RU"/>
                    </w:rPr>
                    <w:t>20 (двадцать) календарных дней.</w:t>
                  </w:r>
                </w:p>
              </w:tc>
            </w:tr>
          </w:tbl>
          <w:p w:rsidR="00E548C9" w:rsidRPr="00E548C9" w:rsidRDefault="00E548C9" w:rsidP="00E548C9">
            <w:pPr>
              <w:spacing w:after="0" w:line="240" w:lineRule="auto"/>
              <w:jc w:val="center"/>
              <w:rPr>
                <w:rFonts w:ascii="Times New Roman" w:eastAsia="Times New Roman" w:hAnsi="Times New Roman" w:cs="Times New Roman"/>
                <w:sz w:val="24"/>
                <w:szCs w:val="24"/>
                <w:lang w:eastAsia="ru-RU"/>
              </w:rPr>
            </w:pPr>
          </w:p>
        </w:tc>
      </w:tr>
    </w:tbl>
    <w:p w:rsidR="00DE5EDD" w:rsidRDefault="00DE5EDD"/>
    <w:sectPr w:rsidR="00DE5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C9"/>
    <w:rsid w:val="00342FE8"/>
    <w:rsid w:val="00597E51"/>
    <w:rsid w:val="00794013"/>
    <w:rsid w:val="00957D49"/>
    <w:rsid w:val="009933A8"/>
    <w:rsid w:val="00C2377F"/>
    <w:rsid w:val="00DE5EDD"/>
    <w:rsid w:val="00E54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2143</Words>
  <Characters>12217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Владимирович Сапожников</dc:creator>
  <cp:lastModifiedBy>umz2703</cp:lastModifiedBy>
  <cp:revision>4</cp:revision>
  <dcterms:created xsi:type="dcterms:W3CDTF">2012-03-27T05:32:00Z</dcterms:created>
  <dcterms:modified xsi:type="dcterms:W3CDTF">2012-03-27T13:08:00Z</dcterms:modified>
</cp:coreProperties>
</file>