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21" w:rsidRPr="00DA1221" w:rsidRDefault="00DA1221" w:rsidP="00DA122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DA1221">
        <w:rPr>
          <w:rFonts w:ascii="Tahoma" w:eastAsia="Times New Roman" w:hAnsi="Tahoma" w:cs="Tahoma"/>
          <w:sz w:val="21"/>
          <w:szCs w:val="21"/>
          <w:lang w:eastAsia="ru-RU"/>
        </w:rPr>
        <w:t>Изменения извещения о проведении открытого конкурса</w:t>
      </w:r>
    </w:p>
    <w:p w:rsidR="00DA1221" w:rsidRPr="00DA1221" w:rsidRDefault="00DA1221" w:rsidP="00DA122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DA1221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№0133300001715000191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A1221" w:rsidRPr="00DA1221" w:rsidTr="00DA1221">
        <w:tc>
          <w:tcPr>
            <w:tcW w:w="2000" w:type="pct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05.05.2015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основании решения Заказчика – Управления капитального строительства Администрации города Иванова, в соответствии с ч. 4 ст. 49 и ч. 6 ст. 50 Федерального закона от 05.04.2013 № 44-ФЗ «О контрактной системе в сфере закупок товаров, работ, услуг для государственных и муниципальных нужд», внести изменения: 1) в извещении изложить в новой редакции:- код по ОКПД;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2) в конкурсной документации изложить в новой редакции:- пункты 15, 22 раздела I.3 «Информационная карта открытого конкурса» части I «Открытый конкурс»;- форму № 1 «Опись документов» раздела I.4 «Образцы форм и документов для заполнения участниками закупки» части I «Открытый конкурс»;- 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форму № 8 «Форма запроса о разъяснении положений конкурсной документации» раздела I.4 «Образцы форм и документов для заполнения участниками закупки» части I «Открытый конкурс»;- форму № 9 «Уведомления об изменении (отзыве) заявки на участие в открытом конкурсе» раздела I.4 «Образцы форм и документов для заполнения участниками закупки» части I «Открытый конкурс»;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 часть II «Проект контракта (проект муниципального контракта, гражданско-правового договора)» конкурсной документации; 3) Приложение № 1 к муниципальному контракту «Ведомость объемов работ» изложить в новой редакции; 4) Сметную документацию изложить в новой редакции.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0133300001715000191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закупку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 не указано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mz-kon@ivgoradm.ru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7-4932-594607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Управление капитального строительства Администрации города Иванова Место нахождения/почтовый адрес: 153000, Российская Федерация, Ивановская область, Иваново г,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.Р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еволюции</w:t>
            </w:r>
            <w:proofErr w:type="spell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д.6, - .Адрес электронной почты: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uks.ivanovo@mail.ru.Номер</w:t>
            </w:r>
            <w:proofErr w:type="spell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контактного телефона: 7-4932-416098.Ответственное должностное лицо Заказчика: Носов Сергей Павлович.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05.05.2015 22:00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21.05.2015 11:00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Иваново г, Революции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504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требованиями конкурсной документации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21.05.2015 11:00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Иваново г, Революции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220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прием заявок, участникам открытого конкурса для подачи заявок на участие в открытом конкурсе, рекомендуется прибыть в место подачи заявок, указанное в извещении о проведении открытого конкурса и настоящей конкурсной документации, не менее чем за 15 минут до окончания срока подачи заявок.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Пропу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ск в зд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ание осуществляется с 8.40 до 12.00 и с 13.00 до 16.00 при наличии паспорта. При несоблюдении данного условия Уполномоченный орган не несет ответственности за невозможность подачи заявки таким участником открытого конкурса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22.05.2015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Революции, 220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113880852.96 Российский рубль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города Иванова 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113880852.96 Российский рубль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г. Иваново, ул. Кудряшова на участке от пр. Строителей до ул. Генерала Хлебникова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момента заключения Контракта до 11.12.2015 года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5694042.65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заявки на участие в конкурсе может предоставляться участником закупки путем внесения денежных средств или банковской гарантией. Выбор способа обеспечения заявки на участие в конкурсе осуществляется участником закупок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042406001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34164255.89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 заключается после предоставления участником открытого конкурса, с которым заключается контракт в срок, установленный для заключения контракта, банковской гарантии, выданной банком в соответствии со статьей 45 Федерального закона от 05.04.2013 N 44-ФЗ «О контрактной системе в сфере закупок товаров, работ, услуг для обеспечения государственных и муниципальных нужд» или внесения денежных средств в размере обеспечения исполнения контракта.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Способ обеспечения исполнения контракта определяется участником открытого конкурса, с которым заключается контракт, самостоятельно.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042406001</w:t>
            </w:r>
          </w:p>
        </w:tc>
      </w:tr>
      <w:tr w:rsidR="00DA1221" w:rsidRPr="00DA1221" w:rsidTr="00DA1221">
        <w:tc>
          <w:tcPr>
            <w:tcW w:w="0" w:type="auto"/>
            <w:gridSpan w:val="2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превышающем в полтора раза размер обеспечения исполнения контракта, указанный в документации о проведении конкурса, но не менее чем в размере аванса (если контрактом предусмотрена выплата аванса). 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Реквизиты обеспечения исполнения контракта в соответствии с конкурсной документацией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конкурсной документацией</w:t>
            </w:r>
          </w:p>
        </w:tc>
      </w:tr>
      <w:tr w:rsidR="00DA1221" w:rsidRPr="00DA1221" w:rsidTr="00DA12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1224"/>
              <w:gridCol w:w="1565"/>
              <w:gridCol w:w="1043"/>
              <w:gridCol w:w="1122"/>
              <w:gridCol w:w="1327"/>
              <w:gridCol w:w="1325"/>
            </w:tblGrid>
            <w:tr w:rsidR="00DA1221" w:rsidRPr="00DA1221">
              <w:tc>
                <w:tcPr>
                  <w:tcW w:w="0" w:type="auto"/>
                  <w:gridSpan w:val="7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DA1221" w:rsidRPr="00DA1221"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DA1221" w:rsidRPr="00DA1221"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Выполнение комплекса работ по объекту: «Строительство дорожной сети по ул. Кудряшова на участке от пр. Строителей до ул. Генерала Хлебникова с устройством искусственных сооружений», включая ввод Объекта в эксплуатацию.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45.23.11.140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113880852.96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113880852.96</w:t>
                  </w:r>
                </w:p>
              </w:tc>
            </w:tr>
            <w:tr w:rsidR="00DA1221" w:rsidRPr="00DA1221">
              <w:tc>
                <w:tcPr>
                  <w:tcW w:w="0" w:type="auto"/>
                  <w:gridSpan w:val="7"/>
                  <w:vAlign w:val="center"/>
                  <w:hideMark/>
                </w:tcPr>
                <w:p w:rsidR="00DA1221" w:rsidRPr="00DA1221" w:rsidRDefault="00DA1221" w:rsidP="00DA122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A1221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113880852.96</w:t>
                  </w:r>
                </w:p>
              </w:tc>
            </w:tr>
          </w:tbl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конкурсной документацией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конкурсной документации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01.05.2015 08:30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21.05.2015 11:00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Российская Федерация, 153000, Ивановская </w:t>
            </w:r>
            <w:proofErr w:type="spellStart"/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Иваново г, Революции </w:t>
            </w:r>
            <w:proofErr w:type="spell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</w:t>
            </w:r>
            <w:proofErr w:type="spell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6, 504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</w:t>
            </w:r>
            <w:proofErr w:type="gramEnd"/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конкурсной документации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Язык или языки, на которых предоставляется 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русский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не установлена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Конкурсная документация ИЗМ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СМЕТЫ</w:t>
            </w:r>
          </w:p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ведомости объемов работ</w:t>
            </w:r>
          </w:p>
        </w:tc>
      </w:tr>
      <w:tr w:rsidR="00DA1221" w:rsidRPr="00DA1221" w:rsidTr="00DA1221"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A1221" w:rsidRPr="00DA1221" w:rsidRDefault="00DA1221" w:rsidP="00DA122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A122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05.05.2015 19:37</w:t>
            </w:r>
          </w:p>
        </w:tc>
      </w:tr>
    </w:tbl>
    <w:p w:rsidR="00C86655" w:rsidRDefault="00C86655">
      <w:bookmarkStart w:id="0" w:name="_GoBack"/>
      <w:bookmarkEnd w:id="0"/>
    </w:p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21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1221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A1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060">
          <w:marLeft w:val="0"/>
          <w:marRight w:val="0"/>
          <w:marTop w:val="47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1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cp:lastPrinted>2015-05-06T06:41:00Z</cp:lastPrinted>
  <dcterms:created xsi:type="dcterms:W3CDTF">2015-05-06T06:40:00Z</dcterms:created>
  <dcterms:modified xsi:type="dcterms:W3CDTF">2015-05-06T06:41:00Z</dcterms:modified>
</cp:coreProperties>
</file>