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9E6718" w:rsidP="00BE0EDE">
      <w:pPr>
        <w:jc w:val="center"/>
      </w:pPr>
      <w:r>
        <w:t>по состоянию на 04.04</w:t>
      </w:r>
      <w:r w:rsidR="007D04BC"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150" w:type="dxa"/>
        <w:tblInd w:w="-564" w:type="dxa"/>
        <w:tblLook w:val="04A0" w:firstRow="1" w:lastRow="0" w:firstColumn="1" w:lastColumn="0" w:noHBand="0" w:noVBand="1"/>
      </w:tblPr>
      <w:tblGrid>
        <w:gridCol w:w="513"/>
        <w:gridCol w:w="2106"/>
        <w:gridCol w:w="1288"/>
        <w:gridCol w:w="851"/>
        <w:gridCol w:w="1366"/>
        <w:gridCol w:w="1366"/>
        <w:gridCol w:w="1366"/>
        <w:gridCol w:w="1294"/>
      </w:tblGrid>
      <w:tr w:rsidR="007D04BC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№</w:t>
            </w:r>
            <w:r w:rsidR="000633C0"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Кол</w:t>
            </w:r>
            <w:r w:rsidR="000633C0">
              <w:t>-</w:t>
            </w:r>
            <w:r>
              <w:t>во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3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Средняя цена</w:t>
            </w:r>
          </w:p>
        </w:tc>
      </w:tr>
      <w:tr w:rsidR="007D04BC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1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Ноутбук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0633C0" w:rsidP="000633C0">
            <w:pPr>
              <w:jc w:val="center"/>
            </w:pPr>
            <w:r>
              <w:t>ш</w:t>
            </w:r>
            <w:r w:rsidR="007D04BC">
              <w:t>т</w:t>
            </w:r>
            <w: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27 999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24 990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22 390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526C22" w:rsidP="000633C0">
            <w:pPr>
              <w:jc w:val="center"/>
            </w:pPr>
            <w:r>
              <w:t>25 126,33</w:t>
            </w:r>
          </w:p>
        </w:tc>
      </w:tr>
      <w:tr w:rsidR="007D04BC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2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Интерактивная доска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0633C0" w:rsidP="000633C0">
            <w:pPr>
              <w:jc w:val="center"/>
            </w:pPr>
            <w:r>
              <w:t>ш</w:t>
            </w:r>
            <w:r w:rsidR="007D04BC">
              <w:t>т</w:t>
            </w:r>
            <w: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55 000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30 051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294D7F" w:rsidP="000633C0">
            <w:pPr>
              <w:jc w:val="center"/>
            </w:pPr>
            <w:r>
              <w:t>55 000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Default="00526C22" w:rsidP="000633C0">
            <w:pPr>
              <w:jc w:val="center"/>
            </w:pPr>
            <w:r>
              <w:t>46 683,67</w:t>
            </w:r>
          </w:p>
        </w:tc>
      </w:tr>
      <w:tr w:rsidR="00294D7F" w:rsidTr="000633C0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D7F" w:rsidRDefault="00294D7F" w:rsidP="000633C0">
            <w:pPr>
              <w:jc w:val="center"/>
            </w:pPr>
            <w:r>
              <w:t>3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  <w:r>
              <w:t>Мультимедийный проектор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D7F" w:rsidRDefault="000633C0" w:rsidP="000633C0">
            <w:pPr>
              <w:jc w:val="center"/>
            </w:pPr>
            <w:r>
              <w:t>ш</w:t>
            </w:r>
            <w:r w:rsidR="00294D7F">
              <w:t>т</w:t>
            </w:r>
            <w: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  <w:r>
              <w:t>32 350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  <w:r>
              <w:t>30 000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  <w:r>
              <w:t>32 945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526C22" w:rsidP="000633C0">
            <w:pPr>
              <w:jc w:val="center"/>
            </w:pPr>
            <w:r>
              <w:t>31 765,00</w:t>
            </w:r>
          </w:p>
        </w:tc>
      </w:tr>
      <w:tr w:rsidR="00294D7F" w:rsidTr="000633C0">
        <w:trPr>
          <w:trHeight w:val="353"/>
        </w:trPr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94D7F" w:rsidP="000633C0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C042F" w:rsidP="000633C0">
            <w:pPr>
              <w:jc w:val="center"/>
            </w:pPr>
            <w:r>
              <w:t>115 349,00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C042F" w:rsidP="000633C0">
            <w:pPr>
              <w:jc w:val="center"/>
            </w:pPr>
            <w:r>
              <w:t>85 041,00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D7F" w:rsidRDefault="002C042F" w:rsidP="000633C0">
            <w:pPr>
              <w:jc w:val="center"/>
            </w:pPr>
            <w:r>
              <w:t>110 335,00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D7F" w:rsidRDefault="00526C22" w:rsidP="000633C0">
            <w:pPr>
              <w:jc w:val="center"/>
            </w:pPr>
            <w:r>
              <w:t>103 575</w:t>
            </w:r>
            <w:bookmarkStart w:id="0" w:name="_GoBack"/>
            <w:bookmarkEnd w:id="0"/>
          </w:p>
        </w:tc>
      </w:tr>
    </w:tbl>
    <w:p w:rsidR="007D04BC" w:rsidRDefault="007D04BC" w:rsidP="007D04BC">
      <w:pPr>
        <w:jc w:val="both"/>
      </w:pPr>
    </w:p>
    <w:p w:rsidR="007D04BC" w:rsidRDefault="007D04BC" w:rsidP="000633C0">
      <w:pPr>
        <w:jc w:val="both"/>
      </w:pPr>
      <w:r>
        <w:t xml:space="preserve">Начальная (максимальная) цена контракта на поставку </w:t>
      </w:r>
      <w:r w:rsidR="00BE0EDE">
        <w:t>технических средств обучения</w:t>
      </w:r>
      <w:r>
        <w:t xml:space="preserve"> с учетом всех затрат, связанных с исполнением контракта устанавливается в размере </w:t>
      </w:r>
      <w:r w:rsidR="00526C22">
        <w:t>103</w:t>
      </w:r>
      <w:r w:rsidR="000633C0">
        <w:t> </w:t>
      </w:r>
      <w:r w:rsidR="00526C22">
        <w:t>575</w:t>
      </w:r>
      <w:r w:rsidR="000633C0">
        <w:t xml:space="preserve"> </w:t>
      </w:r>
      <w:r w:rsidR="00526C22">
        <w:t>руб. (сто три тысячи пятьсот семьдесят пять рублей</w:t>
      </w:r>
      <w:r>
        <w:t>).</w:t>
      </w: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 w:rsidSect="00E4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33C0"/>
    <w:rsid w:val="00065522"/>
    <w:rsid w:val="00070717"/>
    <w:rsid w:val="00070C7B"/>
    <w:rsid w:val="00073106"/>
    <w:rsid w:val="00073F5B"/>
    <w:rsid w:val="00087D52"/>
    <w:rsid w:val="00091194"/>
    <w:rsid w:val="0009510C"/>
    <w:rsid w:val="0009734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095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94D7F"/>
    <w:rsid w:val="002A4DFF"/>
    <w:rsid w:val="002B44B8"/>
    <w:rsid w:val="002C042F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6C22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3611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EDE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6405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CEF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69F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24</cp:revision>
  <dcterms:created xsi:type="dcterms:W3CDTF">2014-03-18T06:25:00Z</dcterms:created>
  <dcterms:modified xsi:type="dcterms:W3CDTF">2014-05-05T07:21:00Z</dcterms:modified>
</cp:coreProperties>
</file>