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B8C" w:rsidRDefault="00134AB3" w:rsidP="00116B8C">
      <w:pPr>
        <w:jc w:val="center"/>
        <w:outlineLvl w:val="0"/>
        <w:rPr>
          <w:b/>
        </w:rPr>
      </w:pPr>
      <w:r>
        <w:rPr>
          <w:b/>
        </w:rPr>
        <w:t>Характеристики</w:t>
      </w:r>
    </w:p>
    <w:p w:rsidR="00116B8C" w:rsidRPr="00116B8C" w:rsidRDefault="00116B8C" w:rsidP="00116B8C">
      <w:pPr>
        <w:jc w:val="center"/>
        <w:outlineLvl w:val="0"/>
        <w:rPr>
          <w:b/>
        </w:rPr>
      </w:pPr>
    </w:p>
    <w:p w:rsidR="00134AB3" w:rsidRPr="00134AB3" w:rsidRDefault="00134AB3" w:rsidP="00134AB3">
      <w:pPr>
        <w:pStyle w:val="a4"/>
        <w:jc w:val="both"/>
        <w:rPr>
          <w:rFonts w:ascii="Times New Roman" w:hAnsi="Times New Roman" w:cs="Times New Roman"/>
        </w:rPr>
      </w:pPr>
      <w:r w:rsidRPr="00134AB3">
        <w:rPr>
          <w:rFonts w:ascii="Times New Roman" w:hAnsi="Times New Roman" w:cs="Times New Roman"/>
        </w:rPr>
        <w:t>Окна пластиковые из ПВХ профиля</w:t>
      </w:r>
      <w:r w:rsidR="00CC4AB1">
        <w:rPr>
          <w:rFonts w:ascii="Times New Roman" w:hAnsi="Times New Roman" w:cs="Times New Roman"/>
        </w:rPr>
        <w:t>:</w:t>
      </w:r>
    </w:p>
    <w:p w:rsidR="00134AB3" w:rsidRDefault="00134AB3" w:rsidP="00134AB3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</w:t>
      </w:r>
      <w:r w:rsidRPr="00134AB3">
        <w:rPr>
          <w:rFonts w:ascii="Times New Roman" w:hAnsi="Times New Roman" w:cs="Times New Roman"/>
        </w:rPr>
        <w:t xml:space="preserve">теклопакет двухкамерный, толщина стеклопакета – </w:t>
      </w:r>
      <w:smartTag w:uri="urn:schemas-microsoft-com:office:smarttags" w:element="metricconverter">
        <w:smartTagPr>
          <w:attr w:name="ProductID" w:val="36 мм"/>
        </w:smartTagPr>
        <w:r w:rsidRPr="00134AB3">
          <w:rPr>
            <w:rFonts w:ascii="Times New Roman" w:hAnsi="Times New Roman" w:cs="Times New Roman"/>
          </w:rPr>
          <w:t>36 мм</w:t>
        </w:r>
      </w:smartTag>
      <w:r w:rsidRPr="00134AB3">
        <w:rPr>
          <w:rFonts w:ascii="Times New Roman" w:hAnsi="Times New Roman" w:cs="Times New Roman"/>
        </w:rPr>
        <w:t xml:space="preserve">; </w:t>
      </w:r>
    </w:p>
    <w:p w:rsidR="00134AB3" w:rsidRDefault="00134AB3" w:rsidP="00134AB3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134AB3">
        <w:rPr>
          <w:rFonts w:ascii="Times New Roman" w:hAnsi="Times New Roman" w:cs="Times New Roman"/>
        </w:rPr>
        <w:t xml:space="preserve">количество камер в профиле – 3; </w:t>
      </w:r>
    </w:p>
    <w:p w:rsidR="00134AB3" w:rsidRDefault="00134AB3" w:rsidP="00134AB3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134AB3">
        <w:rPr>
          <w:rFonts w:ascii="Times New Roman" w:hAnsi="Times New Roman" w:cs="Times New Roman"/>
        </w:rPr>
        <w:t xml:space="preserve">сопротивление теплопередачи 0,65м2С/ВТ с армирующим профилем, 0,72м2С/ВТ – без армирующего профиля; </w:t>
      </w:r>
    </w:p>
    <w:p w:rsidR="00134AB3" w:rsidRDefault="00DA36C8" w:rsidP="00134AB3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bookmarkStart w:id="0" w:name="_GoBack"/>
      <w:bookmarkEnd w:id="0"/>
      <w:r w:rsidR="00134AB3" w:rsidRPr="00134AB3">
        <w:rPr>
          <w:rFonts w:ascii="Times New Roman" w:hAnsi="Times New Roman" w:cs="Times New Roman"/>
        </w:rPr>
        <w:t xml:space="preserve">количество контуров и материал уплотнения – 2 контура сплошного уплотнения из погодоустойчивого ТРЕ (термоэластопласт); </w:t>
      </w:r>
    </w:p>
    <w:p w:rsidR="00134AB3" w:rsidRDefault="00134AB3" w:rsidP="00134AB3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134AB3">
        <w:rPr>
          <w:rFonts w:ascii="Times New Roman" w:hAnsi="Times New Roman" w:cs="Times New Roman"/>
        </w:rPr>
        <w:t xml:space="preserve">стекло толщиной </w:t>
      </w:r>
      <w:smartTag w:uri="urn:schemas-microsoft-com:office:smarttags" w:element="metricconverter">
        <w:smartTagPr>
          <w:attr w:name="ProductID" w:val="4 мм"/>
        </w:smartTagPr>
        <w:r w:rsidRPr="00134AB3">
          <w:rPr>
            <w:rFonts w:ascii="Times New Roman" w:hAnsi="Times New Roman" w:cs="Times New Roman"/>
          </w:rPr>
          <w:t>4 мм</w:t>
        </w:r>
      </w:smartTag>
      <w:r w:rsidRPr="00134AB3">
        <w:rPr>
          <w:rFonts w:ascii="Times New Roman" w:hAnsi="Times New Roman" w:cs="Times New Roman"/>
        </w:rPr>
        <w:t xml:space="preserve">; </w:t>
      </w:r>
    </w:p>
    <w:p w:rsidR="00134AB3" w:rsidRDefault="00134AB3" w:rsidP="00134AB3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spellStart"/>
      <w:r w:rsidRPr="00134AB3">
        <w:rPr>
          <w:rFonts w:ascii="Times New Roman" w:hAnsi="Times New Roman" w:cs="Times New Roman"/>
        </w:rPr>
        <w:t>парогидроизоляция</w:t>
      </w:r>
      <w:proofErr w:type="spellEnd"/>
      <w:r w:rsidRPr="00134AB3">
        <w:rPr>
          <w:rFonts w:ascii="Times New Roman" w:hAnsi="Times New Roman" w:cs="Times New Roman"/>
        </w:rPr>
        <w:t xml:space="preserve">, </w:t>
      </w:r>
      <w:proofErr w:type="gramStart"/>
      <w:r w:rsidRPr="00134AB3">
        <w:rPr>
          <w:rFonts w:ascii="Times New Roman" w:hAnsi="Times New Roman" w:cs="Times New Roman"/>
        </w:rPr>
        <w:t>фурнитура</w:t>
      </w:r>
      <w:proofErr w:type="gramEnd"/>
      <w:r w:rsidRPr="00134AB3">
        <w:rPr>
          <w:rFonts w:ascii="Times New Roman" w:hAnsi="Times New Roman" w:cs="Times New Roman"/>
        </w:rPr>
        <w:t xml:space="preserve"> регулируемая поворотно, поворотно–откидная (</w:t>
      </w:r>
      <w:proofErr w:type="spellStart"/>
      <w:r w:rsidRPr="00134AB3">
        <w:rPr>
          <w:rFonts w:ascii="Times New Roman" w:hAnsi="Times New Roman" w:cs="Times New Roman"/>
        </w:rPr>
        <w:t>микропроветривание</w:t>
      </w:r>
      <w:proofErr w:type="spellEnd"/>
      <w:r w:rsidRPr="00134AB3">
        <w:rPr>
          <w:rFonts w:ascii="Times New Roman" w:hAnsi="Times New Roman" w:cs="Times New Roman"/>
        </w:rPr>
        <w:t xml:space="preserve">), ручка без ключа; </w:t>
      </w:r>
    </w:p>
    <w:p w:rsidR="00134AB3" w:rsidRPr="00134AB3" w:rsidRDefault="00134AB3" w:rsidP="00134AB3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134AB3">
        <w:rPr>
          <w:rFonts w:ascii="Times New Roman" w:hAnsi="Times New Roman" w:cs="Times New Roman"/>
        </w:rPr>
        <w:t>внутренние откосы «сэндвич-панель», москитные сетки.</w:t>
      </w:r>
    </w:p>
    <w:p w:rsidR="00134AB3" w:rsidRDefault="00134AB3" w:rsidP="00134AB3">
      <w:pPr>
        <w:pStyle w:val="a4"/>
        <w:jc w:val="both"/>
        <w:rPr>
          <w:rFonts w:ascii="Times New Roman" w:hAnsi="Times New Roman" w:cs="Times New Roman"/>
        </w:rPr>
      </w:pPr>
    </w:p>
    <w:p w:rsidR="00134AB3" w:rsidRPr="00134AB3" w:rsidRDefault="00134AB3" w:rsidP="00134AB3">
      <w:pPr>
        <w:pStyle w:val="a4"/>
        <w:jc w:val="both"/>
        <w:rPr>
          <w:rFonts w:ascii="Times New Roman" w:hAnsi="Times New Roman" w:cs="Times New Roman"/>
        </w:rPr>
      </w:pPr>
      <w:r w:rsidRPr="00134AB3">
        <w:rPr>
          <w:rFonts w:ascii="Times New Roman" w:hAnsi="Times New Roman" w:cs="Times New Roman"/>
        </w:rPr>
        <w:t>Спецификация на  окна должна быть согласована с Заказчиком.</w:t>
      </w:r>
    </w:p>
    <w:p w:rsidR="00134AB3" w:rsidRDefault="00134AB3" w:rsidP="00134AB3">
      <w:pPr>
        <w:pStyle w:val="a4"/>
        <w:jc w:val="both"/>
        <w:rPr>
          <w:rFonts w:ascii="Times New Roman" w:hAnsi="Times New Roman" w:cs="Times New Roman"/>
        </w:rPr>
      </w:pPr>
      <w:r w:rsidRPr="00134AB3">
        <w:rPr>
          <w:rFonts w:ascii="Times New Roman" w:hAnsi="Times New Roman" w:cs="Times New Roman"/>
        </w:rPr>
        <w:t xml:space="preserve">Объемы выполненных работ и используемые материалы должны соответствовать смете </w:t>
      </w:r>
      <w:r>
        <w:rPr>
          <w:rFonts w:ascii="Times New Roman" w:hAnsi="Times New Roman" w:cs="Times New Roman"/>
        </w:rPr>
        <w:t>з</w:t>
      </w:r>
      <w:r w:rsidRPr="00134AB3">
        <w:rPr>
          <w:rFonts w:ascii="Times New Roman" w:hAnsi="Times New Roman" w:cs="Times New Roman"/>
        </w:rPr>
        <w:t xml:space="preserve">аказчика. </w:t>
      </w:r>
    </w:p>
    <w:p w:rsidR="00134AB3" w:rsidRPr="00134AB3" w:rsidRDefault="00134AB3" w:rsidP="00134AB3">
      <w:pPr>
        <w:pStyle w:val="a4"/>
        <w:jc w:val="both"/>
        <w:rPr>
          <w:rFonts w:ascii="Times New Roman" w:hAnsi="Times New Roman" w:cs="Times New Roman"/>
        </w:rPr>
      </w:pPr>
      <w:r w:rsidRPr="00134AB3">
        <w:rPr>
          <w:rFonts w:ascii="Times New Roman" w:hAnsi="Times New Roman" w:cs="Times New Roman"/>
        </w:rPr>
        <w:t xml:space="preserve">Качественное выполнение всех работ в полном объеме и в сроки, предусмотренные контрактом. </w:t>
      </w:r>
    </w:p>
    <w:p w:rsidR="00134AB3" w:rsidRPr="00134AB3" w:rsidRDefault="00134AB3" w:rsidP="00134AB3">
      <w:pPr>
        <w:pStyle w:val="a4"/>
        <w:jc w:val="both"/>
        <w:rPr>
          <w:rFonts w:ascii="Times New Roman" w:hAnsi="Times New Roman" w:cs="Times New Roman"/>
        </w:rPr>
      </w:pPr>
      <w:r w:rsidRPr="00134AB3">
        <w:rPr>
          <w:rFonts w:ascii="Times New Roman" w:hAnsi="Times New Roman" w:cs="Times New Roman"/>
        </w:rPr>
        <w:t xml:space="preserve">Качественно выполнить все работы,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 Используемые материалы и оборудование должны соответствовать требованиям ГОСТов, качество подтверждаться сертификатами соответствия и гигиеническими сертификатами, государственного комитета санитарно-эпидемиологического надзора РФ, действительными на территории Ивановской области, пожарными сертификатами. Замена материалов, используемых при выполнении работ, предусмотренных </w:t>
      </w:r>
      <w:r>
        <w:rPr>
          <w:rFonts w:ascii="Times New Roman" w:hAnsi="Times New Roman" w:cs="Times New Roman"/>
        </w:rPr>
        <w:t>с</w:t>
      </w:r>
      <w:r w:rsidRPr="00134AB3">
        <w:rPr>
          <w:rFonts w:ascii="Times New Roman" w:hAnsi="Times New Roman" w:cs="Times New Roman"/>
        </w:rPr>
        <w:t xml:space="preserve">метой, на другие материалы, осуществляется только по письменному согласованию с </w:t>
      </w:r>
      <w:r>
        <w:rPr>
          <w:rFonts w:ascii="Times New Roman" w:hAnsi="Times New Roman" w:cs="Times New Roman"/>
        </w:rPr>
        <w:t>з</w:t>
      </w:r>
      <w:r w:rsidRPr="00134AB3">
        <w:rPr>
          <w:rFonts w:ascii="Times New Roman" w:hAnsi="Times New Roman" w:cs="Times New Roman"/>
        </w:rPr>
        <w:t>аказчиком, при условии, что их замена не приведет к ухудшению качества выполненных работ.</w:t>
      </w:r>
    </w:p>
    <w:p w:rsidR="00134AB3" w:rsidRPr="00134AB3" w:rsidRDefault="00134AB3" w:rsidP="00134AB3">
      <w:pPr>
        <w:pStyle w:val="a4"/>
        <w:jc w:val="both"/>
        <w:rPr>
          <w:rFonts w:ascii="Times New Roman" w:hAnsi="Times New Roman" w:cs="Times New Roman"/>
        </w:rPr>
      </w:pPr>
      <w:r w:rsidRPr="00134AB3">
        <w:rPr>
          <w:rFonts w:ascii="Times New Roman" w:hAnsi="Times New Roman" w:cs="Times New Roman"/>
        </w:rPr>
        <w:t>Работы вести  по гибкому графику в работающем учреждении по согласованию с руководителем</w:t>
      </w:r>
      <w:r>
        <w:rPr>
          <w:rFonts w:ascii="Times New Roman" w:hAnsi="Times New Roman" w:cs="Times New Roman"/>
        </w:rPr>
        <w:t>.</w:t>
      </w:r>
    </w:p>
    <w:p w:rsidR="00116B8C" w:rsidRPr="00134AB3" w:rsidRDefault="00134AB3" w:rsidP="00134AB3">
      <w:pPr>
        <w:pStyle w:val="a4"/>
        <w:rPr>
          <w:rFonts w:ascii="Times New Roman" w:hAnsi="Times New Roman" w:cs="Times New Roman"/>
        </w:rPr>
      </w:pPr>
      <w:r w:rsidRPr="00134AB3">
        <w:rPr>
          <w:rFonts w:ascii="Times New Roman" w:hAnsi="Times New Roman" w:cs="Times New Roman"/>
        </w:rPr>
        <w:t xml:space="preserve">Уборку помещений и вывоз строительного мусора проводить ежедневно.  </w:t>
      </w:r>
    </w:p>
    <w:p w:rsidR="00E44BF7" w:rsidRDefault="00E44BF7"/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8AC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16B8C"/>
    <w:rsid w:val="00122806"/>
    <w:rsid w:val="00134AB3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2506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B5CAC"/>
    <w:rsid w:val="002C1626"/>
    <w:rsid w:val="002C5FBA"/>
    <w:rsid w:val="002D4BF3"/>
    <w:rsid w:val="002D6CC1"/>
    <w:rsid w:val="002E5118"/>
    <w:rsid w:val="002E7CD7"/>
    <w:rsid w:val="002F045A"/>
    <w:rsid w:val="002F08AC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A5123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434E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C4AB1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6C8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B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4"/>
    <w:locked/>
    <w:rsid w:val="00116B8C"/>
    <w:rPr>
      <w:rFonts w:ascii="Tahoma" w:hAnsi="Tahoma" w:cs="Tahoma"/>
      <w:sz w:val="24"/>
      <w:lang w:eastAsia="ru-RU"/>
    </w:rPr>
  </w:style>
  <w:style w:type="paragraph" w:styleId="a4">
    <w:name w:val="Body Text"/>
    <w:aliases w:val="Çàã1,BO,ID,body indent,andrad,EHPT,Body Text2 Знак Знак Знак,Знак,Знак6"/>
    <w:basedOn w:val="a"/>
    <w:link w:val="a3"/>
    <w:rsid w:val="00116B8C"/>
    <w:rPr>
      <w:rFonts w:ascii="Tahoma" w:eastAsiaTheme="minorHAnsi" w:hAnsi="Tahoma" w:cs="Tahoma"/>
      <w:szCs w:val="22"/>
    </w:rPr>
  </w:style>
  <w:style w:type="character" w:customStyle="1" w:styleId="1">
    <w:name w:val="Основной текст Знак1"/>
    <w:basedOn w:val="a0"/>
    <w:uiPriority w:val="99"/>
    <w:semiHidden/>
    <w:rsid w:val="00116B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116B8C"/>
    <w:rPr>
      <w:lang w:eastAsia="ru-RU"/>
    </w:rPr>
  </w:style>
  <w:style w:type="paragraph" w:customStyle="1" w:styleId="ConsPlusNormal0">
    <w:name w:val="ConsPlusNormal"/>
    <w:link w:val="ConsPlusNormal"/>
    <w:rsid w:val="00116B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B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4"/>
    <w:locked/>
    <w:rsid w:val="00116B8C"/>
    <w:rPr>
      <w:rFonts w:ascii="Tahoma" w:hAnsi="Tahoma" w:cs="Tahoma"/>
      <w:sz w:val="24"/>
      <w:lang w:eastAsia="ru-RU"/>
    </w:rPr>
  </w:style>
  <w:style w:type="paragraph" w:styleId="a4">
    <w:name w:val="Body Text"/>
    <w:aliases w:val="Çàã1,BO,ID,body indent,andrad,EHPT,Body Text2 Знак Знак Знак,Знак,Знак6"/>
    <w:basedOn w:val="a"/>
    <w:link w:val="a3"/>
    <w:rsid w:val="00116B8C"/>
    <w:rPr>
      <w:rFonts w:ascii="Tahoma" w:eastAsiaTheme="minorHAnsi" w:hAnsi="Tahoma" w:cs="Tahoma"/>
      <w:szCs w:val="22"/>
    </w:rPr>
  </w:style>
  <w:style w:type="character" w:customStyle="1" w:styleId="1">
    <w:name w:val="Основной текст Знак1"/>
    <w:basedOn w:val="a0"/>
    <w:uiPriority w:val="99"/>
    <w:semiHidden/>
    <w:rsid w:val="00116B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116B8C"/>
    <w:rPr>
      <w:lang w:eastAsia="ru-RU"/>
    </w:rPr>
  </w:style>
  <w:style w:type="paragraph" w:customStyle="1" w:styleId="ConsPlusNormal0">
    <w:name w:val="ConsPlusNormal"/>
    <w:link w:val="ConsPlusNormal"/>
    <w:rsid w:val="00116B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Анна Сергеевна Гамиловская</cp:lastModifiedBy>
  <cp:revision>9</cp:revision>
  <dcterms:created xsi:type="dcterms:W3CDTF">2014-04-01T10:29:00Z</dcterms:created>
  <dcterms:modified xsi:type="dcterms:W3CDTF">2014-06-26T12:20:00Z</dcterms:modified>
</cp:coreProperties>
</file>