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13F" w:rsidRDefault="00FF513F" w:rsidP="00FF51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7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1581"/>
        <w:gridCol w:w="2734"/>
        <w:gridCol w:w="5369"/>
        <w:gridCol w:w="1195"/>
        <w:gridCol w:w="1099"/>
        <w:gridCol w:w="793"/>
        <w:gridCol w:w="1585"/>
        <w:gridCol w:w="567"/>
      </w:tblGrid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УТВЕРЖДАЮ</w:t>
            </w: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 С.С. Рябков</w:t>
            </w: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50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9" w:type="dxa"/>
            <w:tcBorders>
              <w:top w:val="nil"/>
              <w:left w:val="nil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"____"____________________201__г.</w:t>
            </w: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151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F513F" w:rsidRPr="00AB15B2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15B2">
              <w:rPr>
                <w:rFonts w:ascii="Times New Roman" w:hAnsi="Times New Roman" w:cs="Times New Roman"/>
                <w:sz w:val="24"/>
                <w:szCs w:val="24"/>
              </w:rPr>
              <w:t>ВЕДОМОСТЬ ПОДСЧЕТА ОБЪЕМОВ РАБОТ</w:t>
            </w: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151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проведение ремонтных работ кабинетов 2 этажа МБОУО гимназии №32 </w:t>
            </w: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1309"/>
        </w:trPr>
        <w:tc>
          <w:tcPr>
            <w:tcW w:w="782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81" w:type="dxa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Шифр единичной расценки</w:t>
            </w:r>
          </w:p>
        </w:tc>
        <w:tc>
          <w:tcPr>
            <w:tcW w:w="9298" w:type="dxa"/>
            <w:gridSpan w:val="3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1099" w:type="dxa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93" w:type="dxa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585" w:type="dxa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номера чертежей, ГОСТов и примечания</w:t>
            </w: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1" w:type="dxa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98" w:type="dxa"/>
            <w:gridSpan w:val="3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9" w:type="dxa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3" w:type="dxa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5" w:type="dxa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ФЕР46-04-001-04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Разборка кирпичных стен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м3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1/5,7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544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ФЕРр61-2-07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 до 1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отремонтированной поверхности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0,0898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765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2/0,0898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544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ФЕР15-02-016-03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Штукатурка поверхностей внутри здания цементно-известковым или цементным раствором по камню и бетону улучшенная стен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оштукатуриваемой поверхности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0,1088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765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3/0,1088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ФЕР15-04-005-03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Окраска поливинилацетатными водоэмульсионными составами улучшенная по штукатурке стен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0,1986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1020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4/0,1986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544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ФЕРр62-16-04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Окрашивание водоэмульсионными составами поверхностей стен, ранее окрашенных водоэмульсионной краской с расчисткой старой краски более 35%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765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5/0,759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ФЕРр57-3-01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Разборка плинтусов деревянных и из пластмассовых материалов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 плинтуса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6/0,47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ФЕРр57-2-01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Разборка покрытий полов из линолеума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релина</w:t>
            </w:r>
            <w:proofErr w:type="spellEnd"/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покрытия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0,433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7/0,433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ФЕРр57-4-04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Смена дощатых полов с добавлением новых досок до 25%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8/0,433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ФЕРр57-4-06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Добавлять к расценке 57-4-4 при крашеных полах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9/0,433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544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ФЕРр57-11-04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 оснований под покрытие пола из древесно-волокнистых плит на мастике в один слой площадью свыше 20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основания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10/0,433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ФЕР11-01-036-01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 покрытий из линолеума на клее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Бустилат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покрытия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11/0,433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ФЕР11-01-040-03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 плинтусов поливинилхлоридных на винтах самонарезающих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 плинтуса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12/0,47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ФЕР46-04-012-01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Разборка деревянных заполнений проемов оконных с подоконными досками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13/0,13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79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ФЕР10-01-034-08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в жилых и общественных зданиях оконных блоков из ПВХ профилей поворотных (откидных, поворотно-откидных) с площадью проема более 2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проемов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14/0,13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ФЕР10-01-035-03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подоконных досок из ПВХ в каменных стенах толщиной свыше 0,51 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 п.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15/0,052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544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ФЕР15-01-050-04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облицовки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0,0608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16/0,0608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ФЕР10-01-036-01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уголков ПВХ на клее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 п.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17/0,152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ФЕРр58-20-01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Смена обделок из листовой стали (поясков,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сандриков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отливов, карнизов) шириной до 0,4 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18/0,052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544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ФЕРр61-20-01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штукатурки наружных прямолинейных откосов по камню и бетону цементно-известковым раствором с земли и лесов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отремонтированной поверхности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765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19/0,03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ФЕР15-04-012-01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Окраска фасадов (откосов) с лесов с подготовкой поверхности перхлорвиниловая 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1020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20/0,03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ФЕР46-04-012-03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Разборка деревянных заполнений проемов дверных и воротных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0,1088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21/0,1088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544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ФЕР10-01-047-02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блоков из ПВХ в наружных и внутренних дверных проемах в каменных стенах площадью проема более 3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проемов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0,0544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22/0,0544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544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ФЕР46-02-007-01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Кладка отдельных участков кирпичных стен и заделка проемов в кирпичных стенах при объеме кладки в одном месте до 5 м3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м3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1,36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23/1,36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ФЕР15-01-047-15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 подвесных потолков типа &lt;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Армстронг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&gt; по каркасу из оцинкованного профиля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поверхности облицовки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765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24/0,433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ФЕРр67-3-01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Демонтаж кабеля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25/0,45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ФЕРр67-4-01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Демонтаж выключателей, розеток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26/0,02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ФЕРр67-4-05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Демонтаж светильников для люминесцентных ламп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27/0,08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ФЕРм08-03-591-01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одноклавишный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неутопленного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28/0,01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Прайс лист</w:t>
            </w:r>
            <w:proofErr w:type="gramEnd"/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Выключатель 1-кл ОП 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29/1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ФЕРм08-02-390-01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Короба пластмассовые шириной до 40 мм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30/0,3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509-1828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Кабель-канал (короб)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Электропласт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 15x10 мм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31/30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ФЕРм08-02-148-01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Кабель до 35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проложенных трубах, блоках и коробах, масса 1 м кабеля до 1 кг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 кабеля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1,67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32/0,3 + 38/1,37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544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501-8483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дым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газовыделением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марки ВВГнг-LS, с числом жил - 3 и сечением 2,5 мм2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 м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33/0,03 + 39/0,137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544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ФЕРм08-03-594-17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Светильник в подвесных потолках, устанавливаемый на закладных деталях, количество ламп в светильнике до 4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34/0,12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544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Прайс лист</w:t>
            </w:r>
            <w:proofErr w:type="gramEnd"/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Светильники люминесцентные 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опаловым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рассеивателем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встраиваемые типа OPL/R 418 (595) с ЭПРА 1620,45/1,18/5,35*1,02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35/12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ФЕРм08-02-409-04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 винипластовая по установленным конструкциям, по потолкам, диаметр до 50 мм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1,37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36/1,37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507-3484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Трубы поливинилхлоридные (ПВХ) диаметром 16 мм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37/137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544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ФСЦпг01-01-01-041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Погрузочные работы: Погрузка при автомобильных перевозках: мусора строительного с погрузкой вручную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11,48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40/11,48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544"/>
        </w:trPr>
        <w:tc>
          <w:tcPr>
            <w:tcW w:w="782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5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ФСЦпг03-21-01-015</w:t>
            </w:r>
          </w:p>
        </w:tc>
        <w:tc>
          <w:tcPr>
            <w:tcW w:w="929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Расстояние перевозки: от 14.1 до 15.0 км. Класс груза 1. Таблица 03-21 Перевозка грузов автомобилями-самосвалами грузоподъемностью 10 т, работающих вне карьера</w:t>
            </w:r>
          </w:p>
        </w:tc>
        <w:tc>
          <w:tcPr>
            <w:tcW w:w="1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11,48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13F" w:rsidTr="00B6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7" w:type="dxa"/>
          <w:trHeight w:val="289"/>
        </w:trPr>
        <w:tc>
          <w:tcPr>
            <w:tcW w:w="782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41/11,48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F513F" w:rsidRDefault="00FF513F" w:rsidP="00B60F8B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513F" w:rsidRDefault="00FF513F" w:rsidP="00FF513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F513F">
          <w:pgSz w:w="16839" w:h="11907" w:orient="landscape" w:code="9"/>
          <w:pgMar w:top="567" w:right="567" w:bottom="567" w:left="1134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FD0" w:rsidRDefault="007F5FD0">
      <w:bookmarkStart w:id="0" w:name="_GoBack"/>
      <w:bookmarkEnd w:id="0"/>
    </w:p>
    <w:sectPr w:rsidR="007F5FD0" w:rsidSect="00FF51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3F"/>
    <w:rsid w:val="007F5FD0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1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1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2014-06-18T08:07:00Z</dcterms:created>
  <dcterms:modified xsi:type="dcterms:W3CDTF">2014-06-18T08:08:00Z</dcterms:modified>
</cp:coreProperties>
</file>