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BE9" w:rsidRDefault="000A2BE9" w:rsidP="002E61F8">
      <w:pPr>
        <w:jc w:val="both"/>
        <w:rPr>
          <w:sz w:val="24"/>
          <w:szCs w:val="24"/>
          <w:lang w:val="en-US"/>
        </w:rPr>
      </w:pPr>
    </w:p>
    <w:p w:rsidR="000A2BE9" w:rsidRPr="000A2BE9" w:rsidRDefault="000A2BE9" w:rsidP="000A2BE9">
      <w:pPr>
        <w:pStyle w:val="a4"/>
        <w:ind w:left="720"/>
        <w:jc w:val="both"/>
        <w:rPr>
          <w:sz w:val="24"/>
          <w:szCs w:val="24"/>
        </w:rPr>
      </w:pPr>
    </w:p>
    <w:p w:rsidR="000A2BE9" w:rsidRDefault="000A2BE9" w:rsidP="000A2BE9">
      <w:pPr>
        <w:pStyle w:val="a4"/>
        <w:ind w:left="720"/>
        <w:jc w:val="center"/>
        <w:rPr>
          <w:b/>
          <w:sz w:val="28"/>
          <w:szCs w:val="28"/>
        </w:rPr>
      </w:pPr>
      <w:r w:rsidRPr="000A2BE9">
        <w:rPr>
          <w:b/>
          <w:sz w:val="28"/>
          <w:szCs w:val="28"/>
        </w:rPr>
        <w:t>Описание объекта закупки</w:t>
      </w:r>
    </w:p>
    <w:p w:rsidR="000A2BE9" w:rsidRPr="000A2BE9" w:rsidRDefault="000A2BE9" w:rsidP="000A2BE9">
      <w:pPr>
        <w:pStyle w:val="a4"/>
        <w:ind w:left="720"/>
        <w:jc w:val="center"/>
        <w:rPr>
          <w:b/>
          <w:sz w:val="28"/>
          <w:szCs w:val="28"/>
        </w:rPr>
      </w:pPr>
    </w:p>
    <w:p w:rsidR="00FC0744" w:rsidRDefault="00FC0744" w:rsidP="002E61F8">
      <w:pPr>
        <w:pStyle w:val="a4"/>
        <w:numPr>
          <w:ilvl w:val="0"/>
          <w:numId w:val="1"/>
        </w:numPr>
        <w:jc w:val="both"/>
        <w:rPr>
          <w:sz w:val="24"/>
          <w:szCs w:val="24"/>
        </w:rPr>
      </w:pPr>
      <w:r w:rsidRPr="00750498">
        <w:rPr>
          <w:sz w:val="24"/>
          <w:szCs w:val="24"/>
        </w:rPr>
        <w:t>Наименование и описание объекта закупки с учетом требований, предусмотренных правилами описания объекта закупки, изложенных в статье 33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C0744" w:rsidRDefault="00FC0744" w:rsidP="007A2104">
      <w:pPr>
        <w:widowControl/>
        <w:ind w:firstLine="708"/>
        <w:jc w:val="both"/>
        <w:rPr>
          <w:sz w:val="24"/>
          <w:szCs w:val="24"/>
        </w:rPr>
      </w:pPr>
      <w:r>
        <w:rPr>
          <w:sz w:val="24"/>
          <w:szCs w:val="24"/>
        </w:rPr>
        <w:t>Функциональные, технические и качественные характеристики объекта закупки:</w:t>
      </w:r>
    </w:p>
    <w:p w:rsidR="007A2104" w:rsidRDefault="007A2104" w:rsidP="007A2104">
      <w:pPr>
        <w:widowControl/>
        <w:ind w:firstLine="708"/>
        <w:jc w:val="both"/>
        <w:rPr>
          <w:sz w:val="24"/>
          <w:szCs w:val="24"/>
        </w:rPr>
      </w:pPr>
    </w:p>
    <w:p w:rsidR="006B5B95" w:rsidRPr="006B5B95" w:rsidRDefault="006B5B95" w:rsidP="000A2BE9">
      <w:pPr>
        <w:pStyle w:val="a9"/>
        <w:spacing w:line="234" w:lineRule="atLeast"/>
        <w:jc w:val="both"/>
        <w:rPr>
          <w:b/>
          <w:color w:val="000000"/>
          <w:sz w:val="22"/>
          <w:szCs w:val="22"/>
          <w:shd w:val="clear" w:color="auto" w:fill="FFFFFF"/>
        </w:rPr>
      </w:pPr>
      <w:r w:rsidRPr="006B5B95">
        <w:rPr>
          <w:b/>
          <w:color w:val="000000"/>
          <w:sz w:val="22"/>
          <w:szCs w:val="22"/>
          <w:shd w:val="clear" w:color="auto" w:fill="FFFFFF"/>
        </w:rPr>
        <w:t>Грецкий оре</w:t>
      </w:r>
      <w:r w:rsidR="000A2BE9">
        <w:rPr>
          <w:b/>
          <w:color w:val="000000"/>
          <w:sz w:val="22"/>
          <w:szCs w:val="22"/>
          <w:shd w:val="clear" w:color="auto" w:fill="FFFFFF"/>
        </w:rPr>
        <w:t xml:space="preserve">х.  Орехи целые, вполне </w:t>
      </w:r>
      <w:proofErr w:type="spellStart"/>
      <w:r w:rsidR="000A2BE9">
        <w:rPr>
          <w:b/>
          <w:color w:val="000000"/>
          <w:sz w:val="22"/>
          <w:szCs w:val="22"/>
          <w:shd w:val="clear" w:color="auto" w:fill="FFFFFF"/>
        </w:rPr>
        <w:t>развивши</w:t>
      </w:r>
      <w:r w:rsidRPr="006B5B95">
        <w:rPr>
          <w:b/>
          <w:color w:val="000000"/>
          <w:sz w:val="22"/>
          <w:szCs w:val="22"/>
          <w:shd w:val="clear" w:color="auto" w:fill="FFFFFF"/>
        </w:rPr>
        <w:t>еся</w:t>
      </w:r>
      <w:proofErr w:type="spellEnd"/>
      <w:r w:rsidRPr="006B5B95">
        <w:rPr>
          <w:b/>
          <w:color w:val="000000"/>
          <w:sz w:val="22"/>
          <w:szCs w:val="22"/>
          <w:shd w:val="clear" w:color="auto" w:fill="FFFFFF"/>
        </w:rPr>
        <w:t>, очищенные от околоплодника. Цвет скорлупы от светло-серого до темно-коричневого цвета. Допускаются орехи с трудно раскалываемой скорлупой, неравномерные по величине. Ядро от светло-коричневого до коричневого цвета, на изломе белое с желтым оттенком. Вкус свойственный грецкому ореху, без посторонних привкуса и запаха. Наличие посторонних примесей и ореховой скорлупы не более 0,3% массы. Площадь присохшей кожуры не более половины поверхности ореха. Наличие поврежденных вредителями, прогорклых, недоразвитых орехов не более 10%. Не допускается наличие живых вредителей (насекомых или их личинок) внутри ореха. Упаковка -   тканевые, бумажные трехслойные или четырехслойные, полиэтиленовые мешки, картонные коробки.</w:t>
      </w:r>
      <w:bookmarkStart w:id="0" w:name="_GoBack"/>
      <w:bookmarkEnd w:id="0"/>
    </w:p>
    <w:p w:rsidR="007A2104" w:rsidRPr="007A2104" w:rsidRDefault="007A2104" w:rsidP="007A2104">
      <w:pPr>
        <w:widowControl/>
        <w:rPr>
          <w:b/>
          <w:sz w:val="24"/>
          <w:szCs w:val="24"/>
        </w:rPr>
      </w:pPr>
    </w:p>
    <w:p w:rsidR="00FC0744" w:rsidRDefault="00FC0744" w:rsidP="002E61F8">
      <w:pPr>
        <w:pStyle w:val="a4"/>
        <w:numPr>
          <w:ilvl w:val="0"/>
          <w:numId w:val="1"/>
        </w:numPr>
        <w:jc w:val="both"/>
        <w:rPr>
          <w:sz w:val="24"/>
          <w:szCs w:val="24"/>
        </w:rPr>
      </w:pPr>
      <w:r w:rsidRPr="00750498">
        <w:rPr>
          <w:sz w:val="24"/>
          <w:szCs w:val="24"/>
        </w:rPr>
        <w:t>Информация о количестве и месте доставки товара, являющегося предметом контракта, месте выполнения работы или оказания услуги, являющихся предметом контракта:</w:t>
      </w:r>
    </w:p>
    <w:p w:rsidR="002E61F8" w:rsidRPr="007A2104" w:rsidRDefault="009A6F9D" w:rsidP="007A2104">
      <w:pPr>
        <w:pStyle w:val="a4"/>
        <w:jc w:val="both"/>
        <w:rPr>
          <w:b/>
          <w:sz w:val="24"/>
          <w:szCs w:val="24"/>
        </w:rPr>
      </w:pPr>
      <w:r>
        <w:rPr>
          <w:b/>
          <w:sz w:val="24"/>
          <w:szCs w:val="24"/>
        </w:rPr>
        <w:t xml:space="preserve"> </w:t>
      </w:r>
      <w:r w:rsidR="006B5B95">
        <w:rPr>
          <w:b/>
          <w:sz w:val="24"/>
          <w:szCs w:val="24"/>
        </w:rPr>
        <w:t>Грецкий орех</w:t>
      </w:r>
      <w:r>
        <w:rPr>
          <w:b/>
          <w:color w:val="000000"/>
          <w:sz w:val="22"/>
          <w:szCs w:val="22"/>
        </w:rPr>
        <w:t xml:space="preserve"> </w:t>
      </w:r>
      <w:r w:rsidR="0007093F">
        <w:rPr>
          <w:b/>
          <w:color w:val="000000"/>
          <w:sz w:val="22"/>
          <w:szCs w:val="22"/>
        </w:rPr>
        <w:t>–</w:t>
      </w:r>
      <w:r>
        <w:rPr>
          <w:b/>
          <w:color w:val="000000"/>
          <w:sz w:val="22"/>
          <w:szCs w:val="22"/>
        </w:rPr>
        <w:t xml:space="preserve"> </w:t>
      </w:r>
      <w:r w:rsidR="006B5B95">
        <w:rPr>
          <w:b/>
          <w:color w:val="000000"/>
          <w:sz w:val="22"/>
          <w:szCs w:val="22"/>
        </w:rPr>
        <w:t>10</w:t>
      </w:r>
      <w:r w:rsidR="0007093F">
        <w:rPr>
          <w:b/>
          <w:color w:val="000000"/>
          <w:sz w:val="22"/>
          <w:szCs w:val="22"/>
        </w:rPr>
        <w:t xml:space="preserve">0 кг </w:t>
      </w:r>
    </w:p>
    <w:p w:rsidR="00FC0744" w:rsidRDefault="00FC0744" w:rsidP="00FC0744">
      <w:pPr>
        <w:pStyle w:val="a4"/>
        <w:jc w:val="both"/>
        <w:rPr>
          <w:b/>
          <w:sz w:val="24"/>
          <w:szCs w:val="24"/>
        </w:rPr>
      </w:pPr>
      <w:r w:rsidRPr="00750498">
        <w:rPr>
          <w:b/>
          <w:sz w:val="24"/>
          <w:szCs w:val="24"/>
        </w:rPr>
        <w:t xml:space="preserve">Адрес доставки: г.Иваново, ул. Ленинградская 2А, МБУК Ивановский зоопарк. </w:t>
      </w:r>
    </w:p>
    <w:p w:rsidR="00FC0744" w:rsidRDefault="00FC0744" w:rsidP="002E61F8">
      <w:pPr>
        <w:pStyle w:val="a4"/>
        <w:numPr>
          <w:ilvl w:val="0"/>
          <w:numId w:val="1"/>
        </w:numPr>
        <w:jc w:val="both"/>
        <w:rPr>
          <w:sz w:val="24"/>
          <w:szCs w:val="24"/>
        </w:rPr>
      </w:pPr>
      <w:r w:rsidRPr="00750498">
        <w:rPr>
          <w:sz w:val="24"/>
          <w:szCs w:val="24"/>
        </w:rPr>
        <w:t>Сроки поставки товара или завершения работы либо график оказания услуг:</w:t>
      </w:r>
    </w:p>
    <w:p w:rsidR="00FC0744" w:rsidRDefault="00FC0744" w:rsidP="00FC0744">
      <w:pPr>
        <w:pStyle w:val="a4"/>
        <w:jc w:val="both"/>
        <w:rPr>
          <w:b/>
          <w:sz w:val="24"/>
          <w:szCs w:val="24"/>
        </w:rPr>
      </w:pPr>
      <w:r w:rsidRPr="00750498">
        <w:rPr>
          <w:b/>
          <w:sz w:val="24"/>
          <w:szCs w:val="24"/>
        </w:rPr>
        <w:t xml:space="preserve">Поставка </w:t>
      </w:r>
      <w:r w:rsidR="009A6F9D">
        <w:rPr>
          <w:b/>
          <w:sz w:val="24"/>
          <w:szCs w:val="24"/>
        </w:rPr>
        <w:t>1 партией в течение 10 дней со дня заключения контракта.</w:t>
      </w:r>
      <w:r w:rsidRPr="00750498">
        <w:rPr>
          <w:b/>
          <w:sz w:val="24"/>
          <w:szCs w:val="24"/>
        </w:rPr>
        <w:t xml:space="preserve"> </w:t>
      </w:r>
      <w:r w:rsidR="007A2104">
        <w:rPr>
          <w:b/>
          <w:sz w:val="24"/>
          <w:szCs w:val="24"/>
        </w:rPr>
        <w:t xml:space="preserve">В будние дни. </w:t>
      </w:r>
      <w:r w:rsidRPr="00750498">
        <w:rPr>
          <w:b/>
          <w:sz w:val="24"/>
          <w:szCs w:val="24"/>
        </w:rPr>
        <w:t>Время поставки 10.00-12.00 и 13.00-15.00</w:t>
      </w:r>
    </w:p>
    <w:p w:rsidR="00FC0744" w:rsidRDefault="00FC0744" w:rsidP="002E61F8">
      <w:pPr>
        <w:pStyle w:val="formattexttopleveltext"/>
        <w:numPr>
          <w:ilvl w:val="0"/>
          <w:numId w:val="1"/>
        </w:numPr>
        <w:spacing w:before="0" w:beforeAutospacing="0" w:after="0" w:afterAutospacing="0"/>
        <w:jc w:val="both"/>
      </w:pPr>
      <w:r w:rsidRPr="0074064E">
        <w:t xml:space="preserve">Остаточный срок годности Товара на момент поставки должен составлять </w:t>
      </w:r>
      <w:r w:rsidRPr="006C5540">
        <w:rPr>
          <w:b/>
        </w:rPr>
        <w:t xml:space="preserve">не менее </w:t>
      </w:r>
      <w:r w:rsidR="009A6F9D">
        <w:rPr>
          <w:b/>
        </w:rPr>
        <w:t>5</w:t>
      </w:r>
      <w:r w:rsidRPr="006C5540">
        <w:rPr>
          <w:b/>
        </w:rPr>
        <w:t>0%</w:t>
      </w:r>
      <w:r w:rsidRPr="0074064E">
        <w:t xml:space="preserve"> от основного  срока годности товара.</w:t>
      </w: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C948BF">
      <w:footerReference w:type="even" r:id="rId8"/>
      <w:footerReference w:type="default" r:id="rId9"/>
      <w:footerReference w:type="first" r:id="rId10"/>
      <w:footnotePr>
        <w:numFmt w:val="chicago"/>
        <w:numRestart w:val="eachPage"/>
      </w:footnotePr>
      <w:pgSz w:w="11906" w:h="16838"/>
      <w:pgMar w:top="142"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CB0" w:rsidRDefault="000A5CB0" w:rsidP="009612D2">
      <w:r>
        <w:separator/>
      </w:r>
    </w:p>
  </w:endnote>
  <w:endnote w:type="continuationSeparator" w:id="0">
    <w:p w:rsidR="000A5CB0" w:rsidRDefault="000A5CB0"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0A2BE9">
    <w:pPr>
      <w:pStyle w:val="a6"/>
      <w:ind w:right="360"/>
    </w:pPr>
  </w:p>
  <w:p w:rsidR="000E4DE4" w:rsidRDefault="000A2B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0A2BE9">
      <w:rPr>
        <w:rStyle w:val="a3"/>
        <w:noProof/>
      </w:rPr>
      <w:t>1</w:t>
    </w:r>
    <w:r>
      <w:rPr>
        <w:rStyle w:val="a3"/>
      </w:rPr>
      <w:fldChar w:fldCharType="end"/>
    </w:r>
  </w:p>
  <w:p w:rsidR="000E4DE4" w:rsidRDefault="000A2BE9">
    <w:pPr>
      <w:pStyle w:val="a6"/>
      <w:ind w:right="360"/>
    </w:pPr>
  </w:p>
  <w:p w:rsidR="000E4DE4" w:rsidRDefault="000A2BE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0A2BE9"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CB0" w:rsidRDefault="000A5CB0" w:rsidP="009612D2">
      <w:r>
        <w:separator/>
      </w:r>
    </w:p>
  </w:footnote>
  <w:footnote w:type="continuationSeparator" w:id="0">
    <w:p w:rsidR="000A5CB0" w:rsidRDefault="000A5CB0"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744"/>
    <w:rsid w:val="0007093F"/>
    <w:rsid w:val="000A2BE9"/>
    <w:rsid w:val="000A5CB0"/>
    <w:rsid w:val="0021704F"/>
    <w:rsid w:val="002E61F8"/>
    <w:rsid w:val="0039514C"/>
    <w:rsid w:val="003F5083"/>
    <w:rsid w:val="00644B2D"/>
    <w:rsid w:val="006506A5"/>
    <w:rsid w:val="00653FB7"/>
    <w:rsid w:val="006B5B95"/>
    <w:rsid w:val="007A2104"/>
    <w:rsid w:val="009612D2"/>
    <w:rsid w:val="009A6F9D"/>
    <w:rsid w:val="00FC0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 w:type="paragraph" w:styleId="a9">
    <w:name w:val="Normal (Web)"/>
    <w:basedOn w:val="a"/>
    <w:uiPriority w:val="99"/>
    <w:unhideWhenUsed/>
    <w:rsid w:val="009A6F9D"/>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259</Words>
  <Characters>1480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Юлия Сергеевна Шмоткина</cp:lastModifiedBy>
  <cp:revision>7</cp:revision>
  <dcterms:created xsi:type="dcterms:W3CDTF">2014-04-12T10:01:00Z</dcterms:created>
  <dcterms:modified xsi:type="dcterms:W3CDTF">2014-04-23T07:11:00Z</dcterms:modified>
</cp:coreProperties>
</file>