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4477"/>
        <w:gridCol w:w="5349"/>
      </w:tblGrid>
      <w:tr w:rsidR="00EE32D0" w:rsidRPr="00CE43BB" w:rsidTr="00EE32D0">
        <w:trPr>
          <w:trHeight w:val="1175"/>
          <w:jc w:val="center"/>
        </w:trPr>
        <w:tc>
          <w:tcPr>
            <w:tcW w:w="2278" w:type="pct"/>
            <w:vAlign w:val="center"/>
          </w:tcPr>
          <w:p w:rsidR="00EE32D0" w:rsidRPr="00CE43BB" w:rsidRDefault="00EE32D0" w:rsidP="00EE32D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EA799E">
        <w:rPr>
          <w:rFonts w:ascii="Times New Roman" w:hAnsi="Times New Roman" w:cs="Times New Roman"/>
          <w:b/>
          <w:sz w:val="28"/>
          <w:szCs w:val="28"/>
          <w:u w:val="single"/>
        </w:rPr>
        <w:t xml:space="preserve"> </w:t>
      </w:r>
    </w:p>
    <w:p w:rsidR="00EE32D0" w:rsidRPr="00960637" w:rsidRDefault="00CA2E58" w:rsidP="00A34B98">
      <w:pPr>
        <w:pStyle w:val="ConsPlusNormal"/>
        <w:ind w:firstLine="0"/>
        <w:jc w:val="center"/>
        <w:rPr>
          <w:b/>
          <w:sz w:val="28"/>
          <w:szCs w:val="28"/>
        </w:rPr>
      </w:pPr>
      <w:r>
        <w:rPr>
          <w:rFonts w:ascii="Times New Roman" w:hAnsi="Times New Roman" w:cs="Times New Roman"/>
          <w:b/>
          <w:sz w:val="28"/>
          <w:szCs w:val="28"/>
        </w:rPr>
        <w:t>Б</w:t>
      </w:r>
      <w:r w:rsidR="00DC205C">
        <w:rPr>
          <w:rFonts w:ascii="Times New Roman" w:hAnsi="Times New Roman" w:cs="Times New Roman"/>
          <w:b/>
          <w:sz w:val="28"/>
          <w:szCs w:val="28"/>
        </w:rPr>
        <w:t>лагоустройств</w:t>
      </w:r>
      <w:r>
        <w:rPr>
          <w:rFonts w:ascii="Times New Roman" w:hAnsi="Times New Roman" w:cs="Times New Roman"/>
          <w:b/>
          <w:sz w:val="28"/>
          <w:szCs w:val="28"/>
        </w:rPr>
        <w:t>о</w:t>
      </w:r>
      <w:r w:rsidR="00DC205C">
        <w:rPr>
          <w:rFonts w:ascii="Times New Roman" w:hAnsi="Times New Roman" w:cs="Times New Roman"/>
          <w:b/>
          <w:sz w:val="28"/>
          <w:szCs w:val="28"/>
        </w:rPr>
        <w:t xml:space="preserve"> контейнерных площадок</w:t>
      </w:r>
      <w:r w:rsidR="00EE32D0">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EE32D0" w:rsidRDefault="00EE32D0" w:rsidP="00EE32D0"/>
    <w:p w:rsidR="00EE32D0" w:rsidRPr="00525FBA" w:rsidRDefault="00EE32D0" w:rsidP="00EE32D0">
      <w:pPr>
        <w:jc w:val="center"/>
        <w:rPr>
          <w:b/>
          <w:sz w:val="28"/>
          <w:szCs w:val="28"/>
        </w:rPr>
      </w:pPr>
      <w:r w:rsidRPr="00525FBA">
        <w:rPr>
          <w:b/>
          <w:sz w:val="28"/>
          <w:szCs w:val="28"/>
        </w:rPr>
        <w:t>СОДЕРЖАНИЕ</w:t>
      </w: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A41CCC" w:rsidRDefault="00EE32D0" w:rsidP="008D2830">
            <w:pPr>
              <w:pStyle w:val="31"/>
            </w:pPr>
            <w:r w:rsidRPr="00A41CCC">
              <w:t>ОТКРЫТЫЙ АУКЦИОН В ЭЛЕКТРОННОЙ ФОРМЕ</w:t>
            </w:r>
          </w:p>
        </w:tc>
        <w:tc>
          <w:tcPr>
            <w:tcW w:w="1277" w:type="dxa"/>
          </w:tcPr>
          <w:p w:rsidR="00EE32D0" w:rsidRPr="00A41CCC"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A41CCC" w:rsidRDefault="00EE32D0" w:rsidP="008D2830">
            <w:pPr>
              <w:pStyle w:val="31"/>
            </w:pPr>
            <w:r w:rsidRPr="00A41CCC">
              <w:t>Приглашение к участию в открытом аукционе в электронной форме</w:t>
            </w:r>
          </w:p>
        </w:tc>
        <w:tc>
          <w:tcPr>
            <w:tcW w:w="1277" w:type="dxa"/>
            <w:vAlign w:val="center"/>
          </w:tcPr>
          <w:p w:rsidR="00EE32D0" w:rsidRPr="00A41CCC" w:rsidRDefault="00EE32D0" w:rsidP="008D2830">
            <w:pPr>
              <w:pStyle w:val="31"/>
            </w:pPr>
            <w:r w:rsidRPr="00A41CCC">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A41CCC" w:rsidRDefault="00EE32D0" w:rsidP="008D2830">
            <w:pPr>
              <w:pStyle w:val="31"/>
            </w:pPr>
            <w:r w:rsidRPr="00A41CCC">
              <w:t>Общие условия проведения открытого аукциона в электронной форме</w:t>
            </w:r>
          </w:p>
        </w:tc>
        <w:tc>
          <w:tcPr>
            <w:tcW w:w="1277" w:type="dxa"/>
            <w:vAlign w:val="center"/>
          </w:tcPr>
          <w:p w:rsidR="00EE32D0" w:rsidRPr="00A41CCC" w:rsidRDefault="00EE32D0" w:rsidP="008D2830">
            <w:pPr>
              <w:pStyle w:val="31"/>
            </w:pPr>
            <w:r w:rsidRPr="00A41CCC">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8D2830" w:rsidRDefault="00EE32D0" w:rsidP="008D2830">
            <w:pPr>
              <w:pStyle w:val="31"/>
            </w:pPr>
            <w:r w:rsidRPr="008D2830">
              <w:t>Информационная карта открытого аукциона в электронной форме</w:t>
            </w:r>
          </w:p>
        </w:tc>
        <w:tc>
          <w:tcPr>
            <w:tcW w:w="1277" w:type="dxa"/>
            <w:vAlign w:val="center"/>
          </w:tcPr>
          <w:p w:rsidR="00EE32D0" w:rsidRPr="008D2830" w:rsidRDefault="008D2830" w:rsidP="008D2830">
            <w:pPr>
              <w:pStyle w:val="31"/>
              <w:rPr>
                <w:lang w:val="en-US"/>
              </w:rPr>
            </w:pPr>
            <w:r w:rsidRPr="008D2830">
              <w:t>26</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8D2830" w:rsidRDefault="00EE32D0" w:rsidP="008D2830">
            <w:pPr>
              <w:pStyle w:val="31"/>
            </w:pPr>
            <w:r w:rsidRPr="008D2830">
              <w:t>Рекомендуемые формы и документы для заполнения участниками размещения заказа</w:t>
            </w:r>
          </w:p>
        </w:tc>
        <w:tc>
          <w:tcPr>
            <w:tcW w:w="1277" w:type="dxa"/>
            <w:vAlign w:val="center"/>
          </w:tcPr>
          <w:p w:rsidR="00EE32D0" w:rsidRPr="008D2830" w:rsidRDefault="00EE32D0" w:rsidP="00FD5F5E">
            <w:pPr>
              <w:pStyle w:val="31"/>
            </w:pPr>
            <w:r w:rsidRPr="008D2830">
              <w:t>3</w:t>
            </w:r>
            <w:r w:rsidR="00FD5F5E">
              <w:t>1</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8D2830" w:rsidRDefault="00EE32D0" w:rsidP="008D2830">
            <w:pPr>
              <w:pStyle w:val="31"/>
            </w:pPr>
            <w:r w:rsidRPr="008D2830">
              <w:t>ПРОЕКТ МУНИЦИПАЛЬНОГО КОНТРАКТА</w:t>
            </w:r>
          </w:p>
        </w:tc>
        <w:tc>
          <w:tcPr>
            <w:tcW w:w="1277" w:type="dxa"/>
            <w:vAlign w:val="center"/>
          </w:tcPr>
          <w:p w:rsidR="00EE32D0" w:rsidRPr="008D2830" w:rsidRDefault="00EE32D0" w:rsidP="00FD5F5E">
            <w:pPr>
              <w:pStyle w:val="31"/>
            </w:pPr>
            <w:r w:rsidRPr="008D2830">
              <w:t>3</w:t>
            </w:r>
            <w:r w:rsidR="00FD5F5E">
              <w:t>4</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B626C0" w:rsidRDefault="00EE32D0" w:rsidP="008D2830">
            <w:pPr>
              <w:pStyle w:val="31"/>
            </w:pPr>
            <w:r w:rsidRPr="00B626C0">
              <w:t xml:space="preserve">ТЕХНИЧЕСКАЯ ЧАСТЬ </w:t>
            </w:r>
          </w:p>
        </w:tc>
        <w:tc>
          <w:tcPr>
            <w:tcW w:w="1277" w:type="dxa"/>
            <w:vAlign w:val="center"/>
          </w:tcPr>
          <w:p w:rsidR="00EE32D0" w:rsidRPr="00B626C0" w:rsidRDefault="00A41161" w:rsidP="00FD5F5E">
            <w:pPr>
              <w:pStyle w:val="31"/>
            </w:pPr>
            <w:r>
              <w:t>4</w:t>
            </w:r>
            <w:r w:rsidR="00FD5F5E">
              <w:t>3</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1C31CA" w:rsidRDefault="001C31CA" w:rsidP="00EE32D0">
      <w:pPr>
        <w:pStyle w:val="HTML"/>
        <w:jc w:val="both"/>
        <w:rPr>
          <w:rFonts w:ascii="Times New Roman" w:hAnsi="Times New Roman" w:cs="Times New Roman"/>
          <w:sz w:val="24"/>
          <w:szCs w:val="24"/>
        </w:rPr>
      </w:pPr>
    </w:p>
    <w:p w:rsidR="007325B4" w:rsidRPr="007325B4" w:rsidRDefault="00DC205C" w:rsidP="007325B4">
      <w:pPr>
        <w:pStyle w:val="HTML"/>
        <w:jc w:val="both"/>
        <w:rPr>
          <w:rFonts w:ascii="Times New Roman" w:hAnsi="Times New Roman" w:cs="Times New Roman"/>
          <w:sz w:val="24"/>
          <w:szCs w:val="24"/>
        </w:rPr>
      </w:pPr>
      <w:r>
        <w:rPr>
          <w:rFonts w:ascii="Times New Roman" w:hAnsi="Times New Roman" w:cs="Times New Roman"/>
          <w:sz w:val="24"/>
          <w:szCs w:val="24"/>
        </w:rPr>
        <w:tab/>
      </w:r>
      <w:r w:rsidR="007325B4" w:rsidRPr="00CC6003">
        <w:rPr>
          <w:rFonts w:ascii="Times New Roman" w:hAnsi="Times New Roman" w:cs="Times New Roman"/>
          <w:sz w:val="24"/>
          <w:szCs w:val="24"/>
        </w:rPr>
        <w:t xml:space="preserve">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w:t>
      </w:r>
      <w:r w:rsidR="007325B4" w:rsidRPr="007325B4">
        <w:rPr>
          <w:rFonts w:ascii="Times New Roman" w:hAnsi="Times New Roman" w:cs="Times New Roman"/>
          <w:sz w:val="24"/>
          <w:szCs w:val="24"/>
        </w:rPr>
        <w:t>индивидуальные предприниматели.</w:t>
      </w:r>
    </w:p>
    <w:p w:rsidR="00EE32D0" w:rsidRPr="007325B4" w:rsidRDefault="001C31CA" w:rsidP="007325B4">
      <w:pPr>
        <w:pStyle w:val="HTML"/>
        <w:jc w:val="both"/>
        <w:rPr>
          <w:rFonts w:ascii="Times New Roman" w:hAnsi="Times New Roman" w:cs="Times New Roman"/>
          <w:sz w:val="24"/>
          <w:szCs w:val="24"/>
        </w:rPr>
      </w:pPr>
      <w:r w:rsidRPr="007325B4">
        <w:rPr>
          <w:rFonts w:ascii="Times New Roman" w:hAnsi="Times New Roman" w:cs="Times New Roman"/>
          <w:sz w:val="24"/>
          <w:szCs w:val="24"/>
        </w:rPr>
        <w:tab/>
        <w:t xml:space="preserve"> </w:t>
      </w:r>
      <w:r w:rsidR="00EE32D0" w:rsidRPr="007325B4">
        <w:rPr>
          <w:rFonts w:ascii="Times New Roman" w:hAnsi="Times New Roman" w:cs="Times New Roman"/>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заверенные печатью участника размещения заказа и </w:t>
      </w:r>
      <w:r w:rsidRPr="0088212F">
        <w:rPr>
          <w:rFonts w:ascii="Times New Roman" w:hAnsi="Times New Roman" w:cs="Times New Roman"/>
          <w:sz w:val="24"/>
          <w:szCs w:val="24"/>
        </w:rPr>
        <w:lastRenderedPageBreak/>
        <w:t>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 xml:space="preserve">двух дней со </w:t>
      </w:r>
      <w:r w:rsidRPr="0088212F">
        <w:rPr>
          <w:sz w:val="24"/>
          <w:szCs w:val="24"/>
        </w:rPr>
        <w:lastRenderedPageBreak/>
        <w:t>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w:t>
      </w:r>
      <w:r w:rsidRPr="0088212F">
        <w:rPr>
          <w:rFonts w:ascii="Times New Roman" w:hAnsi="Times New Roman" w:cs="Times New Roman"/>
          <w:sz w:val="24"/>
          <w:szCs w:val="24"/>
        </w:rPr>
        <w:lastRenderedPageBreak/>
        <w:t>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открытых аукционах, денежных средств, в </w:t>
      </w:r>
      <w:r w:rsidRPr="0088212F">
        <w:rPr>
          <w:rFonts w:ascii="Times New Roman" w:hAnsi="Times New Roman" w:cs="Times New Roman"/>
          <w:sz w:val="24"/>
          <w:szCs w:val="24"/>
        </w:rPr>
        <w:lastRenderedPageBreak/>
        <w:t>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РАЗДЕЛА 1.2. «Общие условия проведения 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w:t>
      </w:r>
      <w:r>
        <w:rPr>
          <w:rFonts w:ascii="Times New Roman" w:hAnsi="Times New Roman" w:cs="Times New Roman"/>
          <w:sz w:val="24"/>
          <w:szCs w:val="24"/>
        </w:rPr>
        <w:lastRenderedPageBreak/>
        <w:t xml:space="preserve">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применяются. В </w:t>
      </w:r>
      <w:r w:rsidRPr="0088212F">
        <w:rPr>
          <w:rFonts w:ascii="Times New Roman" w:hAnsi="Times New Roman" w:cs="Times New Roman"/>
          <w:sz w:val="24"/>
          <w:szCs w:val="24"/>
        </w:rPr>
        <w:lastRenderedPageBreak/>
        <w:t>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предложений о цене контракта, </w:t>
      </w:r>
      <w:r w:rsidRPr="0088212F">
        <w:rPr>
          <w:rFonts w:ascii="Times New Roman" w:hAnsi="Times New Roman" w:cs="Times New Roman"/>
          <w:sz w:val="24"/>
          <w:szCs w:val="24"/>
        </w:rPr>
        <w:lastRenderedPageBreak/>
        <w:t>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 xml:space="preserve">кциона </w:t>
      </w:r>
      <w:r w:rsidRPr="0088212F">
        <w:rPr>
          <w:rFonts w:ascii="Times New Roman" w:hAnsi="Times New Roman" w:cs="Times New Roman"/>
          <w:sz w:val="24"/>
          <w:szCs w:val="24"/>
        </w:rPr>
        <w:lastRenderedPageBreak/>
        <w:t>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w:t>
      </w:r>
      <w:r w:rsidRPr="0088212F">
        <w:rPr>
          <w:rFonts w:ascii="Times New Roman" w:hAnsi="Times New Roman" w:cs="Times New Roman"/>
          <w:sz w:val="24"/>
          <w:szCs w:val="24"/>
        </w:rPr>
        <w:lastRenderedPageBreak/>
        <w:t>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w:t>
      </w:r>
      <w:r w:rsidRPr="0088212F">
        <w:rPr>
          <w:rFonts w:ascii="Times New Roman" w:hAnsi="Times New Roman" w:cs="Times New Roman"/>
          <w:sz w:val="24"/>
          <w:szCs w:val="24"/>
        </w:rPr>
        <w:lastRenderedPageBreak/>
        <w:t>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w:t>
      </w:r>
      <w:r w:rsidRPr="0088212F">
        <w:rPr>
          <w:rFonts w:ascii="Times New Roman" w:hAnsi="Times New Roman" w:cs="Times New Roman"/>
          <w:sz w:val="24"/>
          <w:szCs w:val="24"/>
        </w:rPr>
        <w:lastRenderedPageBreak/>
        <w:t xml:space="preserve">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lastRenderedPageBreak/>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EE32D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EE32D0">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 xml:space="preserve">частной практикой лица, оплата </w:t>
      </w:r>
      <w:r w:rsidRPr="0088212F">
        <w:rPr>
          <w:rFonts w:ascii="Times New Roman" w:hAnsi="Times New Roman" w:cs="Times New Roman"/>
          <w:sz w:val="24"/>
          <w:szCs w:val="24"/>
        </w:rPr>
        <w:lastRenderedPageBreak/>
        <w:t>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7"/>
        <w:gridCol w:w="1373"/>
        <w:gridCol w:w="2133"/>
        <w:gridCol w:w="6411"/>
      </w:tblGrid>
      <w:tr w:rsidR="00EE32D0" w:rsidTr="00EE32D0">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5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E32D0">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A468CE" w:rsidRDefault="00EE32D0" w:rsidP="00EE32D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A67FEB" w:rsidRDefault="00EE32D0" w:rsidP="00EE32D0">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153000, г.</w:t>
            </w:r>
            <w:r w:rsidRPr="00A468CE">
              <w:rPr>
                <w:sz w:val="24"/>
                <w:szCs w:val="24"/>
                <w:lang w:val="en-US"/>
              </w:rPr>
              <w:t> </w:t>
            </w:r>
            <w:r w:rsidRPr="00A468CE">
              <w:rPr>
                <w:sz w:val="24"/>
                <w:szCs w:val="24"/>
              </w:rPr>
              <w:t xml:space="preserve">Иваново, </w:t>
            </w:r>
          </w:p>
          <w:p w:rsidR="00EE32D0" w:rsidRDefault="00EE32D0" w:rsidP="00EE32D0">
            <w:pPr>
              <w:pStyle w:val="a0"/>
              <w:numPr>
                <w:ilvl w:val="0"/>
                <w:numId w:val="0"/>
              </w:numPr>
              <w:spacing w:after="0"/>
              <w:rPr>
                <w:sz w:val="24"/>
                <w:szCs w:val="24"/>
              </w:rPr>
            </w:pPr>
            <w:r w:rsidRPr="00237D1B">
              <w:rPr>
                <w:sz w:val="24"/>
                <w:szCs w:val="24"/>
              </w:rPr>
              <w:t xml:space="preserve">пл. Революции, д. </w:t>
            </w:r>
            <w:r w:rsidR="00764797">
              <w:rPr>
                <w:sz w:val="24"/>
                <w:szCs w:val="24"/>
              </w:rPr>
              <w:t xml:space="preserve">6 </w:t>
            </w:r>
          </w:p>
          <w:p w:rsidR="00EE32D0" w:rsidRPr="00A468CE" w:rsidRDefault="00EE32D0" w:rsidP="00EE32D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EE32D0" w:rsidRPr="00AD277A" w:rsidRDefault="00EE32D0" w:rsidP="00EE32D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EE32D0" w:rsidTr="00EE32D0">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EE32D0" w:rsidRPr="0021471B" w:rsidRDefault="00EE32D0" w:rsidP="00EE32D0">
            <w:pPr>
              <w:jc w:val="both"/>
              <w:rPr>
                <w:color w:val="000000"/>
                <w:sz w:val="24"/>
                <w:szCs w:val="24"/>
              </w:rPr>
            </w:pPr>
            <w:proofErr w:type="gramStart"/>
            <w:r w:rsidRPr="0021471B">
              <w:rPr>
                <w:color w:val="000000"/>
                <w:sz w:val="24"/>
                <w:szCs w:val="24"/>
              </w:rPr>
              <w:t xml:space="preserve">Место нахождения, почтовый адрес: </w:t>
            </w:r>
            <w:r w:rsidRPr="0021471B">
              <w:rPr>
                <w:sz w:val="24"/>
                <w:szCs w:val="24"/>
              </w:rPr>
              <w:t>153000, г. Иваново,</w:t>
            </w:r>
            <w:r w:rsidR="00596DB0">
              <w:rPr>
                <w:sz w:val="24"/>
                <w:szCs w:val="24"/>
              </w:rPr>
              <w:t xml:space="preserve"> </w:t>
            </w:r>
            <w:r w:rsidRPr="0021471B">
              <w:rPr>
                <w:sz w:val="24"/>
                <w:szCs w:val="24"/>
              </w:rPr>
              <w:t>пл. Революции, д. 6, к. 5</w:t>
            </w:r>
            <w:r w:rsidR="00DC205C">
              <w:rPr>
                <w:sz w:val="24"/>
                <w:szCs w:val="24"/>
              </w:rPr>
              <w:t>20</w:t>
            </w:r>
            <w:r w:rsidRPr="0021471B">
              <w:rPr>
                <w:sz w:val="24"/>
                <w:szCs w:val="24"/>
              </w:rPr>
              <w:t>.</w:t>
            </w:r>
            <w:proofErr w:type="gramEnd"/>
          </w:p>
          <w:p w:rsidR="00EE32D0" w:rsidRPr="0021471B" w:rsidRDefault="00EE32D0" w:rsidP="00EE32D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w:t>
            </w:r>
            <w:r w:rsidR="00DC205C">
              <w:rPr>
                <w:sz w:val="24"/>
                <w:szCs w:val="24"/>
              </w:rPr>
              <w:t>5</w:t>
            </w:r>
            <w:r w:rsidRPr="0021471B">
              <w:rPr>
                <w:sz w:val="24"/>
                <w:szCs w:val="24"/>
              </w:rPr>
              <w:t>-</w:t>
            </w:r>
            <w:r w:rsidR="00DC205C">
              <w:rPr>
                <w:sz w:val="24"/>
                <w:szCs w:val="24"/>
              </w:rPr>
              <w:t>33</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F34D27" w:rsidRDefault="00EE32D0" w:rsidP="00DC205C">
            <w:pPr>
              <w:jc w:val="both"/>
              <w:rPr>
                <w:sz w:val="24"/>
                <w:szCs w:val="24"/>
              </w:rPr>
            </w:pPr>
            <w:r w:rsidRPr="0021471B">
              <w:rPr>
                <w:sz w:val="24"/>
                <w:szCs w:val="24"/>
              </w:rPr>
              <w:t xml:space="preserve">Ответственный исполнитель: </w:t>
            </w:r>
            <w:proofErr w:type="spellStart"/>
            <w:r w:rsidR="00DC205C">
              <w:rPr>
                <w:sz w:val="24"/>
                <w:szCs w:val="24"/>
              </w:rPr>
              <w:t>Шарафутдинова</w:t>
            </w:r>
            <w:proofErr w:type="spellEnd"/>
            <w:r w:rsidR="00DC205C">
              <w:rPr>
                <w:sz w:val="24"/>
                <w:szCs w:val="24"/>
              </w:rPr>
              <w:t xml:space="preserve"> Светлана Владимировна</w:t>
            </w:r>
          </w:p>
        </w:tc>
      </w:tr>
      <w:tr w:rsidR="00EE32D0" w:rsidTr="00EE32D0">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D248F6"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731D4C">
        <w:trPr>
          <w:trHeight w:val="65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3A5197" w:rsidRDefault="00EE32D0" w:rsidP="00CA2E58">
            <w:pPr>
              <w:pStyle w:val="ConsPlusNormal"/>
              <w:ind w:firstLine="0"/>
              <w:jc w:val="both"/>
              <w:rPr>
                <w:rFonts w:ascii="Times New Roman" w:hAnsi="Times New Roman" w:cs="Times New Roman"/>
                <w:sz w:val="24"/>
                <w:szCs w:val="24"/>
              </w:rPr>
            </w:pPr>
            <w:r w:rsidRPr="00731D4C">
              <w:rPr>
                <w:rFonts w:ascii="Times New Roman" w:hAnsi="Times New Roman" w:cs="Times New Roman"/>
                <w:sz w:val="24"/>
                <w:szCs w:val="24"/>
              </w:rPr>
              <w:t>Открытый аукцион в электронной форме н</w:t>
            </w:r>
            <w:r w:rsidR="00CA2E58">
              <w:rPr>
                <w:rFonts w:ascii="Times New Roman" w:hAnsi="Times New Roman" w:cs="Times New Roman"/>
                <w:sz w:val="24"/>
                <w:szCs w:val="24"/>
              </w:rPr>
              <w:t xml:space="preserve">а право заключения контракта </w:t>
            </w:r>
            <w:r w:rsidRPr="00731D4C">
              <w:rPr>
                <w:rFonts w:ascii="Times New Roman" w:hAnsi="Times New Roman" w:cs="Times New Roman"/>
                <w:sz w:val="24"/>
                <w:szCs w:val="24"/>
              </w:rPr>
              <w:t xml:space="preserve">по </w:t>
            </w:r>
            <w:r w:rsidR="00731D4C" w:rsidRPr="00731D4C">
              <w:rPr>
                <w:rFonts w:ascii="Times New Roman" w:hAnsi="Times New Roman" w:cs="Times New Roman"/>
                <w:sz w:val="24"/>
                <w:szCs w:val="24"/>
              </w:rPr>
              <w:t>благоустройству контейнерных площадок.</w:t>
            </w:r>
          </w:p>
          <w:p w:rsidR="007325B4" w:rsidRPr="00731D4C" w:rsidRDefault="007325B4" w:rsidP="00CA2E5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p>
        </w:tc>
      </w:tr>
      <w:tr w:rsidR="00EE32D0" w:rsidTr="00EE32D0">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C114C8" w:rsidRPr="00731D4C" w:rsidRDefault="00EE32D0" w:rsidP="00071F80">
            <w:pPr>
              <w:jc w:val="both"/>
              <w:rPr>
                <w:sz w:val="24"/>
                <w:szCs w:val="24"/>
              </w:rPr>
            </w:pPr>
            <w:r w:rsidRPr="00731D4C">
              <w:rPr>
                <w:sz w:val="24"/>
                <w:szCs w:val="24"/>
              </w:rPr>
              <w:t xml:space="preserve">Работы должны быть выполнены в установленные сроки в полном объеме в соответствии с проектом контракта, </w:t>
            </w:r>
            <w:r w:rsidR="004479F9">
              <w:rPr>
                <w:sz w:val="24"/>
                <w:szCs w:val="24"/>
              </w:rPr>
              <w:t>локальными сметами, ведомостями объемов работ</w:t>
            </w:r>
            <w:r w:rsidRPr="00731D4C">
              <w:rPr>
                <w:sz w:val="24"/>
                <w:szCs w:val="24"/>
              </w:rPr>
              <w:t xml:space="preserve"> и условиями, указанными в части ІІІ «Техническая часть» документации об открытом аукционе в электронной </w:t>
            </w:r>
            <w:r w:rsidR="00BA2CA2" w:rsidRPr="00731D4C">
              <w:rPr>
                <w:sz w:val="24"/>
                <w:szCs w:val="24"/>
              </w:rPr>
              <w:t>форме</w:t>
            </w:r>
            <w:r w:rsidR="00C114C8">
              <w:rPr>
                <w:sz w:val="24"/>
                <w:szCs w:val="24"/>
              </w:rPr>
              <w:t>.</w:t>
            </w:r>
          </w:p>
        </w:tc>
      </w:tr>
      <w:tr w:rsidR="00EE32D0" w:rsidTr="00EE32D0">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2F640F" w:rsidRDefault="002F640F" w:rsidP="00EE32D0">
            <w:pPr>
              <w:jc w:val="both"/>
              <w:rPr>
                <w:sz w:val="24"/>
                <w:szCs w:val="24"/>
              </w:rPr>
            </w:pPr>
            <w:r w:rsidRPr="002F640F">
              <w:rPr>
                <w:sz w:val="24"/>
                <w:szCs w:val="24"/>
              </w:rPr>
              <w:t>г. Иваново, ул.</w:t>
            </w:r>
            <w:r w:rsidR="000550CC">
              <w:rPr>
                <w:sz w:val="24"/>
                <w:szCs w:val="24"/>
              </w:rPr>
              <w:t xml:space="preserve"> </w:t>
            </w:r>
            <w:proofErr w:type="gramStart"/>
            <w:r w:rsidRPr="002F640F">
              <w:rPr>
                <w:sz w:val="24"/>
                <w:szCs w:val="24"/>
              </w:rPr>
              <w:t>Октябрьская</w:t>
            </w:r>
            <w:proofErr w:type="gramEnd"/>
            <w:r w:rsidRPr="002F640F">
              <w:rPr>
                <w:sz w:val="24"/>
                <w:szCs w:val="24"/>
              </w:rPr>
              <w:t xml:space="preserve">, д.24, </w:t>
            </w:r>
          </w:p>
          <w:p w:rsidR="002F640F" w:rsidRPr="002F640F" w:rsidRDefault="002F640F" w:rsidP="00EE32D0">
            <w:pPr>
              <w:jc w:val="both"/>
              <w:rPr>
                <w:sz w:val="24"/>
                <w:szCs w:val="24"/>
              </w:rPr>
            </w:pPr>
            <w:r>
              <w:rPr>
                <w:sz w:val="24"/>
                <w:szCs w:val="24"/>
              </w:rPr>
              <w:t>г. Иваново, у</w:t>
            </w:r>
            <w:r w:rsidRPr="002F640F">
              <w:rPr>
                <w:sz w:val="24"/>
                <w:szCs w:val="24"/>
              </w:rPr>
              <w:t xml:space="preserve">л. </w:t>
            </w:r>
            <w:proofErr w:type="gramStart"/>
            <w:r w:rsidRPr="002F640F">
              <w:rPr>
                <w:sz w:val="24"/>
                <w:szCs w:val="24"/>
              </w:rPr>
              <w:t>Генкиной</w:t>
            </w:r>
            <w:proofErr w:type="gramEnd"/>
            <w:r w:rsidRPr="002F640F">
              <w:rPr>
                <w:sz w:val="24"/>
                <w:szCs w:val="24"/>
              </w:rPr>
              <w:t>, д.60</w:t>
            </w: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2F640F" w:rsidRDefault="002F640F" w:rsidP="00BA2CA2">
            <w:pPr>
              <w:jc w:val="both"/>
              <w:rPr>
                <w:sz w:val="24"/>
                <w:szCs w:val="24"/>
              </w:rPr>
            </w:pPr>
            <w:r w:rsidRPr="002F640F">
              <w:rPr>
                <w:sz w:val="24"/>
                <w:szCs w:val="24"/>
              </w:rPr>
              <w:t xml:space="preserve">с момента заключения контракта в течение 15 календарных </w:t>
            </w:r>
            <w:r w:rsidRPr="002F640F">
              <w:rPr>
                <w:sz w:val="24"/>
                <w:szCs w:val="24"/>
              </w:rPr>
              <w:lastRenderedPageBreak/>
              <w:t>дней.</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670C8F" w:rsidRDefault="002F640F" w:rsidP="00670C8F">
            <w:pPr>
              <w:pStyle w:val="aa"/>
              <w:spacing w:after="0"/>
              <w:jc w:val="left"/>
              <w:rPr>
                <w:rFonts w:ascii="Times New Roman" w:hAnsi="Times New Roman"/>
                <w:szCs w:val="24"/>
              </w:rPr>
            </w:pPr>
            <w:r w:rsidRPr="002F640F">
              <w:rPr>
                <w:rFonts w:ascii="Times New Roman" w:hAnsi="Times New Roman"/>
              </w:rPr>
              <w:t>100 000,00</w:t>
            </w:r>
            <w:r>
              <w:t xml:space="preserve"> </w:t>
            </w:r>
            <w:r w:rsidR="00EE32D0">
              <w:rPr>
                <w:rFonts w:ascii="Times New Roman" w:hAnsi="Times New Roman"/>
                <w:szCs w:val="24"/>
              </w:rPr>
              <w:t>руб.</w:t>
            </w:r>
          </w:p>
          <w:p w:rsidR="00EE32D0" w:rsidRPr="00904895" w:rsidRDefault="00EE32D0" w:rsidP="002F640F">
            <w:pPr>
              <w:pStyle w:val="aa"/>
              <w:spacing w:after="0"/>
              <w:jc w:val="left"/>
              <w:rPr>
                <w:rFonts w:ascii="Times New Roman" w:hAnsi="Times New Roman"/>
                <w:szCs w:val="24"/>
              </w:rPr>
            </w:pPr>
            <w:r w:rsidRPr="00904895">
              <w:rPr>
                <w:rFonts w:ascii="Times New Roman" w:hAnsi="Times New Roman"/>
                <w:szCs w:val="24"/>
              </w:rPr>
              <w:t xml:space="preserve">Начальная (максимальная) цена контракта сформирована на основании </w:t>
            </w:r>
            <w:r w:rsidR="002F640F">
              <w:rPr>
                <w:rFonts w:ascii="Times New Roman" w:hAnsi="Times New Roman"/>
                <w:szCs w:val="24"/>
              </w:rPr>
              <w:t>локальных смет</w:t>
            </w:r>
            <w:r w:rsidRPr="00904895">
              <w:rPr>
                <w:rFonts w:ascii="Times New Roman" w:hAnsi="Times New Roman"/>
                <w:szCs w:val="24"/>
              </w:rPr>
              <w:t>, с котор</w:t>
            </w:r>
            <w:r w:rsidR="002F640F">
              <w:rPr>
                <w:rFonts w:ascii="Times New Roman" w:hAnsi="Times New Roman"/>
                <w:szCs w:val="24"/>
              </w:rPr>
              <w:t>ыми</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2F640F" w:rsidRDefault="002F640F" w:rsidP="00EE32D0">
            <w:pPr>
              <w:jc w:val="both"/>
              <w:rPr>
                <w:sz w:val="24"/>
                <w:szCs w:val="24"/>
              </w:rPr>
            </w:pPr>
            <w:r w:rsidRPr="002F640F">
              <w:rPr>
                <w:sz w:val="24"/>
                <w:szCs w:val="24"/>
              </w:rPr>
              <w:t xml:space="preserve">Цена контракта включает в себя стоимость работ, материалов, накладные расходы, налоги, </w:t>
            </w:r>
            <w:r>
              <w:rPr>
                <w:sz w:val="24"/>
                <w:szCs w:val="24"/>
              </w:rPr>
              <w:t>в том числе НДС</w:t>
            </w:r>
            <w:r w:rsidRPr="002F640F">
              <w:rPr>
                <w:rStyle w:val="aff1"/>
                <w:sz w:val="24"/>
                <w:szCs w:val="24"/>
              </w:rPr>
              <w:footnoteReference w:customMarkFollows="1" w:id="1"/>
              <w:sym w:font="Symbol" w:char="F02A"/>
            </w:r>
            <w:r>
              <w:rPr>
                <w:sz w:val="24"/>
                <w:szCs w:val="24"/>
              </w:rPr>
              <w:t xml:space="preserve">, </w:t>
            </w:r>
            <w:r w:rsidRPr="002F640F">
              <w:rPr>
                <w:sz w:val="24"/>
                <w:szCs w:val="24"/>
              </w:rPr>
              <w:t xml:space="preserve">сборы и другие обязательные платежи. </w:t>
            </w:r>
          </w:p>
          <w:p w:rsidR="00EE32D0" w:rsidRPr="007E0859" w:rsidRDefault="00EE32D0" w:rsidP="00EE32D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EE32D0" w:rsidRPr="00A06587" w:rsidRDefault="00EE32D0" w:rsidP="00BC208E">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E32D0">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2F640F" w:rsidRDefault="002F640F" w:rsidP="00EE32D0">
            <w:pPr>
              <w:pStyle w:val="ConsPlusNormal"/>
              <w:ind w:firstLine="0"/>
              <w:rPr>
                <w:rFonts w:ascii="Times New Roman" w:hAnsi="Times New Roman" w:cs="Times New Roman"/>
                <w:sz w:val="24"/>
                <w:szCs w:val="24"/>
              </w:rPr>
            </w:pPr>
            <w:r w:rsidRPr="002F640F">
              <w:rPr>
                <w:rFonts w:ascii="Times New Roman" w:hAnsi="Times New Roman" w:cs="Times New Roman"/>
                <w:sz w:val="24"/>
                <w:szCs w:val="24"/>
              </w:rPr>
              <w:t>Бюджет г. Иванова (наказы депутатам Ивановской областной Думы)</w:t>
            </w:r>
          </w:p>
        </w:tc>
      </w:tr>
      <w:tr w:rsidR="00EE32D0" w:rsidTr="00731535">
        <w:trPr>
          <w:trHeight w:val="552"/>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2F640F" w:rsidRDefault="002F640F" w:rsidP="00EE32D0">
            <w:pPr>
              <w:jc w:val="both"/>
              <w:rPr>
                <w:sz w:val="24"/>
                <w:szCs w:val="24"/>
              </w:rPr>
            </w:pPr>
            <w:proofErr w:type="gramStart"/>
            <w:r w:rsidRPr="002F640F">
              <w:rPr>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Pr>
                <w:sz w:val="24"/>
                <w:szCs w:val="24"/>
              </w:rPr>
              <w:t>,</w:t>
            </w:r>
            <w:r w:rsidRPr="002F640F">
              <w:rPr>
                <w:sz w:val="24"/>
                <w:szCs w:val="24"/>
              </w:rPr>
              <w:t xml:space="preserve"> до 31 декабря 2012</w:t>
            </w:r>
            <w:proofErr w:type="gramEnd"/>
            <w:r w:rsidRPr="002F640F">
              <w:rPr>
                <w:sz w:val="24"/>
                <w:szCs w:val="24"/>
              </w:rPr>
              <w:t xml:space="preserve"> года путем перечисления </w:t>
            </w:r>
            <w:r w:rsidRPr="002F640F">
              <w:rPr>
                <w:sz w:val="24"/>
                <w:szCs w:val="24"/>
              </w:rPr>
              <w:lastRenderedPageBreak/>
              <w:t>денежных средств на расчетный счет Подрядчика.</w:t>
            </w:r>
          </w:p>
        </w:tc>
      </w:tr>
      <w:tr w:rsidR="00EE32D0" w:rsidTr="00EE32D0">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14</w:t>
            </w:r>
          </w:p>
        </w:tc>
        <w:tc>
          <w:tcPr>
            <w:tcW w:w="658"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EE32D0" w:rsidRPr="00F10DBE" w:rsidRDefault="00070685" w:rsidP="00EE32D0">
            <w:pPr>
              <w:jc w:val="both"/>
              <w:rPr>
                <w:sz w:val="24"/>
                <w:szCs w:val="24"/>
              </w:rPr>
            </w:pPr>
            <w:r>
              <w:rPr>
                <w:sz w:val="24"/>
                <w:szCs w:val="24"/>
              </w:rPr>
              <w:t>1</w:t>
            </w:r>
            <w:r w:rsidR="00EE32D0" w:rsidRPr="00F10DBE">
              <w:rPr>
                <w:sz w:val="24"/>
                <w:szCs w:val="24"/>
              </w:rPr>
              <w:t xml:space="preserve">) требованию о </w:t>
            </w:r>
            <w:proofErr w:type="spellStart"/>
            <w:r w:rsidR="00EE32D0" w:rsidRPr="00F10DBE">
              <w:rPr>
                <w:sz w:val="24"/>
                <w:szCs w:val="24"/>
              </w:rPr>
              <w:t>непроведении</w:t>
            </w:r>
            <w:proofErr w:type="spellEnd"/>
            <w:r w:rsidR="00EE32D0"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070685" w:rsidP="00EE32D0">
            <w:pPr>
              <w:tabs>
                <w:tab w:val="left" w:pos="1733"/>
              </w:tabs>
              <w:jc w:val="both"/>
              <w:rPr>
                <w:sz w:val="24"/>
                <w:szCs w:val="24"/>
              </w:rPr>
            </w:pPr>
            <w:r>
              <w:rPr>
                <w:sz w:val="24"/>
                <w:szCs w:val="24"/>
              </w:rPr>
              <w:t>2</w:t>
            </w:r>
            <w:r w:rsidR="00EE32D0" w:rsidRPr="00F10DBE">
              <w:rPr>
                <w:sz w:val="24"/>
                <w:szCs w:val="24"/>
              </w:rPr>
              <w:t xml:space="preserve">) требованию о </w:t>
            </w:r>
            <w:proofErr w:type="spellStart"/>
            <w:r w:rsidR="00EE32D0" w:rsidRPr="00F10DBE">
              <w:rPr>
                <w:sz w:val="24"/>
                <w:szCs w:val="24"/>
              </w:rPr>
              <w:t>неприостановлении</w:t>
            </w:r>
            <w:proofErr w:type="spellEnd"/>
            <w:r w:rsidR="00EE32D0"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070685" w:rsidP="0013137C">
            <w:pPr>
              <w:tabs>
                <w:tab w:val="left" w:pos="1733"/>
              </w:tabs>
              <w:jc w:val="both"/>
              <w:rPr>
                <w:sz w:val="24"/>
                <w:szCs w:val="24"/>
              </w:rPr>
            </w:pPr>
            <w:r>
              <w:rPr>
                <w:sz w:val="24"/>
                <w:szCs w:val="24"/>
              </w:rPr>
              <w:t>3</w:t>
            </w:r>
            <w:r w:rsidR="00EE32D0" w:rsidRPr="00F10DBE">
              <w:rPr>
                <w:sz w:val="24"/>
                <w:szCs w:val="24"/>
              </w:rPr>
              <w:t>) требованию об отсутств</w:t>
            </w:r>
            <w:proofErr w:type="gramStart"/>
            <w:r w:rsidR="00EE32D0" w:rsidRPr="00F10DBE">
              <w:rPr>
                <w:sz w:val="24"/>
                <w:szCs w:val="24"/>
              </w:rPr>
              <w:t>ии 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E32D0">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EE32D0" w:rsidTr="00EE32D0">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EE32D0" w:rsidRPr="009233A0" w:rsidRDefault="00EE32D0" w:rsidP="00EE32D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FD28DA" w:rsidRPr="00FE7AC6" w:rsidRDefault="00FD28DA" w:rsidP="00FD28DA">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070685" w:rsidRDefault="00070685" w:rsidP="00070685">
            <w:pPr>
              <w:jc w:val="both"/>
              <w:outlineLvl w:val="1"/>
              <w:rPr>
                <w:sz w:val="24"/>
                <w:szCs w:val="24"/>
              </w:rPr>
            </w:pPr>
            <w:proofErr w:type="gramStart"/>
            <w:r>
              <w:rPr>
                <w:bCs/>
                <w:sz w:val="24"/>
                <w:szCs w:val="24"/>
              </w:rPr>
              <w:t>а)</w:t>
            </w:r>
            <w:r>
              <w:rPr>
                <w:sz w:val="24"/>
                <w:szCs w:val="24"/>
              </w:rPr>
              <w:t xml:space="preserve">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proofErr w:type="gramEnd"/>
          </w:p>
          <w:p w:rsidR="00070685" w:rsidRDefault="00070685" w:rsidP="00070685">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lastRenderedPageBreak/>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A636C9" w:rsidRPr="004E429C" w:rsidRDefault="00A636C9" w:rsidP="0029464A">
            <w:pPr>
              <w:pStyle w:val="Web2"/>
              <w:spacing w:before="0" w:beforeAutospacing="0" w:after="0" w:afterAutospacing="0"/>
              <w:jc w:val="both"/>
              <w:rPr>
                <w:sz w:val="8"/>
                <w:szCs w:val="8"/>
              </w:rPr>
            </w:pPr>
          </w:p>
          <w:p w:rsidR="00EE32D0" w:rsidRPr="009233A0" w:rsidRDefault="00070685" w:rsidP="00EE32D0">
            <w:pPr>
              <w:pStyle w:val="Web2"/>
              <w:spacing w:before="0" w:beforeAutospacing="0" w:after="0" w:afterAutospacing="0"/>
              <w:jc w:val="both"/>
              <w:rPr>
                <w:color w:val="000000"/>
              </w:rPr>
            </w:pPr>
            <w:r>
              <w:t>2</w:t>
            </w:r>
            <w:r w:rsidR="00EE32D0" w:rsidRPr="009233A0">
              <w:t xml:space="preserve">. </w:t>
            </w:r>
            <w:proofErr w:type="gramStart"/>
            <w:r w:rsidR="00EE32D0"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E32D0">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19</w:t>
            </w:r>
          </w:p>
          <w:p w:rsidR="00EE32D0" w:rsidRPr="004C00B0" w:rsidRDefault="00EE32D0" w:rsidP="00EE32D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7325B4" w:rsidP="00EE32D0">
            <w:pPr>
              <w:jc w:val="both"/>
              <w:rPr>
                <w:sz w:val="24"/>
                <w:szCs w:val="24"/>
              </w:rPr>
            </w:pPr>
            <w:r>
              <w:rPr>
                <w:sz w:val="24"/>
                <w:szCs w:val="24"/>
              </w:rPr>
              <w:t>5</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20</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750F9E" w:rsidRDefault="00EE32D0" w:rsidP="00EE32D0">
            <w:pPr>
              <w:jc w:val="both"/>
              <w:rPr>
                <w:sz w:val="24"/>
                <w:szCs w:val="24"/>
              </w:rPr>
            </w:pPr>
            <w:r w:rsidRPr="00750F9E">
              <w:rPr>
                <w:sz w:val="24"/>
                <w:szCs w:val="24"/>
              </w:rPr>
              <w:t>Нач</w:t>
            </w:r>
            <w:r w:rsidR="009A5328">
              <w:rPr>
                <w:sz w:val="24"/>
                <w:szCs w:val="24"/>
              </w:rPr>
              <w:t>ало п</w:t>
            </w:r>
            <w:r w:rsidR="009009FE">
              <w:rPr>
                <w:sz w:val="24"/>
                <w:szCs w:val="24"/>
              </w:rPr>
              <w:t xml:space="preserve">редоставления разъяснений: </w:t>
            </w:r>
            <w:r w:rsidR="006076E2">
              <w:rPr>
                <w:sz w:val="24"/>
                <w:szCs w:val="24"/>
              </w:rPr>
              <w:t>18.05.2012</w:t>
            </w:r>
          </w:p>
          <w:p w:rsidR="00EE32D0" w:rsidRPr="00DD1C85" w:rsidRDefault="00EE32D0" w:rsidP="00EE32D0">
            <w:pPr>
              <w:jc w:val="both"/>
              <w:rPr>
                <w:sz w:val="16"/>
                <w:szCs w:val="16"/>
              </w:rPr>
            </w:pPr>
          </w:p>
          <w:p w:rsidR="00EE32D0" w:rsidRPr="00750F9E" w:rsidRDefault="00EE32D0" w:rsidP="006076E2">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6076E2">
              <w:rPr>
                <w:sz w:val="24"/>
                <w:szCs w:val="24"/>
              </w:rPr>
              <w:t>24.05.2012</w:t>
            </w:r>
          </w:p>
        </w:tc>
      </w:tr>
      <w:tr w:rsidR="00EE32D0" w:rsidRPr="005C4A75" w:rsidTr="00EE32D0">
        <w:trPr>
          <w:trHeight w:val="2246"/>
          <w:jc w:val="center"/>
        </w:trPr>
        <w:tc>
          <w:tcPr>
            <w:tcW w:w="248"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jc w:val="both"/>
            </w:pPr>
          </w:p>
          <w:p w:rsidR="00EE32D0" w:rsidRPr="00142CFB" w:rsidRDefault="006076E2" w:rsidP="009A5328">
            <w:pPr>
              <w:pStyle w:val="Web"/>
              <w:spacing w:before="0" w:beforeAutospacing="0" w:after="0" w:afterAutospacing="0"/>
              <w:jc w:val="both"/>
              <w:rPr>
                <w:bCs/>
                <w:color w:val="000000"/>
                <w:highlight w:val="cyan"/>
              </w:rPr>
            </w:pPr>
            <w:r>
              <w:t>28.05.2012</w:t>
            </w:r>
            <w:r w:rsidR="00384BF4">
              <w:t xml:space="preserve"> </w:t>
            </w:r>
            <w:r w:rsidR="009A5328">
              <w:t>д</w:t>
            </w:r>
            <w:r w:rsidR="00EE32D0" w:rsidRPr="00355880">
              <w:t xml:space="preserve">о </w:t>
            </w:r>
            <w:r w:rsidR="009A5328">
              <w:t xml:space="preserve"> </w:t>
            </w:r>
            <w:r w:rsidR="00EE32D0" w:rsidRPr="00355880">
              <w:t>09-00</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rPr>
                <w:color w:val="000000"/>
              </w:rPr>
            </w:pPr>
          </w:p>
          <w:p w:rsidR="00EE32D0" w:rsidRPr="00142CFB" w:rsidRDefault="006076E2" w:rsidP="000014A4">
            <w:pPr>
              <w:pStyle w:val="Web"/>
              <w:spacing w:before="0" w:beforeAutospacing="0" w:after="0" w:afterAutospacing="0"/>
              <w:rPr>
                <w:highlight w:val="cyan"/>
              </w:rPr>
            </w:pPr>
            <w:r>
              <w:rPr>
                <w:color w:val="000000"/>
              </w:rPr>
              <w:t>29.05.2012</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EE32D0" w:rsidRDefault="006076E2" w:rsidP="00EE32D0">
            <w:pPr>
              <w:pStyle w:val="Web"/>
              <w:spacing w:before="0" w:beforeAutospacing="0" w:after="0" w:afterAutospacing="0"/>
            </w:pPr>
            <w:r>
              <w:t>01.06.2012</w:t>
            </w:r>
            <w:bookmarkStart w:id="0" w:name="_GoBack"/>
            <w:bookmarkEnd w:id="0"/>
          </w:p>
          <w:p w:rsidR="005C6B9D" w:rsidRPr="00142CFB" w:rsidRDefault="005C6B9D" w:rsidP="00EE32D0">
            <w:pPr>
              <w:pStyle w:val="Web"/>
              <w:spacing w:before="0" w:beforeAutospacing="0" w:after="0" w:afterAutospacing="0"/>
              <w:rPr>
                <w:highlight w:val="cyan"/>
              </w:rPr>
            </w:pPr>
          </w:p>
        </w:tc>
      </w:tr>
      <w:tr w:rsidR="00EE32D0" w:rsidTr="00EE32D0">
        <w:trPr>
          <w:trHeight w:val="350"/>
          <w:jc w:val="center"/>
        </w:trPr>
        <w:tc>
          <w:tcPr>
            <w:tcW w:w="248"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58"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EE32D0" w:rsidTr="00EE32D0">
        <w:trPr>
          <w:trHeight w:val="620"/>
          <w:jc w:val="center"/>
        </w:trPr>
        <w:tc>
          <w:tcPr>
            <w:tcW w:w="248"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58"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114C8" w:rsidRDefault="00C114C8" w:rsidP="00EE32D0">
            <w:pPr>
              <w:rPr>
                <w:sz w:val="24"/>
                <w:szCs w:val="24"/>
              </w:rPr>
            </w:pPr>
            <w:r w:rsidRPr="00C114C8">
              <w:rPr>
                <w:sz w:val="24"/>
                <w:szCs w:val="24"/>
              </w:rPr>
              <w:t xml:space="preserve">ГРКЦ ГУ Банка России по Ивановской области ; </w:t>
            </w:r>
            <w:proofErr w:type="gramStart"/>
            <w:r w:rsidRPr="00C114C8">
              <w:rPr>
                <w:sz w:val="24"/>
                <w:szCs w:val="24"/>
              </w:rPr>
              <w:t>р</w:t>
            </w:r>
            <w:proofErr w:type="gramEnd"/>
            <w:r w:rsidRPr="00C114C8">
              <w:rPr>
                <w:sz w:val="24"/>
                <w:szCs w:val="24"/>
              </w:rPr>
              <w:t>/c: 40302810000005000036; БИК: 042406001; л/c: 019992910</w:t>
            </w:r>
          </w:p>
        </w:tc>
      </w:tr>
      <w:tr w:rsidR="00EE32D0" w:rsidTr="00EE32D0">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EE32D0" w:rsidRDefault="00EE32D0" w:rsidP="00EE32D0">
      <w:pPr>
        <w:jc w:val="center"/>
        <w:rPr>
          <w:b/>
          <w:sz w:val="24"/>
          <w:szCs w:val="24"/>
        </w:rPr>
      </w:pPr>
    </w:p>
    <w:p w:rsidR="00EE32D0" w:rsidRPr="00FF5CF0" w:rsidRDefault="00EE32D0" w:rsidP="00EE32D0">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E32D0" w:rsidRPr="00FF5CF0" w:rsidRDefault="00EE32D0" w:rsidP="00EE32D0">
      <w:pPr>
        <w:jc w:val="center"/>
        <w:rPr>
          <w:b/>
          <w:sz w:val="28"/>
          <w:szCs w:val="28"/>
        </w:rPr>
      </w:pPr>
      <w:r w:rsidRPr="00FF5CF0">
        <w:rPr>
          <w:b/>
          <w:sz w:val="28"/>
          <w:szCs w:val="28"/>
        </w:rPr>
        <w:t>участниками размещения заказа</w:t>
      </w:r>
    </w:p>
    <w:p w:rsidR="00EE32D0" w:rsidRDefault="00EE32D0" w:rsidP="00EE32D0">
      <w:pPr>
        <w:jc w:val="center"/>
        <w:rPr>
          <w:sz w:val="24"/>
          <w:szCs w:val="24"/>
        </w:rPr>
      </w:pPr>
    </w:p>
    <w:p w:rsidR="00EE32D0" w:rsidRDefault="00EE32D0" w:rsidP="00EE32D0">
      <w:pPr>
        <w:jc w:val="center"/>
        <w:rPr>
          <w:b/>
          <w:sz w:val="28"/>
          <w:szCs w:val="28"/>
          <w:u w:val="single"/>
        </w:rPr>
      </w:pPr>
      <w:r>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6D2059" w:rsidRPr="006D2059" w:rsidRDefault="00EE32D0" w:rsidP="006D2059">
      <w:pPr>
        <w:pStyle w:val="ConsPlusNormal"/>
        <w:ind w:firstLine="708"/>
        <w:jc w:val="both"/>
        <w:rPr>
          <w:rFonts w:ascii="Times New Roman" w:hAnsi="Times New Roman" w:cs="Times New Roman"/>
          <w:sz w:val="24"/>
          <w:szCs w:val="24"/>
        </w:rPr>
      </w:pPr>
      <w:r w:rsidRPr="006D2059">
        <w:rPr>
          <w:rFonts w:ascii="Times New Roman" w:hAnsi="Times New Roman" w:cs="Times New Roman"/>
          <w:bCs/>
          <w:spacing w:val="-9"/>
          <w:sz w:val="24"/>
          <w:szCs w:val="24"/>
        </w:rPr>
        <w:t xml:space="preserve">Согласие участника размещения заказа </w:t>
      </w:r>
      <w:proofErr w:type="gramStart"/>
      <w:r w:rsidRPr="006D2059">
        <w:rPr>
          <w:rFonts w:ascii="Times New Roman" w:hAnsi="Times New Roman" w:cs="Times New Roman"/>
          <w:bCs/>
          <w:spacing w:val="-9"/>
          <w:sz w:val="24"/>
          <w:szCs w:val="24"/>
        </w:rPr>
        <w:t xml:space="preserve">на участие в открытом аукционе в электронной форме </w:t>
      </w:r>
      <w:r w:rsidRPr="006D2059">
        <w:rPr>
          <w:rFonts w:ascii="Times New Roman" w:hAnsi="Times New Roman" w:cs="Times New Roman"/>
          <w:i/>
          <w:sz w:val="24"/>
          <w:szCs w:val="24"/>
        </w:rPr>
        <w:t xml:space="preserve">на право заключения муниципального контракта </w:t>
      </w:r>
      <w:r w:rsidR="006D2059" w:rsidRPr="006D2059">
        <w:rPr>
          <w:rFonts w:ascii="Times New Roman" w:hAnsi="Times New Roman" w:cs="Times New Roman"/>
          <w:i/>
          <w:sz w:val="24"/>
          <w:szCs w:val="24"/>
        </w:rPr>
        <w:t>по благоустройству</w:t>
      </w:r>
      <w:proofErr w:type="gramEnd"/>
      <w:r w:rsidR="006D2059" w:rsidRPr="006D2059">
        <w:rPr>
          <w:rFonts w:ascii="Times New Roman" w:hAnsi="Times New Roman" w:cs="Times New Roman"/>
          <w:i/>
          <w:sz w:val="24"/>
          <w:szCs w:val="24"/>
        </w:rPr>
        <w:t xml:space="preserve"> контейнерных площадок.</w:t>
      </w:r>
    </w:p>
    <w:p w:rsidR="006D2059" w:rsidRDefault="006D2059" w:rsidP="00C114C8">
      <w:pPr>
        <w:ind w:firstLine="720"/>
        <w:jc w:val="both"/>
        <w:rPr>
          <w:i/>
          <w:sz w:val="24"/>
          <w:szCs w:val="24"/>
        </w:rPr>
      </w:pPr>
    </w:p>
    <w:p w:rsidR="00EE32D0" w:rsidRPr="00E75B03" w:rsidRDefault="00EE32D0" w:rsidP="00C114C8">
      <w:pPr>
        <w:ind w:firstLine="72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EE32D0" w:rsidRDefault="00EE32D0" w:rsidP="00EE32D0">
      <w:pPr>
        <w:widowControl/>
        <w:ind w:firstLine="540"/>
        <w:jc w:val="both"/>
        <w:rPr>
          <w:sz w:val="24"/>
          <w:szCs w:val="24"/>
        </w:rPr>
      </w:pPr>
      <w:r>
        <w:rPr>
          <w:sz w:val="24"/>
          <w:szCs w:val="24"/>
        </w:rPr>
        <w:t>3.</w:t>
      </w:r>
      <w:r w:rsidRPr="00030DF2">
        <w:rPr>
          <w:sz w:val="24"/>
          <w:szCs w:val="24"/>
        </w:rPr>
        <w:t xml:space="preserve"> </w:t>
      </w:r>
      <w:proofErr w:type="gramStart"/>
      <w:r w:rsidRPr="00D7012D">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D7012D">
        <w:rPr>
          <w:sz w:val="24"/>
          <w:szCs w:val="24"/>
          <w:lang w:val="en-US"/>
        </w:rPr>
        <w:t>III</w:t>
      </w:r>
      <w:r w:rsidRPr="00D7012D">
        <w:rPr>
          <w:sz w:val="24"/>
          <w:szCs w:val="24"/>
        </w:rPr>
        <w:t xml:space="preserve"> «Техническая часть» документации об открытом аукционе в электронной форме.</w:t>
      </w:r>
      <w:r w:rsidRPr="009466E5">
        <w:rPr>
          <w:sz w:val="24"/>
          <w:szCs w:val="24"/>
        </w:rPr>
        <w:t xml:space="preserve"> </w:t>
      </w:r>
      <w:proofErr w:type="gramEnd"/>
    </w:p>
    <w:p w:rsidR="00EE32D0" w:rsidRDefault="00EE32D0" w:rsidP="00EE32D0">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6662"/>
      </w:tblGrid>
      <w:tr w:rsidR="00EE32D0" w:rsidTr="00670AF3">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p w:rsidR="00EE32D0" w:rsidRDefault="00EE32D0" w:rsidP="00EE32D0">
            <w:pPr>
              <w:jc w:val="center"/>
              <w:rPr>
                <w:sz w:val="24"/>
                <w:szCs w:val="24"/>
              </w:rPr>
            </w:pPr>
            <w:proofErr w:type="gramStart"/>
            <w:r>
              <w:rPr>
                <w:sz w:val="24"/>
                <w:szCs w:val="24"/>
              </w:rPr>
              <w:t>п</w:t>
            </w:r>
            <w:proofErr w:type="gramEnd"/>
            <w:r>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r>
              <w:rPr>
                <w:sz w:val="24"/>
                <w:szCs w:val="24"/>
              </w:rPr>
              <w:t>Показатели товара</w:t>
            </w:r>
          </w:p>
        </w:tc>
      </w:tr>
      <w:tr w:rsidR="00EE32D0" w:rsidTr="00670AF3">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670AF3">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670AF3">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6D2059" w:rsidRPr="006D2059" w:rsidRDefault="006D2059" w:rsidP="006D2059">
      <w:pPr>
        <w:pStyle w:val="ConsPlusNormal"/>
        <w:ind w:firstLine="708"/>
        <w:jc w:val="both"/>
        <w:rPr>
          <w:rFonts w:ascii="Times New Roman" w:hAnsi="Times New Roman" w:cs="Times New Roman"/>
          <w:sz w:val="24"/>
          <w:szCs w:val="24"/>
        </w:rPr>
      </w:pPr>
      <w:r w:rsidRPr="006D2059">
        <w:rPr>
          <w:rFonts w:ascii="Times New Roman" w:hAnsi="Times New Roman" w:cs="Times New Roman"/>
          <w:i/>
          <w:sz w:val="24"/>
          <w:szCs w:val="24"/>
        </w:rPr>
        <w:t>на право заключения муниципального контракта по благоустройству контейнерных площадок.</w:t>
      </w: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304"/>
        <w:gridCol w:w="3776"/>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B458E" w:rsidRDefault="00EE32D0" w:rsidP="00EE32D0">
      <w:pPr>
        <w:shd w:val="clear" w:color="auto" w:fill="FFFFFF"/>
        <w:jc w:val="center"/>
        <w:rPr>
          <w:i/>
          <w:sz w:val="24"/>
          <w:szCs w:val="24"/>
          <w:vertAlign w:val="superscript"/>
        </w:rPr>
      </w:pPr>
      <w:r>
        <w:br w:type="page"/>
      </w:r>
      <w:r>
        <w:rPr>
          <w:b/>
          <w:sz w:val="28"/>
          <w:szCs w:val="28"/>
          <w:u w:val="single"/>
        </w:rPr>
        <w:lastRenderedPageBreak/>
        <w:t>Форма № 3</w:t>
      </w:r>
    </w:p>
    <w:p w:rsidR="00EE32D0" w:rsidRDefault="00EE32D0" w:rsidP="00EE32D0">
      <w:pPr>
        <w:jc w:val="center"/>
        <w:rPr>
          <w:b/>
          <w:sz w:val="28"/>
          <w:szCs w:val="28"/>
          <w:u w:val="single"/>
        </w:rPr>
      </w:pPr>
    </w:p>
    <w:p w:rsidR="00EE32D0" w:rsidRDefault="00EE32D0" w:rsidP="00EE32D0">
      <w:pPr>
        <w:shd w:val="clear" w:color="auto" w:fill="FFFFFF"/>
        <w:jc w:val="center"/>
      </w:pPr>
    </w:p>
    <w:p w:rsidR="00EE32D0" w:rsidRPr="00BA0057" w:rsidRDefault="00EE32D0" w:rsidP="00EE32D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E32D0" w:rsidRPr="00BA0057" w:rsidRDefault="00EE32D0" w:rsidP="00EE32D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E32D0" w:rsidRDefault="00EE32D0" w:rsidP="00EE32D0">
      <w:pPr>
        <w:shd w:val="clear" w:color="auto" w:fill="FFFFFF"/>
        <w:jc w:val="center"/>
      </w:pPr>
    </w:p>
    <w:p w:rsidR="00EE32D0" w:rsidRPr="00FF5CF0" w:rsidRDefault="00EE32D0" w:rsidP="00EE32D0">
      <w:pPr>
        <w:rPr>
          <w:sz w:val="24"/>
          <w:szCs w:val="24"/>
        </w:rPr>
      </w:pPr>
      <w:r w:rsidRPr="00FF5CF0">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Pr="00D95B5E" w:rsidRDefault="00EE32D0" w:rsidP="00EE32D0">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6D2059" w:rsidRPr="006D2059" w:rsidRDefault="00EE32D0" w:rsidP="006D2059">
      <w:pPr>
        <w:pStyle w:val="ConsPlusNormal"/>
        <w:ind w:firstLine="708"/>
        <w:jc w:val="both"/>
        <w:rPr>
          <w:rFonts w:ascii="Times New Roman" w:hAnsi="Times New Roman" w:cs="Times New Roman"/>
          <w:sz w:val="24"/>
          <w:szCs w:val="24"/>
        </w:rPr>
      </w:pPr>
      <w:r w:rsidRPr="006D2059">
        <w:rPr>
          <w:rFonts w:ascii="Times New Roman" w:hAnsi="Times New Roman" w:cs="Times New Roman"/>
          <w:spacing w:val="11"/>
          <w:sz w:val="24"/>
          <w:szCs w:val="24"/>
        </w:rPr>
        <w:t xml:space="preserve">Прошу Вас разъяснить следующие положения </w:t>
      </w:r>
      <w:r w:rsidRPr="006D2059">
        <w:rPr>
          <w:rFonts w:ascii="Times New Roman" w:hAnsi="Times New Roman" w:cs="Times New Roman"/>
          <w:spacing w:val="-1"/>
          <w:sz w:val="24"/>
          <w:szCs w:val="24"/>
        </w:rPr>
        <w:t xml:space="preserve">документации об открытом аукционе в электронной форме </w:t>
      </w:r>
      <w:r w:rsidR="006D2059" w:rsidRPr="006D2059">
        <w:rPr>
          <w:rFonts w:ascii="Times New Roman" w:hAnsi="Times New Roman" w:cs="Times New Roman"/>
          <w:i/>
          <w:sz w:val="24"/>
          <w:szCs w:val="24"/>
        </w:rPr>
        <w:t>на право заключения муниципального контракта по благоустройству контейнерных площадок.</w:t>
      </w:r>
    </w:p>
    <w:p w:rsidR="00EE32D0" w:rsidRPr="00BA0057" w:rsidRDefault="00EE32D0" w:rsidP="00EE32D0">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EE32D0" w:rsidRDefault="00EE32D0" w:rsidP="00EE32D0">
      <w:pPr>
        <w:widowControl/>
        <w:jc w:val="center"/>
        <w:rPr>
          <w:rFonts w:eastAsia="SimSun"/>
          <w:b/>
          <w:caps/>
          <w:sz w:val="28"/>
          <w:szCs w:val="28"/>
        </w:rPr>
      </w:pPr>
    </w:p>
    <w:p w:rsidR="00EE32D0" w:rsidRPr="00084077" w:rsidRDefault="00EE32D0" w:rsidP="00EE32D0">
      <w:pPr>
        <w:widowControl/>
        <w:jc w:val="center"/>
        <w:rPr>
          <w:rFonts w:eastAsia="SimSun"/>
          <w:b/>
          <w:caps/>
          <w:sz w:val="28"/>
          <w:szCs w:val="28"/>
        </w:rPr>
      </w:pPr>
      <w:r w:rsidRPr="00084077">
        <w:rPr>
          <w:rFonts w:eastAsia="SimSun"/>
          <w:b/>
          <w:caps/>
          <w:sz w:val="28"/>
          <w:szCs w:val="28"/>
        </w:rPr>
        <w:t xml:space="preserve">Часть </w:t>
      </w:r>
      <w:r w:rsidRPr="00084077">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084077">
        <w:rPr>
          <w:b/>
          <w:caps/>
          <w:sz w:val="28"/>
          <w:szCs w:val="28"/>
        </w:rPr>
        <w:t>Проект муниципального контракта</w:t>
      </w:r>
    </w:p>
    <w:p w:rsidR="00EE32D0" w:rsidRPr="00C512C2" w:rsidRDefault="00EE32D0" w:rsidP="000E3EC1">
      <w:pPr>
        <w:pStyle w:val="af4"/>
        <w:rPr>
          <w:b w:val="0"/>
          <w:sz w:val="24"/>
          <w:szCs w:val="24"/>
        </w:rPr>
      </w:pPr>
    </w:p>
    <w:p w:rsidR="00720D08" w:rsidRPr="00720D08" w:rsidRDefault="00720D08" w:rsidP="00720D08">
      <w:pPr>
        <w:pStyle w:val="af4"/>
        <w:rPr>
          <w:rFonts w:ascii="Times New Roman" w:hAnsi="Times New Roman"/>
          <w:b w:val="0"/>
          <w:szCs w:val="24"/>
        </w:rPr>
      </w:pPr>
      <w:r w:rsidRPr="00720D08">
        <w:rPr>
          <w:rFonts w:ascii="Times New Roman" w:hAnsi="Times New Roman"/>
          <w:b w:val="0"/>
          <w:szCs w:val="24"/>
        </w:rPr>
        <w:t>Муниципальный контракт  № ____</w:t>
      </w:r>
    </w:p>
    <w:p w:rsidR="00720D08" w:rsidRPr="00720D08" w:rsidRDefault="00720D08" w:rsidP="00720D08">
      <w:pPr>
        <w:pStyle w:val="af4"/>
        <w:rPr>
          <w:rFonts w:ascii="Times New Roman" w:hAnsi="Times New Roman"/>
          <w:b w:val="0"/>
          <w:szCs w:val="24"/>
        </w:rPr>
      </w:pPr>
      <w:r w:rsidRPr="00720D08">
        <w:rPr>
          <w:rFonts w:ascii="Times New Roman" w:hAnsi="Times New Roman"/>
          <w:b w:val="0"/>
          <w:szCs w:val="24"/>
        </w:rPr>
        <w:t>на выполнение работ для муниципальных нужд</w:t>
      </w:r>
    </w:p>
    <w:p w:rsidR="00720D08" w:rsidRDefault="00720D08" w:rsidP="00720D08">
      <w:pPr>
        <w:rPr>
          <w:i/>
          <w:szCs w:val="24"/>
        </w:rPr>
      </w:pPr>
    </w:p>
    <w:p w:rsidR="008D1EA0" w:rsidRDefault="008D1EA0" w:rsidP="00720D08">
      <w:pPr>
        <w:rPr>
          <w:i/>
          <w:szCs w:val="24"/>
        </w:rPr>
      </w:pPr>
    </w:p>
    <w:p w:rsidR="00720D08" w:rsidRDefault="00720D08" w:rsidP="00720D08">
      <w:pPr>
        <w:pStyle w:val="32"/>
        <w:jc w:val="center"/>
        <w:rPr>
          <w:sz w:val="24"/>
          <w:szCs w:val="24"/>
        </w:rPr>
      </w:pPr>
      <w:r>
        <w:rPr>
          <w:sz w:val="24"/>
          <w:szCs w:val="24"/>
        </w:rPr>
        <w:t>г. Иваново</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 __________ 2012 г.</w:t>
      </w:r>
    </w:p>
    <w:p w:rsidR="007055A1" w:rsidRDefault="007055A1" w:rsidP="00720D08">
      <w:pPr>
        <w:ind w:firstLine="708"/>
        <w:jc w:val="both"/>
        <w:rPr>
          <w:sz w:val="24"/>
          <w:szCs w:val="24"/>
        </w:rPr>
      </w:pPr>
    </w:p>
    <w:p w:rsidR="00BE6D3E" w:rsidRDefault="00BE6D3E" w:rsidP="00BE6D3E">
      <w:pPr>
        <w:pStyle w:val="af2"/>
        <w:ind w:firstLine="720"/>
        <w:jc w:val="both"/>
        <w:rPr>
          <w:sz w:val="24"/>
          <w:szCs w:val="24"/>
        </w:rPr>
      </w:pPr>
      <w:r>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Pr>
          <w:sz w:val="24"/>
          <w:szCs w:val="24"/>
        </w:rPr>
        <w:t xml:space="preserve"> ,</w:t>
      </w:r>
      <w:proofErr w:type="gramEnd"/>
      <w:r>
        <w:rPr>
          <w:sz w:val="24"/>
          <w:szCs w:val="24"/>
        </w:rPr>
        <w:t xml:space="preserve">  именуемое в дальнейшем «Подрядчик», в лице  __________________________________________, с другой стороны, на основании</w:t>
      </w:r>
      <w:r w:rsidR="008F235A">
        <w:rPr>
          <w:sz w:val="24"/>
          <w:szCs w:val="24"/>
        </w:rPr>
        <w:t xml:space="preserve"> протокола</w:t>
      </w:r>
      <w:r>
        <w:rPr>
          <w:sz w:val="24"/>
          <w:szCs w:val="24"/>
        </w:rPr>
        <w:t>______________________________________________________  от _____________ № ____ заключили настоящий контракт о нижеследующем:</w:t>
      </w:r>
    </w:p>
    <w:p w:rsidR="00BE6D3E" w:rsidRDefault="00BE6D3E" w:rsidP="00BE6D3E">
      <w:pPr>
        <w:rPr>
          <w:sz w:val="24"/>
          <w:szCs w:val="24"/>
        </w:rPr>
      </w:pPr>
    </w:p>
    <w:p w:rsidR="00BE6D3E" w:rsidRDefault="00BE6D3E" w:rsidP="00BE6D3E">
      <w:pPr>
        <w:widowControl/>
        <w:numPr>
          <w:ilvl w:val="0"/>
          <w:numId w:val="7"/>
        </w:numPr>
        <w:autoSpaceDE/>
        <w:autoSpaceDN/>
        <w:adjustRightInd/>
        <w:jc w:val="center"/>
        <w:rPr>
          <w:b/>
          <w:sz w:val="24"/>
          <w:szCs w:val="24"/>
        </w:rPr>
      </w:pPr>
      <w:r>
        <w:rPr>
          <w:b/>
          <w:sz w:val="24"/>
          <w:szCs w:val="24"/>
        </w:rPr>
        <w:t>Предмет Контракта</w:t>
      </w:r>
    </w:p>
    <w:p w:rsidR="00BE6D3E" w:rsidRPr="00FD5F5E" w:rsidRDefault="00BE6D3E" w:rsidP="00BE6D3E">
      <w:pPr>
        <w:shd w:val="clear" w:color="auto" w:fill="FFFFFF"/>
        <w:spacing w:line="278" w:lineRule="exact"/>
        <w:ind w:right="62"/>
        <w:jc w:val="both"/>
        <w:rPr>
          <w:sz w:val="24"/>
          <w:szCs w:val="24"/>
        </w:rPr>
      </w:pPr>
      <w:r>
        <w:rPr>
          <w:sz w:val="24"/>
          <w:szCs w:val="24"/>
        </w:rPr>
        <w:t xml:space="preserve">1.1.По настоящему контракту Заказчик поручает, а Подрядчик принимает на себя обязательства </w:t>
      </w:r>
      <w:r>
        <w:rPr>
          <w:b/>
          <w:sz w:val="24"/>
          <w:szCs w:val="24"/>
        </w:rPr>
        <w:t xml:space="preserve">по благоустройству контейнерных площадок по адресу: г. Иваново, ул. </w:t>
      </w:r>
      <w:proofErr w:type="gramStart"/>
      <w:r>
        <w:rPr>
          <w:b/>
          <w:sz w:val="24"/>
          <w:szCs w:val="24"/>
        </w:rPr>
        <w:t>Октябрьская</w:t>
      </w:r>
      <w:proofErr w:type="gramEnd"/>
      <w:r>
        <w:rPr>
          <w:b/>
          <w:sz w:val="24"/>
          <w:szCs w:val="24"/>
        </w:rPr>
        <w:t>, д. 24, ул. Генкиной, д.60</w:t>
      </w:r>
      <w:r>
        <w:rPr>
          <w:sz w:val="24"/>
          <w:szCs w:val="24"/>
        </w:rPr>
        <w:t xml:space="preserve"> согласно </w:t>
      </w:r>
      <w:r>
        <w:rPr>
          <w:spacing w:val="-4"/>
          <w:sz w:val="24"/>
          <w:szCs w:val="24"/>
        </w:rPr>
        <w:t xml:space="preserve">Графику производства </w:t>
      </w:r>
      <w:r w:rsidRPr="00FD5F5E">
        <w:rPr>
          <w:spacing w:val="-6"/>
          <w:sz w:val="24"/>
          <w:szCs w:val="24"/>
        </w:rPr>
        <w:t>работ (Приложение № 1 к контракту)</w:t>
      </w:r>
      <w:r w:rsidR="00C50850" w:rsidRPr="00FD5F5E">
        <w:rPr>
          <w:spacing w:val="-6"/>
          <w:sz w:val="24"/>
          <w:szCs w:val="24"/>
        </w:rPr>
        <w:t>,</w:t>
      </w:r>
      <w:r w:rsidRPr="00FD5F5E">
        <w:rPr>
          <w:spacing w:val="3"/>
          <w:sz w:val="24"/>
          <w:szCs w:val="24"/>
        </w:rPr>
        <w:t xml:space="preserve"> </w:t>
      </w:r>
      <w:r w:rsidRPr="00FD5F5E">
        <w:rPr>
          <w:sz w:val="24"/>
          <w:szCs w:val="24"/>
        </w:rPr>
        <w:t xml:space="preserve">по цене и в сроки, обусловленные настоящим контрактом. </w:t>
      </w:r>
    </w:p>
    <w:p w:rsidR="00626CA5" w:rsidRPr="008F7F75" w:rsidRDefault="00BE6D3E" w:rsidP="00626CA5">
      <w:pPr>
        <w:pStyle w:val="af2"/>
        <w:tabs>
          <w:tab w:val="left" w:pos="0"/>
        </w:tabs>
        <w:spacing w:after="0"/>
        <w:jc w:val="both"/>
        <w:rPr>
          <w:sz w:val="24"/>
          <w:szCs w:val="24"/>
        </w:rPr>
      </w:pPr>
      <w:r w:rsidRPr="00FD5F5E">
        <w:rPr>
          <w:sz w:val="24"/>
          <w:szCs w:val="24"/>
        </w:rPr>
        <w:t>1.2. Объем работ определяется в соответствии с утвержденными сметами,</w:t>
      </w:r>
      <w:r w:rsidR="006D2059">
        <w:rPr>
          <w:sz w:val="24"/>
          <w:szCs w:val="24"/>
        </w:rPr>
        <w:t xml:space="preserve"> ведомостями объемов работ,</w:t>
      </w:r>
      <w:r w:rsidRPr="00FD5F5E">
        <w:rPr>
          <w:sz w:val="24"/>
          <w:szCs w:val="24"/>
        </w:rPr>
        <w:t xml:space="preserve"> </w:t>
      </w:r>
      <w:r w:rsidRPr="00FD5F5E">
        <w:rPr>
          <w:color w:val="FF0000"/>
          <w:spacing w:val="-6"/>
          <w:sz w:val="24"/>
          <w:szCs w:val="24"/>
        </w:rPr>
        <w:t xml:space="preserve"> </w:t>
      </w:r>
      <w:r w:rsidRPr="00FD5F5E">
        <w:rPr>
          <w:spacing w:val="-6"/>
          <w:sz w:val="24"/>
          <w:szCs w:val="24"/>
        </w:rPr>
        <w:t>проверенными МКУ «ПДС</w:t>
      </w:r>
      <w:r w:rsidR="00626CA5" w:rsidRPr="00FD5F5E">
        <w:rPr>
          <w:spacing w:val="-6"/>
          <w:sz w:val="24"/>
          <w:szCs w:val="24"/>
        </w:rPr>
        <w:t xml:space="preserve"> </w:t>
      </w:r>
      <w:r w:rsidRPr="00FD5F5E">
        <w:rPr>
          <w:spacing w:val="-6"/>
          <w:sz w:val="24"/>
          <w:szCs w:val="24"/>
        </w:rPr>
        <w:t>и</w:t>
      </w:r>
      <w:r w:rsidR="00626CA5" w:rsidRPr="00FD5F5E">
        <w:rPr>
          <w:spacing w:val="-6"/>
          <w:sz w:val="24"/>
          <w:szCs w:val="24"/>
        </w:rPr>
        <w:t xml:space="preserve"> </w:t>
      </w:r>
      <w:r w:rsidRPr="00FD5F5E">
        <w:rPr>
          <w:spacing w:val="-6"/>
          <w:sz w:val="24"/>
          <w:szCs w:val="24"/>
        </w:rPr>
        <w:t>ТК»</w:t>
      </w:r>
      <w:r w:rsidR="006D2059">
        <w:rPr>
          <w:spacing w:val="-6"/>
          <w:sz w:val="24"/>
          <w:szCs w:val="24"/>
        </w:rPr>
        <w:t>, являющимися неотъемлемой частью контракта</w:t>
      </w:r>
      <w:r w:rsidRPr="00FD5F5E">
        <w:rPr>
          <w:sz w:val="24"/>
          <w:szCs w:val="24"/>
        </w:rPr>
        <w:t xml:space="preserve"> </w:t>
      </w:r>
      <w:r w:rsidR="006D2059">
        <w:rPr>
          <w:sz w:val="24"/>
          <w:szCs w:val="24"/>
        </w:rPr>
        <w:t>(Приложение № 2 к контракту).</w:t>
      </w:r>
    </w:p>
    <w:p w:rsidR="00BE6D3E" w:rsidRDefault="00BE6D3E" w:rsidP="00BE6D3E">
      <w:pPr>
        <w:jc w:val="both"/>
        <w:rPr>
          <w:sz w:val="24"/>
          <w:szCs w:val="24"/>
        </w:rPr>
      </w:pPr>
      <w:r>
        <w:rPr>
          <w:sz w:val="24"/>
          <w:szCs w:val="24"/>
        </w:rPr>
        <w:t>1.3. Замена материалов, используемых при выполнении работ по настоящему контракту, предусмотренных Сметой, на другие материалы осуществляется только по письменному согласованию с Заказчиком и оформляется в письменном виде как соглашение о материалах к настоящему Контракту. При этом Подрядчик обязан выполнить условия пункта 1.1. настоящего Контракта. При отсутствии подписанного соглашения к настоящему Контракту согласование о замене материалов считается недостигнутым, и работа выполняется из материалов, указанных в Смете.</w:t>
      </w:r>
    </w:p>
    <w:p w:rsidR="00BE6D3E" w:rsidRDefault="00BE6D3E" w:rsidP="00BE6D3E">
      <w:pPr>
        <w:jc w:val="both"/>
        <w:rPr>
          <w:sz w:val="24"/>
          <w:szCs w:val="24"/>
        </w:rPr>
      </w:pPr>
      <w:r>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DB0840" w:rsidRDefault="00DB0840" w:rsidP="00DB0840">
      <w:pPr>
        <w:widowControl/>
        <w:autoSpaceDE/>
        <w:adjustRightInd/>
        <w:jc w:val="both"/>
        <w:rPr>
          <w:sz w:val="24"/>
          <w:szCs w:val="24"/>
        </w:rPr>
      </w:pPr>
      <w:r>
        <w:rPr>
          <w:sz w:val="24"/>
          <w:szCs w:val="24"/>
        </w:rPr>
        <w:t xml:space="preserve">1.5. </w:t>
      </w:r>
      <w:proofErr w:type="gramStart"/>
      <w:r>
        <w:rPr>
          <w:sz w:val="24"/>
          <w:szCs w:val="24"/>
        </w:rPr>
        <w:t>В случае неисполнения либо ненадлежащего исполнения Подрядчиком обязательства, предусмотренного настоящим Контрактом, Заказчик оставляет за собой право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(в соответствии с выбранным видом обеспечения исполнения обязательств</w:t>
      </w:r>
      <w:proofErr w:type="gramEnd"/>
      <w:r>
        <w:rPr>
          <w:sz w:val="24"/>
          <w:szCs w:val="24"/>
        </w:rPr>
        <w:t xml:space="preserve"> по контракту).</w:t>
      </w:r>
    </w:p>
    <w:p w:rsidR="00DB0840" w:rsidRDefault="00DB0840" w:rsidP="00BE6D3E">
      <w:pPr>
        <w:jc w:val="both"/>
        <w:rPr>
          <w:sz w:val="24"/>
          <w:szCs w:val="24"/>
        </w:rPr>
      </w:pPr>
    </w:p>
    <w:p w:rsidR="00BE6D3E" w:rsidRDefault="00BE6D3E" w:rsidP="00BE6D3E">
      <w:pPr>
        <w:tabs>
          <w:tab w:val="num" w:pos="1440"/>
        </w:tabs>
        <w:jc w:val="both"/>
        <w:rPr>
          <w:sz w:val="24"/>
          <w:szCs w:val="24"/>
        </w:rPr>
      </w:pPr>
    </w:p>
    <w:p w:rsidR="00BE6D3E" w:rsidRDefault="00BE6D3E" w:rsidP="00BE6D3E">
      <w:pPr>
        <w:widowControl/>
        <w:numPr>
          <w:ilvl w:val="0"/>
          <w:numId w:val="7"/>
        </w:numPr>
        <w:autoSpaceDE/>
        <w:autoSpaceDN/>
        <w:adjustRightInd/>
        <w:jc w:val="center"/>
        <w:rPr>
          <w:b/>
          <w:sz w:val="24"/>
          <w:szCs w:val="24"/>
        </w:rPr>
      </w:pPr>
      <w:r>
        <w:rPr>
          <w:b/>
          <w:sz w:val="24"/>
          <w:szCs w:val="24"/>
        </w:rPr>
        <w:t>Сроки выполнения работ</w:t>
      </w:r>
    </w:p>
    <w:p w:rsidR="00BE6D3E" w:rsidRDefault="0062204F" w:rsidP="0062204F">
      <w:pPr>
        <w:widowControl/>
        <w:numPr>
          <w:ilvl w:val="1"/>
          <w:numId w:val="8"/>
        </w:numPr>
        <w:tabs>
          <w:tab w:val="clear" w:pos="360"/>
          <w:tab w:val="num" w:pos="0"/>
        </w:tabs>
        <w:autoSpaceDE/>
        <w:autoSpaceDN/>
        <w:adjustRightInd/>
        <w:ind w:left="0" w:firstLine="0"/>
        <w:jc w:val="both"/>
        <w:rPr>
          <w:sz w:val="24"/>
          <w:szCs w:val="24"/>
        </w:rPr>
      </w:pPr>
      <w:r>
        <w:rPr>
          <w:sz w:val="24"/>
          <w:szCs w:val="24"/>
        </w:rPr>
        <w:t>Срок</w:t>
      </w:r>
      <w:r w:rsidR="00BE6D3E">
        <w:rPr>
          <w:sz w:val="24"/>
          <w:szCs w:val="24"/>
        </w:rPr>
        <w:t xml:space="preserve"> выполнения работ на объекте по настоящему Кон</w:t>
      </w:r>
      <w:r w:rsidR="008F235A">
        <w:rPr>
          <w:sz w:val="24"/>
          <w:szCs w:val="24"/>
        </w:rPr>
        <w:t>тракту устанавливаются в течение</w:t>
      </w:r>
      <w:r w:rsidR="00BE6D3E">
        <w:rPr>
          <w:sz w:val="24"/>
          <w:szCs w:val="24"/>
        </w:rPr>
        <w:t xml:space="preserve"> 15</w:t>
      </w:r>
      <w:r>
        <w:rPr>
          <w:sz w:val="24"/>
          <w:szCs w:val="24"/>
        </w:rPr>
        <w:t xml:space="preserve"> </w:t>
      </w:r>
      <w:r w:rsidR="00BE6D3E">
        <w:rPr>
          <w:sz w:val="24"/>
          <w:szCs w:val="24"/>
        </w:rPr>
        <w:t>(пятнадцати)</w:t>
      </w:r>
      <w:r>
        <w:rPr>
          <w:sz w:val="24"/>
          <w:szCs w:val="24"/>
        </w:rPr>
        <w:t xml:space="preserve"> календарных</w:t>
      </w:r>
      <w:r w:rsidR="00BE6D3E">
        <w:rPr>
          <w:sz w:val="24"/>
          <w:szCs w:val="24"/>
        </w:rPr>
        <w:t xml:space="preserve"> дней с момента заключения муниципального контракта.</w:t>
      </w:r>
      <w:r w:rsidR="00BE6D3E">
        <w:rPr>
          <w:color w:val="FF0000"/>
          <w:sz w:val="24"/>
          <w:szCs w:val="24"/>
        </w:rPr>
        <w:t xml:space="preserve"> </w:t>
      </w:r>
      <w:r w:rsidR="00BE6D3E">
        <w:rPr>
          <w:sz w:val="24"/>
          <w:szCs w:val="24"/>
        </w:rPr>
        <w:t xml:space="preserve">Подрядчик вправе выполнить работы досрочно. </w:t>
      </w:r>
    </w:p>
    <w:p w:rsidR="00BE6D3E" w:rsidRDefault="00BE6D3E" w:rsidP="00BE6D3E">
      <w:pPr>
        <w:tabs>
          <w:tab w:val="num" w:pos="360"/>
        </w:tabs>
        <w:ind w:left="360" w:hanging="360"/>
        <w:jc w:val="center"/>
        <w:rPr>
          <w:b/>
          <w:sz w:val="24"/>
          <w:szCs w:val="24"/>
        </w:rPr>
      </w:pPr>
    </w:p>
    <w:p w:rsidR="00BE6D3E" w:rsidRDefault="00BE6D3E" w:rsidP="00BE6D3E">
      <w:pPr>
        <w:tabs>
          <w:tab w:val="num" w:pos="360"/>
        </w:tabs>
        <w:ind w:left="360" w:hanging="360"/>
        <w:jc w:val="center"/>
        <w:rPr>
          <w:b/>
          <w:sz w:val="24"/>
          <w:szCs w:val="24"/>
        </w:rPr>
      </w:pPr>
      <w:r>
        <w:rPr>
          <w:b/>
          <w:sz w:val="24"/>
          <w:szCs w:val="24"/>
        </w:rPr>
        <w:lastRenderedPageBreak/>
        <w:t>3.  Цена контракта, порядок расчетов</w:t>
      </w:r>
    </w:p>
    <w:p w:rsidR="008F235A" w:rsidRDefault="00BE6D3E" w:rsidP="008F235A">
      <w:pPr>
        <w:pStyle w:val="21"/>
        <w:spacing w:after="0" w:line="240" w:lineRule="auto"/>
        <w:ind w:left="0"/>
      </w:pPr>
      <w:r>
        <w:t>3.1. Цена контракта составляет</w:t>
      </w:r>
      <w:proofErr w:type="gramStart"/>
      <w:r>
        <w:t xml:space="preserve"> _____________(               ) </w:t>
      </w:r>
      <w:proofErr w:type="gramEnd"/>
      <w:r>
        <w:t>рублей.   Цена контракта включает в себя стоимость работ, материалов, накладные расходы, налоги,</w:t>
      </w:r>
      <w:r w:rsidR="008F235A">
        <w:t xml:space="preserve"> в том числе НДС,</w:t>
      </w:r>
      <w:r>
        <w:t xml:space="preserve"> сборы и другие обязательные платежи. </w:t>
      </w:r>
    </w:p>
    <w:p w:rsidR="008F235A" w:rsidRPr="00720D08" w:rsidRDefault="00BE6D3E" w:rsidP="008F235A">
      <w:pPr>
        <w:jc w:val="both"/>
        <w:rPr>
          <w:sz w:val="24"/>
          <w:szCs w:val="24"/>
        </w:rPr>
      </w:pPr>
      <w:r>
        <w:rPr>
          <w:sz w:val="24"/>
          <w:szCs w:val="24"/>
        </w:rPr>
        <w:t xml:space="preserve">3.2. Цена контракта является твердой и не подлежит изменению в ходе его исполнения, </w:t>
      </w:r>
      <w:r w:rsidR="008F235A" w:rsidRPr="00720D08">
        <w:rPr>
          <w:sz w:val="24"/>
          <w:szCs w:val="24"/>
        </w:rPr>
        <w:t>за исключением случ</w:t>
      </w:r>
      <w:r w:rsidR="008F235A">
        <w:rPr>
          <w:sz w:val="24"/>
          <w:szCs w:val="24"/>
        </w:rPr>
        <w:t>аев, предусмотренных действующим законодательством.</w:t>
      </w:r>
    </w:p>
    <w:p w:rsidR="00BE6D3E" w:rsidRDefault="00BE6D3E" w:rsidP="008F235A">
      <w:pPr>
        <w:jc w:val="both"/>
        <w:rPr>
          <w:sz w:val="24"/>
          <w:szCs w:val="24"/>
        </w:rPr>
      </w:pPr>
      <w:r>
        <w:rPr>
          <w:sz w:val="24"/>
          <w:szCs w:val="24"/>
        </w:rPr>
        <w:t xml:space="preserve">3.3. </w:t>
      </w:r>
      <w:r w:rsidR="008F235A" w:rsidRPr="00720D08">
        <w:rPr>
          <w:sz w:val="24"/>
          <w:szCs w:val="24"/>
        </w:rPr>
        <w:t xml:space="preserve">Цена муниципального контракта может быть снижена по соглашению сторон без </w:t>
      </w:r>
      <w:proofErr w:type="gramStart"/>
      <w:r w:rsidR="008F235A" w:rsidRPr="00720D08">
        <w:rPr>
          <w:sz w:val="24"/>
          <w:szCs w:val="24"/>
        </w:rPr>
        <w:t>изменения</w:t>
      </w:r>
      <w:proofErr w:type="gramEnd"/>
      <w:r w:rsidR="008F235A" w:rsidRPr="00720D08">
        <w:rPr>
          <w:sz w:val="24"/>
          <w:szCs w:val="24"/>
        </w:rPr>
        <w:t xml:space="preserve"> предусмотренного Контрактом объема работ и иных условий исполнения муниципального Контракта.</w:t>
      </w:r>
    </w:p>
    <w:p w:rsidR="00BE6D3E" w:rsidRDefault="00BE6D3E" w:rsidP="00BE6D3E">
      <w:pPr>
        <w:jc w:val="both"/>
        <w:rPr>
          <w:sz w:val="24"/>
          <w:szCs w:val="24"/>
        </w:rPr>
      </w:pPr>
      <w:r>
        <w:rPr>
          <w:sz w:val="24"/>
          <w:szCs w:val="24"/>
        </w:rPr>
        <w:t>3.4.</w:t>
      </w:r>
      <w:r>
        <w:t xml:space="preserve"> </w:t>
      </w:r>
      <w:proofErr w:type="gramStart"/>
      <w:r>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w:t>
      </w:r>
      <w:r w:rsidR="008F235A">
        <w:rPr>
          <w:noProof/>
          <w:sz w:val="24"/>
          <w:szCs w:val="24"/>
        </w:rPr>
        <w:t xml:space="preserve">иалистами </w:t>
      </w:r>
      <w:r>
        <w:rPr>
          <w:noProof/>
          <w:sz w:val="24"/>
          <w:szCs w:val="24"/>
        </w:rPr>
        <w:t>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sidR="008F235A">
        <w:rPr>
          <w:noProof/>
          <w:sz w:val="24"/>
          <w:szCs w:val="24"/>
        </w:rPr>
        <w:t>,</w:t>
      </w:r>
      <w:r>
        <w:rPr>
          <w:noProof/>
          <w:sz w:val="24"/>
          <w:szCs w:val="24"/>
        </w:rPr>
        <w:t xml:space="preserve"> до 31 декабря 2012</w:t>
      </w:r>
      <w:proofErr w:type="gramEnd"/>
      <w:r>
        <w:rPr>
          <w:noProof/>
          <w:sz w:val="24"/>
          <w:szCs w:val="24"/>
        </w:rPr>
        <w:t xml:space="preserve"> года путем перечисления денежных средств на расчетный счет Подрядчика.</w:t>
      </w:r>
    </w:p>
    <w:p w:rsidR="00BE6D3E" w:rsidRDefault="00BE6D3E" w:rsidP="00BE6D3E">
      <w:pPr>
        <w:jc w:val="both"/>
        <w:rPr>
          <w:sz w:val="24"/>
          <w:szCs w:val="24"/>
        </w:rPr>
      </w:pPr>
      <w:r>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BE6D3E" w:rsidRDefault="00BE6D3E" w:rsidP="00BE6D3E">
      <w:pPr>
        <w:jc w:val="both"/>
        <w:rPr>
          <w:sz w:val="24"/>
          <w:szCs w:val="24"/>
        </w:rPr>
      </w:pPr>
      <w:r>
        <w:rPr>
          <w:sz w:val="24"/>
          <w:szCs w:val="24"/>
        </w:rPr>
        <w:t>3.6. Валютой платежа является российский рубль.</w:t>
      </w:r>
    </w:p>
    <w:p w:rsidR="00BE6D3E" w:rsidRPr="00A6044B" w:rsidRDefault="00BE6D3E" w:rsidP="00BE6D3E">
      <w:pPr>
        <w:jc w:val="both"/>
        <w:rPr>
          <w:sz w:val="24"/>
          <w:szCs w:val="24"/>
        </w:rPr>
      </w:pPr>
      <w:r w:rsidRPr="00A6044B">
        <w:rPr>
          <w:sz w:val="24"/>
          <w:szCs w:val="24"/>
        </w:rPr>
        <w:t>3.7. Оплата производится за счет средс</w:t>
      </w:r>
      <w:r w:rsidR="0035097F">
        <w:rPr>
          <w:sz w:val="24"/>
          <w:szCs w:val="24"/>
        </w:rPr>
        <w:t>тв бюджета г. Иванова</w:t>
      </w:r>
      <w:r w:rsidRPr="00A6044B">
        <w:rPr>
          <w:sz w:val="24"/>
          <w:szCs w:val="24"/>
        </w:rPr>
        <w:t xml:space="preserve"> (наказы депутатам Ивановской областной Думы).</w:t>
      </w:r>
    </w:p>
    <w:p w:rsidR="00BE6D3E" w:rsidRDefault="00BE6D3E" w:rsidP="00BE6D3E">
      <w:pPr>
        <w:jc w:val="both"/>
        <w:rPr>
          <w:b/>
        </w:rPr>
      </w:pPr>
    </w:p>
    <w:p w:rsidR="00BE6D3E" w:rsidRPr="005737BB" w:rsidRDefault="00BE6D3E" w:rsidP="00BE6D3E">
      <w:pPr>
        <w:tabs>
          <w:tab w:val="num" w:pos="360"/>
        </w:tabs>
        <w:ind w:left="360" w:hanging="360"/>
        <w:jc w:val="center"/>
        <w:rPr>
          <w:b/>
          <w:sz w:val="24"/>
          <w:szCs w:val="24"/>
        </w:rPr>
      </w:pPr>
      <w:r w:rsidRPr="005737BB">
        <w:rPr>
          <w:b/>
          <w:sz w:val="24"/>
          <w:szCs w:val="24"/>
        </w:rPr>
        <w:t>4.Права и обязанности Подрядчика</w:t>
      </w:r>
    </w:p>
    <w:p w:rsidR="00BE6D3E" w:rsidRPr="005737BB" w:rsidRDefault="00BE6D3E" w:rsidP="00BE6D3E">
      <w:pPr>
        <w:jc w:val="both"/>
        <w:rPr>
          <w:sz w:val="24"/>
          <w:szCs w:val="24"/>
        </w:rPr>
      </w:pPr>
      <w:r w:rsidRPr="005737BB">
        <w:rPr>
          <w:sz w:val="24"/>
          <w:szCs w:val="24"/>
        </w:rPr>
        <w:t xml:space="preserve">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5737BB">
        <w:rPr>
          <w:sz w:val="24"/>
          <w:szCs w:val="24"/>
        </w:rPr>
        <w:t>СниП</w:t>
      </w:r>
      <w:proofErr w:type="spellEnd"/>
      <w:r w:rsidRPr="005737BB">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BE6D3E" w:rsidRPr="005737BB" w:rsidRDefault="00BE6D3E" w:rsidP="00BE6D3E">
      <w:pPr>
        <w:jc w:val="both"/>
        <w:rPr>
          <w:sz w:val="24"/>
          <w:szCs w:val="24"/>
        </w:rPr>
      </w:pPr>
      <w:r w:rsidRPr="005737BB">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BE6D3E" w:rsidRPr="005737BB" w:rsidRDefault="00BE6D3E" w:rsidP="00BE6D3E">
      <w:pPr>
        <w:jc w:val="both"/>
        <w:rPr>
          <w:sz w:val="24"/>
          <w:szCs w:val="24"/>
        </w:rPr>
      </w:pPr>
      <w:r w:rsidRPr="005737BB">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BE6D3E" w:rsidRPr="005737BB" w:rsidRDefault="00BE6D3E" w:rsidP="00BE6D3E">
      <w:pPr>
        <w:jc w:val="both"/>
        <w:rPr>
          <w:sz w:val="24"/>
          <w:szCs w:val="24"/>
        </w:rPr>
      </w:pPr>
      <w:r w:rsidRPr="005737BB">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BE6D3E" w:rsidRPr="005737BB" w:rsidRDefault="00BE6D3E" w:rsidP="00BE6D3E">
      <w:pPr>
        <w:jc w:val="both"/>
        <w:rPr>
          <w:sz w:val="24"/>
          <w:szCs w:val="24"/>
        </w:rPr>
      </w:pPr>
      <w:r w:rsidRPr="005737BB">
        <w:rPr>
          <w:sz w:val="24"/>
          <w:szCs w:val="24"/>
        </w:rPr>
        <w:t>4.5. Выполнить в полном объеме все свои обязательства, предусмотренные в настоящем Контракте.</w:t>
      </w:r>
    </w:p>
    <w:p w:rsidR="00BE6D3E" w:rsidRPr="005737BB" w:rsidRDefault="00BE6D3E" w:rsidP="00BE6D3E">
      <w:pPr>
        <w:jc w:val="both"/>
        <w:rPr>
          <w:sz w:val="24"/>
          <w:szCs w:val="24"/>
        </w:rPr>
      </w:pPr>
      <w:r w:rsidRPr="005737BB">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BE6D3E" w:rsidRPr="005737BB" w:rsidRDefault="00BE6D3E" w:rsidP="00BE6D3E">
      <w:pPr>
        <w:jc w:val="both"/>
        <w:rPr>
          <w:sz w:val="24"/>
          <w:szCs w:val="24"/>
        </w:rPr>
      </w:pPr>
      <w:r w:rsidRPr="005737BB">
        <w:rPr>
          <w:sz w:val="24"/>
          <w:szCs w:val="24"/>
        </w:rPr>
        <w:t xml:space="preserve">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5737BB">
        <w:rPr>
          <w:sz w:val="24"/>
          <w:szCs w:val="24"/>
        </w:rPr>
        <w:t>дневный</w:t>
      </w:r>
      <w:proofErr w:type="spellEnd"/>
      <w:r w:rsidRPr="005737BB">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BE6D3E" w:rsidRPr="005737BB" w:rsidRDefault="00BE6D3E" w:rsidP="00BE6D3E">
      <w:pPr>
        <w:jc w:val="both"/>
        <w:rPr>
          <w:sz w:val="24"/>
          <w:szCs w:val="24"/>
        </w:rPr>
      </w:pPr>
      <w:r w:rsidRPr="005737BB">
        <w:rPr>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BE6D3E" w:rsidRPr="005737BB" w:rsidRDefault="00BE6D3E" w:rsidP="00BE6D3E">
      <w:pPr>
        <w:jc w:val="both"/>
        <w:rPr>
          <w:sz w:val="24"/>
          <w:szCs w:val="24"/>
        </w:rPr>
      </w:pPr>
      <w:r w:rsidRPr="005737BB">
        <w:rPr>
          <w:sz w:val="24"/>
          <w:szCs w:val="24"/>
        </w:rPr>
        <w:t>4.9. При обнаружении дефектов работ в ходе приемки, недостатки устраняются Подрядчиком в согласованные Сторонами сроки.</w:t>
      </w:r>
    </w:p>
    <w:p w:rsidR="00BE6D3E" w:rsidRPr="005737BB" w:rsidRDefault="00BE6D3E" w:rsidP="00BE6D3E">
      <w:pPr>
        <w:jc w:val="both"/>
        <w:rPr>
          <w:sz w:val="24"/>
          <w:szCs w:val="24"/>
        </w:rPr>
      </w:pPr>
      <w:r w:rsidRPr="005737BB">
        <w:rPr>
          <w:sz w:val="24"/>
          <w:szCs w:val="24"/>
        </w:rPr>
        <w:t>4.10. Подрядчик обязан обеспечить доступ на объект специалистов МКУ «ПДС и ТК».</w:t>
      </w:r>
    </w:p>
    <w:p w:rsidR="00BE6D3E" w:rsidRPr="005737BB" w:rsidRDefault="00BE6D3E" w:rsidP="00BE6D3E">
      <w:pPr>
        <w:jc w:val="both"/>
        <w:rPr>
          <w:sz w:val="24"/>
          <w:szCs w:val="24"/>
        </w:rPr>
      </w:pPr>
      <w:r w:rsidRPr="005737BB">
        <w:rPr>
          <w:sz w:val="24"/>
          <w:szCs w:val="24"/>
        </w:rPr>
        <w:t>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BE6D3E" w:rsidRPr="005737BB" w:rsidRDefault="00BE6D3E" w:rsidP="00BE6D3E">
      <w:pPr>
        <w:jc w:val="both"/>
        <w:rPr>
          <w:sz w:val="24"/>
          <w:szCs w:val="24"/>
        </w:rPr>
      </w:pPr>
      <w:r w:rsidRPr="005737BB">
        <w:rPr>
          <w:sz w:val="24"/>
          <w:szCs w:val="24"/>
        </w:rPr>
        <w:t xml:space="preserve">4.12. Представителями Подрядчика по настоящему контракту являются  </w:t>
      </w:r>
      <w:r w:rsidRPr="005737BB">
        <w:rPr>
          <w:sz w:val="24"/>
          <w:szCs w:val="24"/>
        </w:rPr>
        <w:lastRenderedPageBreak/>
        <w:t>_________________________________________________________________________.</w:t>
      </w:r>
    </w:p>
    <w:p w:rsidR="00BE6D3E" w:rsidRPr="005737BB" w:rsidRDefault="00BE6D3E" w:rsidP="00BE6D3E">
      <w:pPr>
        <w:ind w:left="1416"/>
        <w:jc w:val="center"/>
        <w:rPr>
          <w:b/>
          <w:sz w:val="24"/>
          <w:szCs w:val="24"/>
        </w:rPr>
      </w:pPr>
    </w:p>
    <w:p w:rsidR="00BE6D3E" w:rsidRPr="005737BB" w:rsidRDefault="00BE6D3E" w:rsidP="006D2059">
      <w:pPr>
        <w:jc w:val="center"/>
        <w:rPr>
          <w:b/>
          <w:sz w:val="24"/>
          <w:szCs w:val="24"/>
        </w:rPr>
      </w:pPr>
      <w:r w:rsidRPr="005737BB">
        <w:rPr>
          <w:b/>
          <w:sz w:val="24"/>
          <w:szCs w:val="24"/>
        </w:rPr>
        <w:t>5.Права и обязанности Заказчика</w:t>
      </w:r>
    </w:p>
    <w:p w:rsidR="00BE6D3E" w:rsidRPr="005737BB" w:rsidRDefault="00BE6D3E" w:rsidP="005737BB">
      <w:pPr>
        <w:pStyle w:val="a0"/>
        <w:numPr>
          <w:ilvl w:val="0"/>
          <w:numId w:val="0"/>
        </w:numPr>
        <w:jc w:val="both"/>
        <w:rPr>
          <w:sz w:val="24"/>
          <w:szCs w:val="24"/>
        </w:rPr>
      </w:pPr>
      <w:r w:rsidRPr="005737BB">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согласно Графику путем:</w:t>
      </w:r>
    </w:p>
    <w:p w:rsidR="00BE6D3E" w:rsidRPr="005737BB" w:rsidRDefault="00BE6D3E" w:rsidP="00BE6D3E">
      <w:pPr>
        <w:pStyle w:val="a0"/>
        <w:widowControl/>
        <w:numPr>
          <w:ilvl w:val="0"/>
          <w:numId w:val="38"/>
        </w:numPr>
        <w:autoSpaceDE/>
        <w:autoSpaceDN/>
        <w:adjustRightInd/>
        <w:spacing w:after="0"/>
        <w:jc w:val="both"/>
        <w:rPr>
          <w:sz w:val="24"/>
          <w:szCs w:val="24"/>
        </w:rPr>
      </w:pPr>
      <w:r w:rsidRPr="005737BB">
        <w:rPr>
          <w:sz w:val="24"/>
          <w:szCs w:val="24"/>
        </w:rPr>
        <w:t>визуального осмотра в сравнении со Сметой представителями Заказчика;</w:t>
      </w:r>
    </w:p>
    <w:p w:rsidR="00BE6D3E" w:rsidRPr="005737BB" w:rsidRDefault="00BE6D3E" w:rsidP="00BE6D3E">
      <w:pPr>
        <w:pStyle w:val="a0"/>
        <w:widowControl/>
        <w:numPr>
          <w:ilvl w:val="0"/>
          <w:numId w:val="38"/>
        </w:numPr>
        <w:autoSpaceDE/>
        <w:autoSpaceDN/>
        <w:adjustRightInd/>
        <w:spacing w:after="0"/>
        <w:jc w:val="both"/>
        <w:rPr>
          <w:sz w:val="24"/>
          <w:szCs w:val="24"/>
        </w:rPr>
      </w:pPr>
      <w:r w:rsidRPr="005737BB">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5737BB">
        <w:rPr>
          <w:sz w:val="24"/>
          <w:szCs w:val="24"/>
        </w:rPr>
        <w:t>последний</w:t>
      </w:r>
      <w:proofErr w:type="gramEnd"/>
      <w:r w:rsidRPr="005737BB">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BE6D3E" w:rsidRPr="005737BB" w:rsidRDefault="00BE6D3E" w:rsidP="005737BB">
      <w:pPr>
        <w:pStyle w:val="a0"/>
        <w:numPr>
          <w:ilvl w:val="0"/>
          <w:numId w:val="0"/>
        </w:numPr>
        <w:spacing w:after="0"/>
        <w:ind w:left="568"/>
        <w:jc w:val="both"/>
        <w:rPr>
          <w:sz w:val="24"/>
          <w:szCs w:val="24"/>
        </w:rPr>
      </w:pPr>
    </w:p>
    <w:p w:rsidR="00BE6D3E" w:rsidRPr="005737BB" w:rsidRDefault="005737BB" w:rsidP="005737BB">
      <w:pPr>
        <w:pStyle w:val="a0"/>
        <w:numPr>
          <w:ilvl w:val="0"/>
          <w:numId w:val="0"/>
        </w:numPr>
        <w:ind w:left="568"/>
        <w:jc w:val="both"/>
        <w:rPr>
          <w:sz w:val="24"/>
          <w:szCs w:val="24"/>
        </w:rPr>
      </w:pPr>
      <w:r>
        <w:rPr>
          <w:sz w:val="24"/>
          <w:szCs w:val="24"/>
        </w:rPr>
        <w:t xml:space="preserve"> </w:t>
      </w:r>
      <w:r w:rsidR="00BE6D3E" w:rsidRPr="005737BB">
        <w:rPr>
          <w:sz w:val="24"/>
          <w:szCs w:val="24"/>
        </w:rPr>
        <w:t>Несоответствием качества материала является несоответствие Смете:</w:t>
      </w:r>
    </w:p>
    <w:p w:rsidR="00BE6D3E" w:rsidRPr="005737BB" w:rsidRDefault="00BE6D3E" w:rsidP="00BE6D3E">
      <w:pPr>
        <w:pStyle w:val="a0"/>
        <w:widowControl/>
        <w:numPr>
          <w:ilvl w:val="0"/>
          <w:numId w:val="39"/>
        </w:numPr>
        <w:autoSpaceDE/>
        <w:autoSpaceDN/>
        <w:adjustRightInd/>
        <w:spacing w:after="0"/>
        <w:jc w:val="both"/>
        <w:rPr>
          <w:sz w:val="24"/>
          <w:szCs w:val="24"/>
        </w:rPr>
      </w:pPr>
      <w:r w:rsidRPr="005737BB">
        <w:rPr>
          <w:sz w:val="24"/>
          <w:szCs w:val="24"/>
        </w:rPr>
        <w:t>марки материала;</w:t>
      </w:r>
    </w:p>
    <w:p w:rsidR="00BE6D3E" w:rsidRPr="005737BB" w:rsidRDefault="00BE6D3E" w:rsidP="00BE6D3E">
      <w:pPr>
        <w:pStyle w:val="a0"/>
        <w:widowControl/>
        <w:numPr>
          <w:ilvl w:val="0"/>
          <w:numId w:val="39"/>
        </w:numPr>
        <w:autoSpaceDE/>
        <w:autoSpaceDN/>
        <w:adjustRightInd/>
        <w:spacing w:after="0"/>
        <w:jc w:val="both"/>
        <w:rPr>
          <w:sz w:val="24"/>
          <w:szCs w:val="24"/>
        </w:rPr>
      </w:pPr>
      <w:r w:rsidRPr="005737BB">
        <w:rPr>
          <w:sz w:val="24"/>
          <w:szCs w:val="24"/>
        </w:rPr>
        <w:t>наименования материала;</w:t>
      </w:r>
    </w:p>
    <w:p w:rsidR="00BE6D3E" w:rsidRPr="005737BB" w:rsidRDefault="00BE6D3E" w:rsidP="00BE6D3E">
      <w:pPr>
        <w:pStyle w:val="a0"/>
        <w:widowControl/>
        <w:numPr>
          <w:ilvl w:val="0"/>
          <w:numId w:val="39"/>
        </w:numPr>
        <w:autoSpaceDE/>
        <w:autoSpaceDN/>
        <w:adjustRightInd/>
        <w:spacing w:after="0"/>
        <w:jc w:val="both"/>
        <w:rPr>
          <w:sz w:val="24"/>
          <w:szCs w:val="24"/>
        </w:rPr>
      </w:pPr>
      <w:r w:rsidRPr="005737BB">
        <w:rPr>
          <w:sz w:val="24"/>
          <w:szCs w:val="24"/>
        </w:rPr>
        <w:t>стоимости материала;</w:t>
      </w:r>
    </w:p>
    <w:p w:rsidR="00BE6D3E" w:rsidRPr="005737BB" w:rsidRDefault="00BE6D3E" w:rsidP="00BE6D3E">
      <w:pPr>
        <w:pStyle w:val="a0"/>
        <w:widowControl/>
        <w:numPr>
          <w:ilvl w:val="0"/>
          <w:numId w:val="39"/>
        </w:numPr>
        <w:autoSpaceDE/>
        <w:autoSpaceDN/>
        <w:adjustRightInd/>
        <w:spacing w:after="0"/>
        <w:jc w:val="both"/>
        <w:rPr>
          <w:sz w:val="24"/>
          <w:szCs w:val="24"/>
        </w:rPr>
      </w:pPr>
      <w:r w:rsidRPr="005737BB">
        <w:rPr>
          <w:sz w:val="24"/>
          <w:szCs w:val="24"/>
        </w:rPr>
        <w:t xml:space="preserve">количества материала; </w:t>
      </w:r>
    </w:p>
    <w:p w:rsidR="00BE6D3E" w:rsidRPr="005737BB" w:rsidRDefault="00BE6D3E" w:rsidP="005737BB">
      <w:pPr>
        <w:pStyle w:val="a0"/>
        <w:numPr>
          <w:ilvl w:val="0"/>
          <w:numId w:val="0"/>
        </w:numPr>
        <w:spacing w:after="0"/>
        <w:ind w:left="927"/>
        <w:jc w:val="both"/>
        <w:rPr>
          <w:sz w:val="24"/>
          <w:szCs w:val="24"/>
        </w:rPr>
      </w:pPr>
    </w:p>
    <w:p w:rsidR="00BE6D3E" w:rsidRPr="005737BB" w:rsidRDefault="00BE6D3E" w:rsidP="005737BB">
      <w:pPr>
        <w:pStyle w:val="a0"/>
        <w:numPr>
          <w:ilvl w:val="0"/>
          <w:numId w:val="0"/>
        </w:numPr>
        <w:ind w:left="567"/>
        <w:jc w:val="both"/>
        <w:rPr>
          <w:sz w:val="24"/>
          <w:szCs w:val="24"/>
        </w:rPr>
      </w:pPr>
      <w:r w:rsidRPr="005737BB">
        <w:rPr>
          <w:sz w:val="24"/>
          <w:szCs w:val="24"/>
        </w:rPr>
        <w:t>Несоответствием работ является:</w:t>
      </w:r>
    </w:p>
    <w:p w:rsidR="00BE6D3E" w:rsidRPr="005737BB" w:rsidRDefault="00BE6D3E" w:rsidP="00BE6D3E">
      <w:pPr>
        <w:pStyle w:val="a0"/>
        <w:widowControl/>
        <w:numPr>
          <w:ilvl w:val="0"/>
          <w:numId w:val="40"/>
        </w:numPr>
        <w:autoSpaceDE/>
        <w:autoSpaceDN/>
        <w:adjustRightInd/>
        <w:spacing w:after="0"/>
        <w:jc w:val="both"/>
        <w:rPr>
          <w:sz w:val="24"/>
          <w:szCs w:val="24"/>
        </w:rPr>
      </w:pPr>
      <w:r w:rsidRPr="005737BB">
        <w:rPr>
          <w:sz w:val="24"/>
          <w:szCs w:val="24"/>
        </w:rPr>
        <w:t>несоответствие Смете объемов и состава</w:t>
      </w:r>
      <w:r w:rsidR="005737BB">
        <w:rPr>
          <w:sz w:val="24"/>
          <w:szCs w:val="24"/>
        </w:rPr>
        <w:t xml:space="preserve"> работ</w:t>
      </w:r>
      <w:r w:rsidRPr="005737BB">
        <w:rPr>
          <w:sz w:val="24"/>
          <w:szCs w:val="24"/>
        </w:rPr>
        <w:t>;</w:t>
      </w:r>
    </w:p>
    <w:p w:rsidR="00BE6D3E" w:rsidRPr="005737BB" w:rsidRDefault="00BE6D3E" w:rsidP="00BE6D3E">
      <w:pPr>
        <w:pStyle w:val="a0"/>
        <w:widowControl/>
        <w:numPr>
          <w:ilvl w:val="0"/>
          <w:numId w:val="40"/>
        </w:numPr>
        <w:autoSpaceDE/>
        <w:autoSpaceDN/>
        <w:adjustRightInd/>
        <w:spacing w:after="0"/>
        <w:jc w:val="both"/>
        <w:rPr>
          <w:sz w:val="24"/>
          <w:szCs w:val="24"/>
        </w:rPr>
      </w:pPr>
      <w:r w:rsidRPr="005737BB">
        <w:rPr>
          <w:sz w:val="24"/>
          <w:szCs w:val="24"/>
        </w:rPr>
        <w:t>несоответствие действующим требованиям технологии способа производства работ;</w:t>
      </w:r>
    </w:p>
    <w:p w:rsidR="00BE6D3E" w:rsidRPr="005737BB" w:rsidRDefault="00BE6D3E" w:rsidP="00BE6D3E">
      <w:pPr>
        <w:pStyle w:val="a0"/>
        <w:widowControl/>
        <w:numPr>
          <w:ilvl w:val="0"/>
          <w:numId w:val="40"/>
        </w:numPr>
        <w:autoSpaceDE/>
        <w:autoSpaceDN/>
        <w:adjustRightInd/>
        <w:spacing w:after="0"/>
        <w:jc w:val="both"/>
        <w:rPr>
          <w:sz w:val="24"/>
          <w:szCs w:val="24"/>
        </w:rPr>
      </w:pPr>
      <w:r w:rsidRPr="005737BB">
        <w:rPr>
          <w:sz w:val="24"/>
          <w:szCs w:val="24"/>
        </w:rPr>
        <w:t>несоответствие Графику сроков выполнения работ.</w:t>
      </w:r>
    </w:p>
    <w:p w:rsidR="00BE6D3E" w:rsidRPr="005737BB" w:rsidRDefault="00BE6D3E" w:rsidP="005737BB">
      <w:pPr>
        <w:pStyle w:val="a0"/>
        <w:numPr>
          <w:ilvl w:val="0"/>
          <w:numId w:val="0"/>
        </w:numPr>
        <w:spacing w:after="0"/>
        <w:ind w:left="568"/>
        <w:jc w:val="both"/>
        <w:rPr>
          <w:sz w:val="24"/>
          <w:szCs w:val="24"/>
        </w:rPr>
      </w:pPr>
    </w:p>
    <w:p w:rsidR="00BE6D3E" w:rsidRPr="005737BB" w:rsidRDefault="00BE6D3E" w:rsidP="005737BB">
      <w:pPr>
        <w:pStyle w:val="a0"/>
        <w:numPr>
          <w:ilvl w:val="0"/>
          <w:numId w:val="0"/>
        </w:numPr>
        <w:spacing w:after="0"/>
        <w:ind w:firstLine="708"/>
        <w:jc w:val="both"/>
        <w:rPr>
          <w:sz w:val="24"/>
          <w:szCs w:val="24"/>
        </w:rPr>
      </w:pPr>
      <w:r w:rsidRPr="005737BB">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BE6D3E" w:rsidRPr="005737BB" w:rsidRDefault="00BE6D3E" w:rsidP="005737BB">
      <w:pPr>
        <w:pStyle w:val="a0"/>
        <w:numPr>
          <w:ilvl w:val="0"/>
          <w:numId w:val="0"/>
        </w:numPr>
        <w:spacing w:after="0"/>
        <w:jc w:val="both"/>
        <w:rPr>
          <w:sz w:val="24"/>
          <w:szCs w:val="24"/>
        </w:rPr>
      </w:pPr>
      <w:r w:rsidRPr="005737BB">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BE6D3E" w:rsidRPr="005737BB" w:rsidRDefault="00BE6D3E" w:rsidP="005737BB">
      <w:pPr>
        <w:pStyle w:val="a0"/>
        <w:numPr>
          <w:ilvl w:val="0"/>
          <w:numId w:val="0"/>
        </w:numPr>
        <w:spacing w:after="0"/>
        <w:jc w:val="both"/>
        <w:rPr>
          <w:sz w:val="24"/>
          <w:szCs w:val="24"/>
        </w:rPr>
      </w:pPr>
      <w:r w:rsidRPr="005737BB">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5737BB">
        <w:rPr>
          <w:sz w:val="24"/>
          <w:szCs w:val="24"/>
        </w:rPr>
        <w:t>согласованные</w:t>
      </w:r>
      <w:proofErr w:type="gramEnd"/>
      <w:r w:rsidRPr="005737BB">
        <w:rPr>
          <w:sz w:val="24"/>
          <w:szCs w:val="24"/>
        </w:rPr>
        <w:t xml:space="preserve"> срок и время.</w:t>
      </w:r>
    </w:p>
    <w:p w:rsidR="00BE6D3E" w:rsidRPr="005737BB" w:rsidRDefault="00BE6D3E" w:rsidP="005737BB">
      <w:pPr>
        <w:pStyle w:val="a0"/>
        <w:numPr>
          <w:ilvl w:val="0"/>
          <w:numId w:val="0"/>
        </w:numPr>
        <w:spacing w:after="0"/>
        <w:jc w:val="both"/>
        <w:rPr>
          <w:sz w:val="24"/>
          <w:szCs w:val="24"/>
        </w:rPr>
      </w:pPr>
      <w:r w:rsidRPr="005737BB">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BE6D3E" w:rsidRPr="005737BB" w:rsidRDefault="00BE6D3E" w:rsidP="005737BB">
      <w:pPr>
        <w:jc w:val="both"/>
        <w:rPr>
          <w:sz w:val="24"/>
          <w:szCs w:val="24"/>
        </w:rPr>
      </w:pPr>
      <w:r w:rsidRPr="005737BB">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BE6D3E" w:rsidRPr="005737BB" w:rsidRDefault="00BE6D3E" w:rsidP="00BE6D3E">
      <w:pPr>
        <w:tabs>
          <w:tab w:val="left" w:pos="709"/>
        </w:tabs>
        <w:jc w:val="both"/>
        <w:rPr>
          <w:sz w:val="24"/>
          <w:szCs w:val="24"/>
        </w:rPr>
      </w:pPr>
      <w:r w:rsidRPr="005737BB">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BE6D3E" w:rsidRPr="005737BB" w:rsidRDefault="00BE6D3E" w:rsidP="00BE6D3E">
      <w:pPr>
        <w:jc w:val="both"/>
        <w:rPr>
          <w:sz w:val="24"/>
          <w:szCs w:val="24"/>
        </w:rPr>
      </w:pPr>
      <w:r w:rsidRPr="005737BB">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w:t>
      </w:r>
      <w:r w:rsidRPr="005737BB">
        <w:rPr>
          <w:sz w:val="24"/>
          <w:szCs w:val="24"/>
        </w:rPr>
        <w:lastRenderedPageBreak/>
        <w:t xml:space="preserve">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BE6D3E" w:rsidRPr="005737BB" w:rsidRDefault="00BE6D3E" w:rsidP="00BE6D3E">
      <w:pPr>
        <w:jc w:val="both"/>
        <w:rPr>
          <w:sz w:val="24"/>
          <w:szCs w:val="24"/>
        </w:rPr>
      </w:pPr>
      <w:r w:rsidRPr="00FD5F5E">
        <w:rPr>
          <w:sz w:val="24"/>
          <w:szCs w:val="24"/>
        </w:rPr>
        <w:t>5.6.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Представителями муниципальных предприятий жилищного хозяйства являются лица, уполномоченные на основании доверенности выданной руководителями указанных предприятий.</w:t>
      </w:r>
    </w:p>
    <w:p w:rsidR="00BE6D3E" w:rsidRPr="005737BB" w:rsidRDefault="00BE6D3E" w:rsidP="00BE6D3E">
      <w:pPr>
        <w:jc w:val="both"/>
        <w:rPr>
          <w:sz w:val="24"/>
          <w:szCs w:val="24"/>
        </w:rPr>
      </w:pPr>
    </w:p>
    <w:p w:rsidR="00BE6D3E" w:rsidRPr="005737BB" w:rsidRDefault="00BE6D3E" w:rsidP="00BE6D3E">
      <w:pPr>
        <w:widowControl/>
        <w:numPr>
          <w:ilvl w:val="0"/>
          <w:numId w:val="17"/>
        </w:numPr>
        <w:tabs>
          <w:tab w:val="left" w:pos="0"/>
        </w:tabs>
        <w:autoSpaceDE/>
        <w:autoSpaceDN/>
        <w:adjustRightInd/>
        <w:jc w:val="center"/>
        <w:rPr>
          <w:b/>
          <w:sz w:val="24"/>
          <w:szCs w:val="24"/>
        </w:rPr>
      </w:pPr>
      <w:r w:rsidRPr="005737BB">
        <w:rPr>
          <w:b/>
          <w:sz w:val="24"/>
          <w:szCs w:val="24"/>
        </w:rPr>
        <w:t>Форс-мажор</w:t>
      </w:r>
    </w:p>
    <w:p w:rsidR="00BE6D3E" w:rsidRPr="005737BB" w:rsidRDefault="00BE6D3E" w:rsidP="00BE6D3E">
      <w:pPr>
        <w:tabs>
          <w:tab w:val="left" w:pos="0"/>
        </w:tabs>
        <w:jc w:val="both"/>
        <w:rPr>
          <w:sz w:val="24"/>
          <w:szCs w:val="24"/>
        </w:rPr>
      </w:pPr>
      <w:r w:rsidRPr="005737BB">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BE6D3E" w:rsidRPr="005737BB" w:rsidRDefault="00BE6D3E" w:rsidP="00BE6D3E">
      <w:pPr>
        <w:tabs>
          <w:tab w:val="left" w:pos="0"/>
        </w:tabs>
        <w:jc w:val="both"/>
        <w:rPr>
          <w:sz w:val="24"/>
          <w:szCs w:val="24"/>
        </w:rPr>
      </w:pPr>
      <w:r w:rsidRPr="005737BB">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BE6D3E" w:rsidRPr="005737BB" w:rsidRDefault="00BE6D3E" w:rsidP="00BE6D3E">
      <w:pPr>
        <w:tabs>
          <w:tab w:val="left" w:pos="0"/>
        </w:tabs>
        <w:jc w:val="both"/>
        <w:rPr>
          <w:sz w:val="24"/>
          <w:szCs w:val="24"/>
        </w:rPr>
      </w:pPr>
    </w:p>
    <w:p w:rsidR="00BE6D3E" w:rsidRPr="005737BB" w:rsidRDefault="00BE6D3E" w:rsidP="00BE6D3E">
      <w:pPr>
        <w:widowControl/>
        <w:numPr>
          <w:ilvl w:val="0"/>
          <w:numId w:val="17"/>
        </w:numPr>
        <w:tabs>
          <w:tab w:val="left" w:pos="0"/>
        </w:tabs>
        <w:autoSpaceDE/>
        <w:autoSpaceDN/>
        <w:adjustRightInd/>
        <w:jc w:val="center"/>
        <w:rPr>
          <w:b/>
          <w:sz w:val="24"/>
          <w:szCs w:val="24"/>
        </w:rPr>
      </w:pPr>
      <w:r w:rsidRPr="005737BB">
        <w:rPr>
          <w:b/>
          <w:sz w:val="24"/>
          <w:szCs w:val="24"/>
        </w:rPr>
        <w:t>Приемка результата выполненных Работ</w:t>
      </w:r>
    </w:p>
    <w:p w:rsidR="00BE6D3E" w:rsidRPr="005737BB" w:rsidRDefault="00BE6D3E" w:rsidP="00BE6D3E">
      <w:pPr>
        <w:tabs>
          <w:tab w:val="left" w:pos="0"/>
        </w:tabs>
        <w:jc w:val="both"/>
        <w:rPr>
          <w:sz w:val="24"/>
          <w:szCs w:val="24"/>
        </w:rPr>
      </w:pPr>
      <w:r w:rsidRPr="005737BB">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BE6D3E" w:rsidRPr="005737BB" w:rsidRDefault="00BE6D3E" w:rsidP="00BE6D3E">
      <w:pPr>
        <w:tabs>
          <w:tab w:val="left" w:pos="0"/>
        </w:tabs>
        <w:jc w:val="both"/>
        <w:rPr>
          <w:sz w:val="24"/>
          <w:szCs w:val="24"/>
        </w:rPr>
      </w:pPr>
      <w:r w:rsidRPr="005737BB">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sidRPr="005737BB">
        <w:rPr>
          <w:sz w:val="24"/>
          <w:szCs w:val="24"/>
        </w:rPr>
        <w:t>контролю за</w:t>
      </w:r>
      <w:proofErr w:type="gramEnd"/>
      <w:r w:rsidRPr="005737BB">
        <w:rPr>
          <w:sz w:val="24"/>
          <w:szCs w:val="24"/>
        </w:rPr>
        <w:t xml:space="preserve"> ремонтом объектов муниципальной собственности</w:t>
      </w:r>
      <w:r w:rsidR="000062DC">
        <w:rPr>
          <w:sz w:val="24"/>
          <w:szCs w:val="24"/>
        </w:rPr>
        <w:t>.</w:t>
      </w:r>
    </w:p>
    <w:p w:rsidR="00BE6D3E" w:rsidRPr="005737BB" w:rsidRDefault="00BE6D3E" w:rsidP="00BE6D3E">
      <w:pPr>
        <w:tabs>
          <w:tab w:val="left" w:pos="0"/>
        </w:tabs>
        <w:jc w:val="both"/>
        <w:rPr>
          <w:sz w:val="24"/>
          <w:szCs w:val="24"/>
        </w:rPr>
      </w:pPr>
      <w:r w:rsidRPr="005737BB">
        <w:rPr>
          <w:sz w:val="24"/>
          <w:szCs w:val="24"/>
        </w:rPr>
        <w:t>7.3. Приемка объекта производится</w:t>
      </w:r>
      <w:r w:rsidRPr="000062DC">
        <w:rPr>
          <w:sz w:val="24"/>
          <w:szCs w:val="24"/>
        </w:rPr>
        <w:t xml:space="preserve"> после </w:t>
      </w:r>
      <w:r w:rsidRPr="005737BB">
        <w:rPr>
          <w:sz w:val="24"/>
          <w:szCs w:val="24"/>
        </w:rPr>
        <w:t>получения Заказчиком  письменного уведомления Подрядчика о завершении выполнения Работ.</w:t>
      </w:r>
    </w:p>
    <w:p w:rsidR="00BE6D3E" w:rsidRPr="005737BB" w:rsidRDefault="00BE6D3E" w:rsidP="00BE6D3E">
      <w:pPr>
        <w:tabs>
          <w:tab w:val="left" w:pos="0"/>
        </w:tabs>
        <w:jc w:val="both"/>
        <w:rPr>
          <w:color w:val="FF0000"/>
          <w:sz w:val="24"/>
          <w:szCs w:val="24"/>
        </w:rPr>
      </w:pPr>
      <w:r w:rsidRPr="005737BB">
        <w:rPr>
          <w:sz w:val="24"/>
          <w:szCs w:val="24"/>
        </w:rPr>
        <w:t>7.4. Подрядчик передает Заказчику до начала приемки результата Работ четыре экземпляра исполнительной документации (</w:t>
      </w:r>
      <w:r w:rsidRPr="005737BB">
        <w:rPr>
          <w:noProof/>
          <w:sz w:val="24"/>
          <w:szCs w:val="24"/>
        </w:rPr>
        <w:t>акта выполненных работ (форма КС-2), справки стоимости выполненных работ и затрат (форма КС-3)), копии сметы и контракта</w:t>
      </w:r>
      <w:r w:rsidRPr="005737BB">
        <w:rPr>
          <w:sz w:val="24"/>
          <w:szCs w:val="24"/>
        </w:rPr>
        <w:t xml:space="preserve">. </w:t>
      </w:r>
    </w:p>
    <w:p w:rsidR="00BE6D3E" w:rsidRPr="005737BB" w:rsidRDefault="00BE6D3E" w:rsidP="00BE6D3E">
      <w:pPr>
        <w:widowControl/>
        <w:numPr>
          <w:ilvl w:val="0"/>
          <w:numId w:val="17"/>
        </w:numPr>
        <w:tabs>
          <w:tab w:val="left" w:pos="0"/>
        </w:tabs>
        <w:autoSpaceDE/>
        <w:autoSpaceDN/>
        <w:adjustRightInd/>
        <w:jc w:val="center"/>
        <w:rPr>
          <w:b/>
          <w:sz w:val="24"/>
          <w:szCs w:val="24"/>
        </w:rPr>
      </w:pPr>
      <w:r w:rsidRPr="005737BB">
        <w:rPr>
          <w:b/>
          <w:sz w:val="24"/>
          <w:szCs w:val="24"/>
        </w:rPr>
        <w:t>Гарантии</w:t>
      </w:r>
    </w:p>
    <w:p w:rsidR="00BE6D3E" w:rsidRPr="005737BB" w:rsidRDefault="00BE6D3E" w:rsidP="00BE6D3E">
      <w:pPr>
        <w:tabs>
          <w:tab w:val="left" w:pos="0"/>
        </w:tabs>
        <w:jc w:val="both"/>
        <w:rPr>
          <w:sz w:val="24"/>
          <w:szCs w:val="24"/>
        </w:rPr>
      </w:pPr>
      <w:r w:rsidRPr="005737BB">
        <w:rPr>
          <w:sz w:val="24"/>
          <w:szCs w:val="24"/>
        </w:rPr>
        <w:t>8.1. Подрядчик гарантирует:</w:t>
      </w:r>
    </w:p>
    <w:p w:rsidR="00BE6D3E" w:rsidRPr="005737BB" w:rsidRDefault="00BE6D3E" w:rsidP="00BE6D3E">
      <w:pPr>
        <w:tabs>
          <w:tab w:val="left" w:pos="0"/>
        </w:tabs>
        <w:jc w:val="both"/>
        <w:rPr>
          <w:sz w:val="24"/>
          <w:szCs w:val="24"/>
        </w:rPr>
      </w:pPr>
      <w:r w:rsidRPr="005737BB">
        <w:rPr>
          <w:sz w:val="24"/>
          <w:szCs w:val="24"/>
        </w:rPr>
        <w:t>- выполнение всех Работ в полном объеме и в сроки, определенные условиями настоящего Контракта;</w:t>
      </w:r>
    </w:p>
    <w:p w:rsidR="00BE6D3E" w:rsidRPr="005737BB" w:rsidRDefault="00BE6D3E" w:rsidP="00BE6D3E">
      <w:pPr>
        <w:tabs>
          <w:tab w:val="left" w:pos="0"/>
        </w:tabs>
        <w:jc w:val="both"/>
        <w:rPr>
          <w:sz w:val="24"/>
          <w:szCs w:val="24"/>
        </w:rPr>
      </w:pPr>
      <w:r w:rsidRPr="005737BB">
        <w:rPr>
          <w:sz w:val="24"/>
          <w:szCs w:val="24"/>
        </w:rPr>
        <w:t>- качество выполнения Работ в соответствии со сметной документацией и действующими нормами;</w:t>
      </w:r>
    </w:p>
    <w:p w:rsidR="00BE6D3E" w:rsidRPr="005737BB" w:rsidRDefault="00BE6D3E" w:rsidP="00BE6D3E">
      <w:pPr>
        <w:tabs>
          <w:tab w:val="left" w:pos="0"/>
        </w:tabs>
        <w:jc w:val="both"/>
        <w:rPr>
          <w:sz w:val="24"/>
          <w:szCs w:val="24"/>
        </w:rPr>
      </w:pPr>
      <w:r w:rsidRPr="005737BB">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BE6D3E" w:rsidRPr="005737BB" w:rsidRDefault="00BE6D3E" w:rsidP="00BE6D3E">
      <w:pPr>
        <w:tabs>
          <w:tab w:val="left" w:pos="0"/>
        </w:tabs>
        <w:jc w:val="both"/>
        <w:rPr>
          <w:sz w:val="24"/>
          <w:szCs w:val="24"/>
        </w:rPr>
      </w:pPr>
      <w:r w:rsidRPr="005737BB">
        <w:rPr>
          <w:sz w:val="24"/>
          <w:szCs w:val="24"/>
        </w:rPr>
        <w:t xml:space="preserve">8.2. Срок гарантии выполненных Работ составляет </w:t>
      </w:r>
      <w:r w:rsidRPr="000062DC">
        <w:rPr>
          <w:sz w:val="24"/>
          <w:szCs w:val="24"/>
        </w:rPr>
        <w:t xml:space="preserve">3 года </w:t>
      </w:r>
      <w:r w:rsidRPr="005737BB">
        <w:rPr>
          <w:sz w:val="24"/>
          <w:szCs w:val="24"/>
        </w:rPr>
        <w:t xml:space="preserve">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w:t>
      </w:r>
    </w:p>
    <w:p w:rsidR="00BE6D3E" w:rsidRPr="005737BB" w:rsidRDefault="00BE6D3E" w:rsidP="00BE6D3E">
      <w:pPr>
        <w:tabs>
          <w:tab w:val="left" w:pos="0"/>
        </w:tabs>
        <w:jc w:val="both"/>
        <w:rPr>
          <w:sz w:val="24"/>
          <w:szCs w:val="24"/>
        </w:rPr>
      </w:pPr>
    </w:p>
    <w:p w:rsidR="00BE6D3E" w:rsidRPr="005737BB" w:rsidRDefault="000062DC" w:rsidP="000062DC">
      <w:pPr>
        <w:widowControl/>
        <w:tabs>
          <w:tab w:val="left" w:pos="0"/>
        </w:tabs>
        <w:autoSpaceDE/>
        <w:autoSpaceDN/>
        <w:adjustRightInd/>
        <w:jc w:val="center"/>
        <w:rPr>
          <w:b/>
          <w:sz w:val="24"/>
          <w:szCs w:val="24"/>
        </w:rPr>
      </w:pPr>
      <w:r>
        <w:rPr>
          <w:sz w:val="24"/>
          <w:szCs w:val="24"/>
        </w:rPr>
        <w:t xml:space="preserve">9. </w:t>
      </w:r>
      <w:r w:rsidR="00BE6D3E" w:rsidRPr="005737BB">
        <w:rPr>
          <w:b/>
          <w:sz w:val="24"/>
          <w:szCs w:val="24"/>
        </w:rPr>
        <w:t>Порядок рассмотрения споров</w:t>
      </w:r>
    </w:p>
    <w:p w:rsidR="00BE6D3E" w:rsidRPr="005737BB" w:rsidRDefault="00BE6D3E" w:rsidP="00BE6D3E">
      <w:pPr>
        <w:jc w:val="both"/>
        <w:rPr>
          <w:sz w:val="24"/>
          <w:szCs w:val="24"/>
        </w:rPr>
      </w:pPr>
      <w:r w:rsidRPr="005737BB">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BE6D3E" w:rsidRPr="005737BB" w:rsidRDefault="00BE6D3E" w:rsidP="00BE6D3E">
      <w:pPr>
        <w:jc w:val="both"/>
        <w:rPr>
          <w:sz w:val="24"/>
          <w:szCs w:val="24"/>
        </w:rPr>
      </w:pPr>
      <w:r w:rsidRPr="005737BB">
        <w:rPr>
          <w:sz w:val="24"/>
          <w:szCs w:val="24"/>
        </w:rPr>
        <w:lastRenderedPageBreak/>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BE6D3E" w:rsidRPr="005737BB" w:rsidRDefault="00BE6D3E" w:rsidP="00BE6D3E">
      <w:pPr>
        <w:jc w:val="both"/>
        <w:rPr>
          <w:sz w:val="24"/>
          <w:szCs w:val="24"/>
        </w:rPr>
      </w:pPr>
    </w:p>
    <w:p w:rsidR="00BE6D3E" w:rsidRPr="005737BB" w:rsidRDefault="00BE6D3E" w:rsidP="00BE6D3E">
      <w:pPr>
        <w:ind w:left="3420"/>
        <w:rPr>
          <w:b/>
          <w:sz w:val="24"/>
          <w:szCs w:val="24"/>
        </w:rPr>
      </w:pPr>
      <w:r w:rsidRPr="005737BB">
        <w:rPr>
          <w:b/>
          <w:sz w:val="24"/>
          <w:szCs w:val="24"/>
        </w:rPr>
        <w:t>10.Ответственность сторон</w:t>
      </w:r>
    </w:p>
    <w:p w:rsidR="00BE6D3E" w:rsidRPr="005737BB" w:rsidRDefault="00BE6D3E" w:rsidP="00BE6D3E">
      <w:pPr>
        <w:snapToGrid w:val="0"/>
        <w:ind w:right="57"/>
        <w:jc w:val="both"/>
        <w:rPr>
          <w:sz w:val="24"/>
          <w:szCs w:val="24"/>
        </w:rPr>
      </w:pPr>
      <w:r w:rsidRPr="005737BB">
        <w:rPr>
          <w:sz w:val="24"/>
          <w:szCs w:val="24"/>
        </w:rPr>
        <w:t>10.1. При исполнении Работ ненадлежащим образом Заказчик вправе назначить Подрядчику разумный срок для устранения допущен</w:t>
      </w:r>
      <w:r w:rsidR="00D9288E">
        <w:rPr>
          <w:sz w:val="24"/>
          <w:szCs w:val="24"/>
        </w:rPr>
        <w:t>ных дефектов с составлением дву</w:t>
      </w:r>
      <w:r w:rsidRPr="005737BB">
        <w:rPr>
          <w:sz w:val="24"/>
          <w:szCs w:val="24"/>
        </w:rPr>
        <w:t xml:space="preserve">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BE6D3E" w:rsidRPr="005737BB" w:rsidRDefault="00BE6D3E" w:rsidP="00BE6D3E">
      <w:pPr>
        <w:jc w:val="both"/>
        <w:rPr>
          <w:sz w:val="24"/>
          <w:szCs w:val="24"/>
        </w:rPr>
      </w:pPr>
      <w:r w:rsidRPr="005737BB">
        <w:rPr>
          <w:sz w:val="24"/>
          <w:szCs w:val="24"/>
        </w:rPr>
        <w:t>10.2. Ущерб, нанесенный третьему лицу в результате выполнения работ по вине Подрядчика, компенсируется Подрядчиком.</w:t>
      </w:r>
    </w:p>
    <w:p w:rsidR="00BE6D3E" w:rsidRPr="005737BB" w:rsidRDefault="00BE6D3E" w:rsidP="00BE6D3E">
      <w:pPr>
        <w:snapToGrid w:val="0"/>
        <w:ind w:right="57"/>
        <w:jc w:val="both"/>
        <w:rPr>
          <w:sz w:val="24"/>
          <w:szCs w:val="24"/>
        </w:rPr>
      </w:pPr>
      <w:r w:rsidRPr="005737BB">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BE6D3E" w:rsidRPr="005737BB" w:rsidRDefault="00BE6D3E" w:rsidP="00BE6D3E">
      <w:pPr>
        <w:ind w:firstLine="567"/>
        <w:jc w:val="both"/>
        <w:rPr>
          <w:sz w:val="24"/>
          <w:szCs w:val="24"/>
        </w:rPr>
      </w:pPr>
      <w:r w:rsidRPr="005737BB">
        <w:rPr>
          <w:sz w:val="24"/>
          <w:szCs w:val="24"/>
        </w:rPr>
        <w:t>Уплата неустоек, а также возмещение убытков не освобождает стороны от исполнения своих обязательств по контракту.</w:t>
      </w:r>
    </w:p>
    <w:p w:rsidR="00BE6D3E" w:rsidRPr="005737BB" w:rsidRDefault="00BE6D3E" w:rsidP="00BE6D3E">
      <w:pPr>
        <w:jc w:val="both"/>
        <w:rPr>
          <w:sz w:val="24"/>
          <w:szCs w:val="24"/>
        </w:rPr>
      </w:pPr>
      <w:r w:rsidRPr="005737BB">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BE6D3E" w:rsidRPr="005737BB" w:rsidRDefault="00BE6D3E" w:rsidP="00BE6D3E">
      <w:pPr>
        <w:jc w:val="both"/>
        <w:rPr>
          <w:sz w:val="24"/>
          <w:szCs w:val="24"/>
        </w:rPr>
      </w:pPr>
      <w:r w:rsidRPr="005737BB">
        <w:rPr>
          <w:sz w:val="24"/>
          <w:szCs w:val="24"/>
        </w:rPr>
        <w:t>10.5. Заказчик несет ответственность в соответствии с действующим законодательством РФ при наличии вины.</w:t>
      </w:r>
    </w:p>
    <w:p w:rsidR="00BE6D3E" w:rsidRPr="005737BB" w:rsidRDefault="00BE6D3E" w:rsidP="00BE6D3E">
      <w:pPr>
        <w:jc w:val="both"/>
        <w:rPr>
          <w:sz w:val="24"/>
          <w:szCs w:val="24"/>
        </w:rPr>
      </w:pPr>
    </w:p>
    <w:p w:rsidR="00BE6D3E" w:rsidRPr="005737BB" w:rsidRDefault="00BE6D3E" w:rsidP="00BE6D3E">
      <w:pPr>
        <w:jc w:val="center"/>
        <w:rPr>
          <w:b/>
          <w:sz w:val="24"/>
          <w:szCs w:val="24"/>
        </w:rPr>
      </w:pPr>
      <w:r w:rsidRPr="005737BB">
        <w:rPr>
          <w:b/>
          <w:sz w:val="24"/>
          <w:szCs w:val="24"/>
        </w:rPr>
        <w:t>11. Расторжение Контракта</w:t>
      </w:r>
    </w:p>
    <w:p w:rsidR="00BE6D3E" w:rsidRPr="005737BB" w:rsidRDefault="00BE6D3E" w:rsidP="00BE6D3E">
      <w:pPr>
        <w:numPr>
          <w:ilvl w:val="0"/>
          <w:numId w:val="41"/>
        </w:numPr>
        <w:tabs>
          <w:tab w:val="clear" w:pos="360"/>
          <w:tab w:val="left" w:pos="0"/>
          <w:tab w:val="num" w:pos="786"/>
        </w:tabs>
        <w:ind w:left="0" w:firstLine="0"/>
        <w:jc w:val="both"/>
        <w:rPr>
          <w:sz w:val="24"/>
          <w:szCs w:val="24"/>
        </w:rPr>
      </w:pPr>
      <w:r w:rsidRPr="005737BB">
        <w:rPr>
          <w:sz w:val="24"/>
          <w:szCs w:val="24"/>
        </w:rPr>
        <w:t xml:space="preserve"> </w:t>
      </w:r>
      <w:proofErr w:type="gramStart"/>
      <w:r w:rsidRPr="005737BB">
        <w:rPr>
          <w:sz w:val="24"/>
          <w:szCs w:val="24"/>
        </w:rPr>
        <w:t>Контракт</w:t>
      </w:r>
      <w:proofErr w:type="gramEnd"/>
      <w:r w:rsidRPr="005737BB">
        <w:rPr>
          <w:sz w:val="24"/>
          <w:szCs w:val="24"/>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BE6D3E" w:rsidRPr="005737BB" w:rsidRDefault="00BE6D3E" w:rsidP="00BE6D3E">
      <w:pPr>
        <w:numPr>
          <w:ilvl w:val="0"/>
          <w:numId w:val="41"/>
        </w:numPr>
        <w:tabs>
          <w:tab w:val="clear" w:pos="360"/>
          <w:tab w:val="left" w:pos="0"/>
          <w:tab w:val="num" w:pos="786"/>
        </w:tabs>
        <w:ind w:left="0" w:firstLine="0"/>
        <w:jc w:val="both"/>
        <w:rPr>
          <w:sz w:val="24"/>
          <w:szCs w:val="24"/>
        </w:rPr>
      </w:pPr>
      <w:r w:rsidRPr="005737BB">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BE6D3E" w:rsidRPr="005737BB" w:rsidRDefault="00BE6D3E" w:rsidP="00BE6D3E">
      <w:pPr>
        <w:tabs>
          <w:tab w:val="left" w:pos="0"/>
        </w:tabs>
        <w:jc w:val="both"/>
        <w:rPr>
          <w:sz w:val="24"/>
          <w:szCs w:val="24"/>
        </w:rPr>
      </w:pPr>
      <w:r w:rsidRPr="005737BB">
        <w:rPr>
          <w:sz w:val="24"/>
          <w:szCs w:val="24"/>
        </w:rPr>
        <w:t xml:space="preserve">11.3. </w:t>
      </w:r>
      <w:proofErr w:type="gramStart"/>
      <w:r w:rsidRPr="005737BB">
        <w:rPr>
          <w:sz w:val="24"/>
          <w:szCs w:val="24"/>
        </w:rPr>
        <w:t xml:space="preserve">В случае неоднократного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BE6D3E" w:rsidRPr="005737BB" w:rsidRDefault="00BE6D3E" w:rsidP="00BE6D3E">
      <w:pPr>
        <w:tabs>
          <w:tab w:val="left" w:pos="0"/>
        </w:tabs>
        <w:jc w:val="both"/>
        <w:rPr>
          <w:sz w:val="24"/>
          <w:szCs w:val="24"/>
        </w:rPr>
      </w:pPr>
      <w:r w:rsidRPr="005737BB">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BE6D3E" w:rsidRPr="005737BB" w:rsidRDefault="00BE6D3E" w:rsidP="00BE6D3E">
      <w:pPr>
        <w:tabs>
          <w:tab w:val="left" w:pos="0"/>
        </w:tabs>
        <w:jc w:val="both"/>
        <w:rPr>
          <w:sz w:val="24"/>
          <w:szCs w:val="24"/>
        </w:rPr>
      </w:pPr>
      <w:r w:rsidRPr="005737BB">
        <w:rPr>
          <w:sz w:val="24"/>
          <w:szCs w:val="24"/>
        </w:rPr>
        <w:t xml:space="preserve">11.4.  </w:t>
      </w:r>
      <w:proofErr w:type="gramStart"/>
      <w:r w:rsidRPr="005737BB">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w:t>
      </w:r>
      <w:proofErr w:type="gramEnd"/>
      <w:r w:rsidRPr="005737BB">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BE6D3E" w:rsidRPr="005737BB" w:rsidRDefault="00BE6D3E" w:rsidP="00BE6D3E">
      <w:pPr>
        <w:jc w:val="both"/>
        <w:rPr>
          <w:sz w:val="24"/>
          <w:szCs w:val="24"/>
        </w:rPr>
      </w:pPr>
    </w:p>
    <w:p w:rsidR="00BE6D3E" w:rsidRPr="005737BB" w:rsidRDefault="00BE6D3E" w:rsidP="00BE6D3E">
      <w:pPr>
        <w:tabs>
          <w:tab w:val="left" w:pos="0"/>
        </w:tabs>
        <w:ind w:left="360"/>
        <w:jc w:val="center"/>
        <w:rPr>
          <w:b/>
          <w:sz w:val="24"/>
          <w:szCs w:val="24"/>
        </w:rPr>
      </w:pPr>
      <w:r w:rsidRPr="005737BB">
        <w:rPr>
          <w:b/>
          <w:sz w:val="24"/>
          <w:szCs w:val="24"/>
        </w:rPr>
        <w:t>12.Прочие условия</w:t>
      </w:r>
    </w:p>
    <w:p w:rsidR="00BE6D3E" w:rsidRPr="005737BB" w:rsidRDefault="00BE6D3E" w:rsidP="00BE6D3E">
      <w:pPr>
        <w:tabs>
          <w:tab w:val="left" w:pos="0"/>
        </w:tabs>
        <w:jc w:val="both"/>
        <w:rPr>
          <w:sz w:val="24"/>
          <w:szCs w:val="24"/>
        </w:rPr>
      </w:pPr>
      <w:r w:rsidRPr="005737BB">
        <w:rPr>
          <w:sz w:val="24"/>
          <w:szCs w:val="24"/>
        </w:rPr>
        <w:t>12.1. Контра</w:t>
      </w:r>
      <w:proofErr w:type="gramStart"/>
      <w:r w:rsidRPr="005737BB">
        <w:rPr>
          <w:sz w:val="24"/>
          <w:szCs w:val="24"/>
        </w:rPr>
        <w:t>кт  вст</w:t>
      </w:r>
      <w:proofErr w:type="gramEnd"/>
      <w:r w:rsidRPr="005737BB">
        <w:rPr>
          <w:sz w:val="24"/>
          <w:szCs w:val="24"/>
        </w:rPr>
        <w:t>упает в силу с момента его подписания сторонами и действует до полного исполнения сторонами</w:t>
      </w:r>
      <w:r w:rsidR="00D9288E">
        <w:rPr>
          <w:sz w:val="24"/>
          <w:szCs w:val="24"/>
        </w:rPr>
        <w:t xml:space="preserve"> всех</w:t>
      </w:r>
      <w:r w:rsidRPr="005737BB">
        <w:rPr>
          <w:sz w:val="24"/>
          <w:szCs w:val="24"/>
        </w:rPr>
        <w:t xml:space="preserve"> своих обязательств  </w:t>
      </w:r>
      <w:r w:rsidRPr="00FD5F5E">
        <w:rPr>
          <w:sz w:val="24"/>
          <w:szCs w:val="24"/>
        </w:rPr>
        <w:t>до  31 декабря 2012 г.</w:t>
      </w:r>
    </w:p>
    <w:p w:rsidR="00BE6D3E" w:rsidRPr="005737BB" w:rsidRDefault="00BE6D3E" w:rsidP="00BE6D3E">
      <w:pPr>
        <w:tabs>
          <w:tab w:val="left" w:pos="0"/>
        </w:tabs>
        <w:jc w:val="both"/>
        <w:rPr>
          <w:sz w:val="24"/>
          <w:szCs w:val="24"/>
        </w:rPr>
      </w:pPr>
      <w:r w:rsidRPr="005737BB">
        <w:rPr>
          <w:sz w:val="24"/>
          <w:szCs w:val="24"/>
        </w:rPr>
        <w:lastRenderedPageBreak/>
        <w:t>12.2. Во всем остальном, что не предусмотрено настоящим Контрактом, применяются нормы действующего законодательства РФ.</w:t>
      </w:r>
    </w:p>
    <w:p w:rsidR="00BE6D3E" w:rsidRPr="005737BB" w:rsidRDefault="00BE6D3E" w:rsidP="00BE6D3E">
      <w:pPr>
        <w:tabs>
          <w:tab w:val="left" w:pos="0"/>
        </w:tabs>
        <w:jc w:val="both"/>
        <w:rPr>
          <w:sz w:val="24"/>
          <w:szCs w:val="24"/>
        </w:rPr>
      </w:pPr>
      <w:r w:rsidRPr="005737BB">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BE6D3E" w:rsidRPr="005737BB" w:rsidRDefault="00BE6D3E" w:rsidP="00BE6D3E">
      <w:pPr>
        <w:tabs>
          <w:tab w:val="left" w:pos="0"/>
        </w:tabs>
        <w:jc w:val="both"/>
        <w:rPr>
          <w:sz w:val="24"/>
          <w:szCs w:val="24"/>
        </w:rPr>
      </w:pPr>
    </w:p>
    <w:p w:rsidR="00BE6D3E" w:rsidRPr="005737BB" w:rsidRDefault="00BE6D3E" w:rsidP="00D9288E">
      <w:pPr>
        <w:tabs>
          <w:tab w:val="left" w:pos="0"/>
        </w:tabs>
        <w:jc w:val="center"/>
        <w:rPr>
          <w:b/>
          <w:sz w:val="24"/>
          <w:szCs w:val="24"/>
        </w:rPr>
      </w:pPr>
      <w:r w:rsidRPr="005737BB">
        <w:rPr>
          <w:b/>
          <w:sz w:val="24"/>
          <w:szCs w:val="24"/>
        </w:rPr>
        <w:t>13.Юридические адреса и реквизиты Сторон</w:t>
      </w:r>
    </w:p>
    <w:p w:rsidR="00BE6D3E" w:rsidRPr="005737BB" w:rsidRDefault="00BE6D3E" w:rsidP="00BE6D3E">
      <w:pPr>
        <w:rPr>
          <w:sz w:val="24"/>
          <w:szCs w:val="24"/>
        </w:rPr>
      </w:pPr>
      <w:r w:rsidRPr="005737BB">
        <w:rPr>
          <w:sz w:val="24"/>
          <w:szCs w:val="24"/>
        </w:rPr>
        <w:t>Заказчик:  Управление жилищно-коммунального хозяйства Администрации города Иванова</w:t>
      </w:r>
    </w:p>
    <w:p w:rsidR="00BE6D3E" w:rsidRPr="005737BB" w:rsidRDefault="00BE6D3E" w:rsidP="00BE6D3E">
      <w:pPr>
        <w:rPr>
          <w:sz w:val="24"/>
          <w:szCs w:val="24"/>
        </w:rPr>
      </w:pPr>
      <w:r w:rsidRPr="005737BB">
        <w:rPr>
          <w:sz w:val="24"/>
          <w:szCs w:val="24"/>
        </w:rPr>
        <w:t xml:space="preserve">153000, г. Иваново, </w:t>
      </w:r>
      <w:proofErr w:type="spellStart"/>
      <w:r w:rsidRPr="005737BB">
        <w:rPr>
          <w:sz w:val="24"/>
          <w:szCs w:val="24"/>
        </w:rPr>
        <w:t>пл</w:t>
      </w:r>
      <w:proofErr w:type="gramStart"/>
      <w:r w:rsidRPr="005737BB">
        <w:rPr>
          <w:sz w:val="24"/>
          <w:szCs w:val="24"/>
        </w:rPr>
        <w:t>.Р</w:t>
      </w:r>
      <w:proofErr w:type="gramEnd"/>
      <w:r w:rsidRPr="005737BB">
        <w:rPr>
          <w:sz w:val="24"/>
          <w:szCs w:val="24"/>
        </w:rPr>
        <w:t>еволюции</w:t>
      </w:r>
      <w:proofErr w:type="spellEnd"/>
      <w:r w:rsidRPr="005737BB">
        <w:rPr>
          <w:sz w:val="24"/>
          <w:szCs w:val="24"/>
        </w:rPr>
        <w:t>, д.6, тел.(4932) 59-46-18, 59-45-61</w:t>
      </w:r>
    </w:p>
    <w:p w:rsidR="00BE6D3E" w:rsidRPr="005737BB" w:rsidRDefault="00BE6D3E" w:rsidP="00BE6D3E">
      <w:pPr>
        <w:rPr>
          <w:sz w:val="24"/>
          <w:szCs w:val="24"/>
        </w:rPr>
      </w:pPr>
      <w:proofErr w:type="gramStart"/>
      <w:r w:rsidRPr="005737BB">
        <w:rPr>
          <w:sz w:val="24"/>
          <w:szCs w:val="24"/>
        </w:rPr>
        <w:t>р</w:t>
      </w:r>
      <w:proofErr w:type="gramEnd"/>
      <w:r w:rsidRPr="005737BB">
        <w:rPr>
          <w:sz w:val="24"/>
          <w:szCs w:val="24"/>
        </w:rPr>
        <w:t>/</w:t>
      </w:r>
      <w:proofErr w:type="spellStart"/>
      <w:r w:rsidRPr="005737BB">
        <w:rPr>
          <w:sz w:val="24"/>
          <w:szCs w:val="24"/>
        </w:rPr>
        <w:t>сч</w:t>
      </w:r>
      <w:proofErr w:type="spellEnd"/>
      <w:r w:rsidRPr="005737BB">
        <w:rPr>
          <w:sz w:val="24"/>
          <w:szCs w:val="24"/>
        </w:rPr>
        <w:t xml:space="preserve"> 402 048 108 000 000 000 54 в ГРКЦ ГУ Банка России по Ивановской обл.                             г. Иваново</w:t>
      </w:r>
    </w:p>
    <w:p w:rsidR="00BE6D3E" w:rsidRPr="005737BB" w:rsidRDefault="00BE6D3E" w:rsidP="00BE6D3E">
      <w:pPr>
        <w:rPr>
          <w:sz w:val="24"/>
          <w:szCs w:val="24"/>
        </w:rPr>
      </w:pPr>
      <w:r w:rsidRPr="005737BB">
        <w:rPr>
          <w:sz w:val="24"/>
          <w:szCs w:val="24"/>
        </w:rPr>
        <w:t>БИК 042406001 ИНН 3702525090 КПП 370201001</w:t>
      </w:r>
    </w:p>
    <w:p w:rsidR="00BE6D3E" w:rsidRPr="005737BB" w:rsidRDefault="00BE6D3E" w:rsidP="00BE6D3E">
      <w:pPr>
        <w:tabs>
          <w:tab w:val="left" w:pos="0"/>
        </w:tabs>
        <w:ind w:left="360"/>
        <w:jc w:val="center"/>
        <w:rPr>
          <w:b/>
          <w:sz w:val="24"/>
          <w:szCs w:val="24"/>
        </w:rPr>
      </w:pPr>
    </w:p>
    <w:p w:rsidR="00BE6D3E" w:rsidRPr="005737BB" w:rsidRDefault="00BE6D3E" w:rsidP="00BE6D3E">
      <w:pPr>
        <w:tabs>
          <w:tab w:val="left" w:pos="0"/>
        </w:tabs>
        <w:ind w:left="360"/>
        <w:jc w:val="center"/>
        <w:rPr>
          <w:b/>
          <w:sz w:val="24"/>
          <w:szCs w:val="24"/>
        </w:rPr>
      </w:pPr>
    </w:p>
    <w:p w:rsidR="00BE6D3E" w:rsidRPr="005737BB" w:rsidRDefault="00BE6D3E" w:rsidP="00BE6D3E">
      <w:pPr>
        <w:tabs>
          <w:tab w:val="left" w:pos="0"/>
        </w:tabs>
        <w:ind w:left="360"/>
        <w:jc w:val="center"/>
        <w:rPr>
          <w:b/>
          <w:sz w:val="24"/>
          <w:szCs w:val="24"/>
        </w:rPr>
      </w:pPr>
    </w:p>
    <w:p w:rsidR="00BE6D3E" w:rsidRPr="005737BB" w:rsidRDefault="00BE6D3E" w:rsidP="00D9288E">
      <w:pPr>
        <w:pStyle w:val="1"/>
        <w:numPr>
          <w:ilvl w:val="0"/>
          <w:numId w:val="0"/>
        </w:numPr>
        <w:ind w:left="142"/>
        <w:rPr>
          <w:b w:val="0"/>
          <w:szCs w:val="24"/>
        </w:rPr>
      </w:pPr>
      <w:r w:rsidRPr="005737BB">
        <w:rPr>
          <w:szCs w:val="24"/>
        </w:rPr>
        <w:t>Подрядчик: __________________________________________________________________________</w:t>
      </w:r>
    </w:p>
    <w:p w:rsidR="00BE6D3E" w:rsidRPr="005737BB" w:rsidRDefault="00BE6D3E" w:rsidP="00BE6D3E">
      <w:pPr>
        <w:rPr>
          <w:sz w:val="24"/>
          <w:szCs w:val="24"/>
        </w:rPr>
      </w:pPr>
      <w:r w:rsidRPr="005737BB">
        <w:rPr>
          <w:sz w:val="24"/>
          <w:szCs w:val="24"/>
        </w:rPr>
        <w:t>______________________________________________________________________________________________________________________________________________________________________________________________________________________________</w:t>
      </w:r>
    </w:p>
    <w:p w:rsidR="00BE6D3E" w:rsidRPr="005737BB" w:rsidRDefault="00BE6D3E" w:rsidP="00BE6D3E">
      <w:pPr>
        <w:rPr>
          <w:sz w:val="24"/>
          <w:szCs w:val="24"/>
        </w:rPr>
      </w:pPr>
    </w:p>
    <w:p w:rsidR="00BE6D3E" w:rsidRPr="005737BB" w:rsidRDefault="00BE6D3E" w:rsidP="00BE6D3E">
      <w:pPr>
        <w:rPr>
          <w:sz w:val="24"/>
          <w:szCs w:val="24"/>
        </w:rPr>
      </w:pPr>
    </w:p>
    <w:p w:rsidR="00BE6D3E" w:rsidRPr="005737BB" w:rsidRDefault="00BE6D3E" w:rsidP="00BE6D3E">
      <w:pPr>
        <w:pStyle w:val="34"/>
        <w:rPr>
          <w:sz w:val="24"/>
          <w:szCs w:val="24"/>
        </w:rPr>
      </w:pPr>
      <w:r w:rsidRPr="005737BB">
        <w:rPr>
          <w:sz w:val="24"/>
          <w:szCs w:val="24"/>
        </w:rPr>
        <w:t xml:space="preserve">       Заказчик___________ С.В. Смагин                               Подрядчик__________</w:t>
      </w:r>
    </w:p>
    <w:p w:rsidR="00720D08" w:rsidRPr="00D9288E" w:rsidRDefault="00BE6D3E" w:rsidP="00D9288E">
      <w:pPr>
        <w:pStyle w:val="34"/>
        <w:rPr>
          <w:sz w:val="24"/>
          <w:szCs w:val="24"/>
        </w:rPr>
        <w:sectPr w:rsidR="00720D08" w:rsidRPr="00D9288E" w:rsidSect="008D2830">
          <w:footerReference w:type="default" r:id="rId12"/>
          <w:pgSz w:w="11906" w:h="16838"/>
          <w:pgMar w:top="719" w:right="566" w:bottom="899" w:left="1080" w:header="709" w:footer="709" w:gutter="0"/>
          <w:pgNumType w:start="1"/>
          <w:cols w:space="720"/>
        </w:sectPr>
      </w:pPr>
      <w:r w:rsidRPr="005737BB">
        <w:rPr>
          <w:sz w:val="24"/>
          <w:szCs w:val="24"/>
        </w:rPr>
        <w:t xml:space="preserve">          </w:t>
      </w:r>
      <w:proofErr w:type="spellStart"/>
      <w:r w:rsidRPr="005737BB">
        <w:rPr>
          <w:sz w:val="24"/>
          <w:szCs w:val="24"/>
        </w:rPr>
        <w:t>М.п</w:t>
      </w:r>
      <w:proofErr w:type="spellEnd"/>
      <w:r w:rsidRPr="005737BB">
        <w:rPr>
          <w:sz w:val="24"/>
          <w:szCs w:val="24"/>
        </w:rPr>
        <w:t xml:space="preserve">.                                                        </w:t>
      </w:r>
      <w:r w:rsidR="00D9288E">
        <w:rPr>
          <w:sz w:val="24"/>
          <w:szCs w:val="24"/>
        </w:rPr>
        <w:t xml:space="preserve">                           </w:t>
      </w:r>
      <w:proofErr w:type="spellStart"/>
      <w:r w:rsidR="00D9288E">
        <w:rPr>
          <w:sz w:val="24"/>
          <w:szCs w:val="24"/>
        </w:rPr>
        <w:t>М.п</w:t>
      </w:r>
      <w:proofErr w:type="spellEnd"/>
      <w:r w:rsidR="00D9288E">
        <w:rPr>
          <w:sz w:val="24"/>
          <w:szCs w:val="24"/>
        </w:rPr>
        <w:t>.</w:t>
      </w:r>
    </w:p>
    <w:p w:rsidR="00BE6D3E" w:rsidRDefault="00D9288E" w:rsidP="00BE6D3E">
      <w:pPr>
        <w:jc w:val="right"/>
      </w:pPr>
      <w:r>
        <w:lastRenderedPageBreak/>
        <w:t>Приложение № 1</w:t>
      </w:r>
    </w:p>
    <w:p w:rsidR="00BE6D3E" w:rsidRDefault="00BE6D3E" w:rsidP="00BE6D3E">
      <w:pPr>
        <w:jc w:val="right"/>
      </w:pPr>
      <w:r>
        <w:t xml:space="preserve">                                                                                                                                                                                          к муниципальному контракту </w:t>
      </w:r>
    </w:p>
    <w:p w:rsidR="00BE6D3E" w:rsidRDefault="00BE6D3E" w:rsidP="00BE6D3E">
      <w:pPr>
        <w:jc w:val="right"/>
      </w:pPr>
      <w:r>
        <w:t>№            от                    20___ г.</w:t>
      </w:r>
    </w:p>
    <w:p w:rsidR="00BE6D3E" w:rsidRDefault="00BE6D3E" w:rsidP="00BE6D3E">
      <w:pPr>
        <w:jc w:val="right"/>
      </w:pPr>
    </w:p>
    <w:p w:rsidR="00BE6D3E" w:rsidRDefault="00BE6D3E" w:rsidP="00BE6D3E">
      <w:pPr>
        <w:ind w:left="4248"/>
        <w:rPr>
          <w:b/>
          <w:bCs/>
        </w:rPr>
      </w:pPr>
      <w:r>
        <w:rPr>
          <w:b/>
          <w:bCs/>
        </w:rPr>
        <w:t xml:space="preserve">                                                                                                                                                      УТВЕРЖДАЮ</w:t>
      </w:r>
    </w:p>
    <w:p w:rsidR="00BE6D3E" w:rsidRDefault="00BE6D3E" w:rsidP="00BE6D3E">
      <w:r>
        <w:t xml:space="preserve">                                                                                                                                                                                                                                            ___________________________</w:t>
      </w:r>
      <w:r>
        <w:tab/>
      </w:r>
      <w:r>
        <w:tab/>
      </w:r>
      <w:r>
        <w:tab/>
        <w:t xml:space="preserve">                                                                                                                                                                                                 ___________________________</w:t>
      </w:r>
      <w:r>
        <w:tab/>
      </w:r>
      <w:r>
        <w:tab/>
      </w:r>
      <w:r>
        <w:tab/>
      </w:r>
      <w:r>
        <w:tab/>
      </w:r>
      <w:r>
        <w:tab/>
      </w:r>
      <w:r>
        <w:tab/>
      </w:r>
      <w:r>
        <w:tab/>
      </w:r>
      <w:r>
        <w:tab/>
      </w:r>
      <w:r>
        <w:tab/>
      </w:r>
      <w:r>
        <w:tab/>
        <w:t xml:space="preserve">                                     </w:t>
      </w:r>
    </w:p>
    <w:p w:rsidR="00BE6D3E" w:rsidRDefault="00BE6D3E" w:rsidP="00BE6D3E">
      <w:r>
        <w:t xml:space="preserve">                                                                                                                                                                                                                                              «____»___________20__г.</w:t>
      </w:r>
    </w:p>
    <w:p w:rsidR="00BE6D3E" w:rsidRDefault="00BE6D3E" w:rsidP="00BE6D3E">
      <w:pPr>
        <w:ind w:left="9912" w:firstLine="708"/>
      </w:pPr>
    </w:p>
    <w:p w:rsidR="00BE6D3E" w:rsidRDefault="00BE6D3E" w:rsidP="00BE6D3E">
      <w:pPr>
        <w:pStyle w:val="1"/>
        <w:numPr>
          <w:ilvl w:val="0"/>
          <w:numId w:val="42"/>
        </w:numPr>
        <w:spacing w:line="360" w:lineRule="auto"/>
        <w:jc w:val="center"/>
      </w:pPr>
      <w:r w:rsidRPr="00BE6D3E">
        <w:rPr>
          <w:b w:val="0"/>
        </w:rPr>
        <w:t>ГРАФИК</w:t>
      </w:r>
    </w:p>
    <w:p w:rsidR="00BE6D3E" w:rsidRDefault="00BE6D3E" w:rsidP="00BE6D3E">
      <w:pPr>
        <w:jc w:val="center"/>
        <w:rPr>
          <w:b/>
          <w:sz w:val="24"/>
          <w:szCs w:val="24"/>
        </w:rPr>
      </w:pPr>
      <w:proofErr w:type="gramStart"/>
      <w:r>
        <w:rPr>
          <w:b/>
          <w:sz w:val="24"/>
          <w:szCs w:val="24"/>
        </w:rPr>
        <w:t>по выполнению работ по благоустройству контейнерных площадок по адресу: г. Иваново, ул. Октябрьская, д.24,  ул. Генкиной, д.60</w:t>
      </w:r>
      <w:proofErr w:type="gramEnd"/>
    </w:p>
    <w:p w:rsidR="00BE6D3E" w:rsidRDefault="00BE6D3E" w:rsidP="00BE6D3E">
      <w:pPr>
        <w:jc w:val="center"/>
        <w:rPr>
          <w:b/>
          <w:sz w:val="24"/>
          <w:szCs w:val="24"/>
        </w:rPr>
      </w:pPr>
    </w:p>
    <w:p w:rsidR="00BE6D3E" w:rsidRDefault="00BE6D3E" w:rsidP="00BE6D3E">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227"/>
        <w:gridCol w:w="795"/>
        <w:gridCol w:w="567"/>
        <w:gridCol w:w="753"/>
        <w:gridCol w:w="1845"/>
        <w:gridCol w:w="1035"/>
        <w:gridCol w:w="1665"/>
        <w:gridCol w:w="1620"/>
        <w:gridCol w:w="1080"/>
      </w:tblGrid>
      <w:tr w:rsidR="00BE6D3E" w:rsidTr="00BE6D3E">
        <w:trPr>
          <w:trHeight w:val="155"/>
        </w:trPr>
        <w:tc>
          <w:tcPr>
            <w:tcW w:w="481" w:type="dxa"/>
            <w:vMerge w:val="restart"/>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w:t>
            </w:r>
          </w:p>
          <w:p w:rsidR="00BE6D3E" w:rsidRDefault="00BE6D3E">
            <w:pPr>
              <w:jc w:val="both"/>
              <w:rPr>
                <w:sz w:val="24"/>
                <w:szCs w:val="24"/>
              </w:rPr>
            </w:pPr>
            <w:proofErr w:type="spellStart"/>
            <w:r>
              <w:rPr>
                <w:sz w:val="24"/>
                <w:szCs w:val="24"/>
              </w:rPr>
              <w:t>п</w:t>
            </w:r>
            <w:proofErr w:type="gramStart"/>
            <w:r>
              <w:rPr>
                <w:sz w:val="24"/>
                <w:szCs w:val="24"/>
              </w:rPr>
              <w:t>.п</w:t>
            </w:r>
            <w:proofErr w:type="spellEnd"/>
            <w:proofErr w:type="gramEnd"/>
          </w:p>
        </w:tc>
        <w:tc>
          <w:tcPr>
            <w:tcW w:w="3227" w:type="dxa"/>
            <w:vMerge w:val="restart"/>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Наименование работ</w:t>
            </w:r>
          </w:p>
          <w:p w:rsidR="00BE6D3E" w:rsidRDefault="00BE6D3E">
            <w:pPr>
              <w:jc w:val="both"/>
              <w:rPr>
                <w:sz w:val="24"/>
                <w:szCs w:val="24"/>
              </w:rPr>
            </w:pPr>
            <w:r>
              <w:rPr>
                <w:sz w:val="24"/>
                <w:szCs w:val="24"/>
              </w:rPr>
              <w:t>(согласно смете)</w:t>
            </w:r>
          </w:p>
        </w:tc>
        <w:tc>
          <w:tcPr>
            <w:tcW w:w="795" w:type="dxa"/>
            <w:vMerge w:val="restart"/>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 xml:space="preserve">Ед. </w:t>
            </w:r>
            <w:proofErr w:type="spellStart"/>
            <w:r>
              <w:rPr>
                <w:sz w:val="24"/>
                <w:szCs w:val="24"/>
              </w:rPr>
              <w:t>изм</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Количество</w:t>
            </w:r>
          </w:p>
        </w:tc>
        <w:tc>
          <w:tcPr>
            <w:tcW w:w="5298" w:type="dxa"/>
            <w:gridSpan w:val="4"/>
            <w:tcBorders>
              <w:top w:val="single" w:sz="4" w:space="0" w:color="auto"/>
              <w:left w:val="single" w:sz="4" w:space="0" w:color="auto"/>
              <w:bottom w:val="single" w:sz="4" w:space="0" w:color="auto"/>
              <w:right w:val="single" w:sz="4" w:space="0" w:color="auto"/>
            </w:tcBorders>
          </w:tcPr>
          <w:p w:rsidR="00BE6D3E" w:rsidRDefault="00BE6D3E">
            <w:pPr>
              <w:jc w:val="center"/>
              <w:rPr>
                <w:sz w:val="24"/>
                <w:szCs w:val="24"/>
              </w:rPr>
            </w:pPr>
            <w:r>
              <w:rPr>
                <w:sz w:val="24"/>
                <w:szCs w:val="24"/>
              </w:rPr>
              <w:t>Сроки исполнения работ</w:t>
            </w:r>
          </w:p>
          <w:p w:rsidR="00BE6D3E" w:rsidRDefault="00BE6D3E">
            <w:pPr>
              <w:jc w:val="both"/>
              <w:rPr>
                <w:sz w:val="24"/>
                <w:szCs w:val="24"/>
              </w:rPr>
            </w:pPr>
          </w:p>
        </w:tc>
        <w:tc>
          <w:tcPr>
            <w:tcW w:w="2700" w:type="dxa"/>
            <w:gridSpan w:val="2"/>
            <w:tcBorders>
              <w:top w:val="single" w:sz="4" w:space="0" w:color="auto"/>
              <w:left w:val="single" w:sz="4" w:space="0" w:color="auto"/>
              <w:bottom w:val="single" w:sz="4" w:space="0" w:color="auto"/>
              <w:right w:val="single" w:sz="4" w:space="0" w:color="auto"/>
            </w:tcBorders>
            <w:hideMark/>
          </w:tcPr>
          <w:p w:rsidR="00BE6D3E" w:rsidRDefault="00BE6D3E">
            <w:pPr>
              <w:jc w:val="center"/>
              <w:rPr>
                <w:sz w:val="24"/>
                <w:szCs w:val="24"/>
              </w:rPr>
            </w:pPr>
            <w:r>
              <w:rPr>
                <w:sz w:val="24"/>
                <w:szCs w:val="24"/>
              </w:rPr>
              <w:t>Итого</w:t>
            </w:r>
          </w:p>
        </w:tc>
      </w:tr>
      <w:tr w:rsidR="00BE6D3E" w:rsidTr="00BE6D3E">
        <w:trPr>
          <w:trHeight w:val="15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2598" w:type="dxa"/>
            <w:gridSpan w:val="2"/>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С 1-го по 7-ой день с момента заключения контракта</w:t>
            </w:r>
          </w:p>
        </w:tc>
        <w:tc>
          <w:tcPr>
            <w:tcW w:w="2700" w:type="dxa"/>
            <w:gridSpan w:val="2"/>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С 8-го по 15-ый день с момента заключения контракта</w:t>
            </w:r>
          </w:p>
        </w:tc>
        <w:tc>
          <w:tcPr>
            <w:tcW w:w="2700" w:type="dxa"/>
            <w:gridSpan w:val="2"/>
            <w:tcBorders>
              <w:top w:val="single" w:sz="4" w:space="0" w:color="auto"/>
              <w:left w:val="single" w:sz="4" w:space="0" w:color="auto"/>
              <w:bottom w:val="single" w:sz="4" w:space="0" w:color="auto"/>
              <w:right w:val="single" w:sz="4" w:space="0" w:color="auto"/>
            </w:tcBorders>
            <w:hideMark/>
          </w:tcPr>
          <w:p w:rsidR="00BE6D3E" w:rsidRDefault="00BE6D3E">
            <w:pPr>
              <w:jc w:val="center"/>
              <w:rPr>
                <w:sz w:val="24"/>
                <w:szCs w:val="24"/>
              </w:rPr>
            </w:pPr>
            <w:r>
              <w:rPr>
                <w:sz w:val="24"/>
                <w:szCs w:val="24"/>
              </w:rPr>
              <w:t>Дата окончания работ</w:t>
            </w:r>
          </w:p>
        </w:tc>
      </w:tr>
      <w:tr w:rsidR="00BE6D3E" w:rsidTr="00BE6D3E">
        <w:trPr>
          <w:trHeight w:val="15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6D3E" w:rsidRDefault="00BE6D3E">
            <w:pPr>
              <w:rPr>
                <w:sz w:val="24"/>
                <w:szCs w:val="24"/>
              </w:rPr>
            </w:pPr>
          </w:p>
        </w:tc>
        <w:tc>
          <w:tcPr>
            <w:tcW w:w="753"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План</w:t>
            </w:r>
          </w:p>
        </w:tc>
        <w:tc>
          <w:tcPr>
            <w:tcW w:w="1845"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Факт</w:t>
            </w:r>
          </w:p>
        </w:tc>
        <w:tc>
          <w:tcPr>
            <w:tcW w:w="1035"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План</w:t>
            </w:r>
          </w:p>
        </w:tc>
        <w:tc>
          <w:tcPr>
            <w:tcW w:w="1665"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Факт</w:t>
            </w:r>
          </w:p>
        </w:tc>
        <w:tc>
          <w:tcPr>
            <w:tcW w:w="1620"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План</w:t>
            </w:r>
          </w:p>
        </w:tc>
        <w:tc>
          <w:tcPr>
            <w:tcW w:w="1080" w:type="dxa"/>
            <w:tcBorders>
              <w:top w:val="single" w:sz="4" w:space="0" w:color="auto"/>
              <w:left w:val="single" w:sz="4" w:space="0" w:color="auto"/>
              <w:bottom w:val="single" w:sz="4" w:space="0" w:color="auto"/>
              <w:right w:val="single" w:sz="4" w:space="0" w:color="auto"/>
            </w:tcBorders>
            <w:hideMark/>
          </w:tcPr>
          <w:p w:rsidR="00BE6D3E" w:rsidRDefault="00BE6D3E">
            <w:pPr>
              <w:jc w:val="both"/>
            </w:pPr>
            <w:r>
              <w:t>Факт</w:t>
            </w:r>
          </w:p>
        </w:tc>
      </w:tr>
      <w:tr w:rsidR="00BE6D3E" w:rsidTr="00BE6D3E">
        <w:tc>
          <w:tcPr>
            <w:tcW w:w="481" w:type="dxa"/>
            <w:tcBorders>
              <w:top w:val="single" w:sz="4" w:space="0" w:color="auto"/>
              <w:left w:val="single" w:sz="4" w:space="0" w:color="auto"/>
              <w:bottom w:val="single" w:sz="4" w:space="0" w:color="auto"/>
              <w:right w:val="single" w:sz="4" w:space="0" w:color="auto"/>
            </w:tcBorders>
          </w:tcPr>
          <w:p w:rsidR="00BE6D3E" w:rsidRDefault="00BE6D3E">
            <w:pPr>
              <w:jc w:val="both"/>
            </w:pPr>
          </w:p>
        </w:tc>
        <w:tc>
          <w:tcPr>
            <w:tcW w:w="3227" w:type="dxa"/>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 xml:space="preserve">Выполнение работ по </w:t>
            </w:r>
            <w:proofErr w:type="spellStart"/>
            <w:r>
              <w:rPr>
                <w:sz w:val="24"/>
                <w:szCs w:val="24"/>
              </w:rPr>
              <w:t>благойстройству</w:t>
            </w:r>
            <w:proofErr w:type="spellEnd"/>
            <w:r>
              <w:rPr>
                <w:sz w:val="24"/>
                <w:szCs w:val="24"/>
              </w:rPr>
              <w:t xml:space="preserve"> контейнерных площадок  по адресу: </w:t>
            </w:r>
            <w:proofErr w:type="spellStart"/>
            <w:r>
              <w:rPr>
                <w:sz w:val="24"/>
                <w:szCs w:val="24"/>
              </w:rPr>
              <w:t>ул</w:t>
            </w:r>
            <w:proofErr w:type="gramStart"/>
            <w:r>
              <w:rPr>
                <w:sz w:val="24"/>
                <w:szCs w:val="24"/>
              </w:rPr>
              <w:t>.О</w:t>
            </w:r>
            <w:proofErr w:type="gramEnd"/>
            <w:r>
              <w:rPr>
                <w:sz w:val="24"/>
                <w:szCs w:val="24"/>
              </w:rPr>
              <w:t>ктябрьская</w:t>
            </w:r>
            <w:proofErr w:type="spellEnd"/>
            <w:r>
              <w:rPr>
                <w:sz w:val="24"/>
                <w:szCs w:val="24"/>
              </w:rPr>
              <w:t>, д. 24, ул. Генкиной, д.60</w:t>
            </w:r>
          </w:p>
        </w:tc>
        <w:tc>
          <w:tcPr>
            <w:tcW w:w="795" w:type="dxa"/>
            <w:tcBorders>
              <w:top w:val="single" w:sz="4" w:space="0" w:color="auto"/>
              <w:left w:val="single" w:sz="4" w:space="0" w:color="auto"/>
              <w:bottom w:val="single" w:sz="4" w:space="0" w:color="auto"/>
              <w:right w:val="single" w:sz="4" w:space="0" w:color="auto"/>
            </w:tcBorders>
          </w:tcPr>
          <w:p w:rsidR="00BE6D3E" w:rsidRDefault="00BE6D3E">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E6D3E" w:rsidRDefault="00BE6D3E">
            <w:pPr>
              <w:jc w:val="both"/>
              <w:rPr>
                <w:sz w:val="24"/>
                <w:szCs w:val="24"/>
              </w:rPr>
            </w:pPr>
          </w:p>
        </w:tc>
        <w:tc>
          <w:tcPr>
            <w:tcW w:w="753" w:type="dxa"/>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50 %</w:t>
            </w:r>
          </w:p>
        </w:tc>
        <w:tc>
          <w:tcPr>
            <w:tcW w:w="1845" w:type="dxa"/>
            <w:tcBorders>
              <w:top w:val="single" w:sz="4" w:space="0" w:color="auto"/>
              <w:left w:val="single" w:sz="4" w:space="0" w:color="auto"/>
              <w:bottom w:val="single" w:sz="4" w:space="0" w:color="auto"/>
              <w:right w:val="single" w:sz="4" w:space="0" w:color="auto"/>
            </w:tcBorders>
          </w:tcPr>
          <w:p w:rsidR="00BE6D3E" w:rsidRDefault="00BE6D3E">
            <w:pPr>
              <w:jc w:val="both"/>
              <w:rPr>
                <w:sz w:val="24"/>
                <w:szCs w:val="24"/>
              </w:rPr>
            </w:pPr>
          </w:p>
        </w:tc>
        <w:tc>
          <w:tcPr>
            <w:tcW w:w="1035" w:type="dxa"/>
            <w:tcBorders>
              <w:top w:val="single" w:sz="4" w:space="0" w:color="auto"/>
              <w:left w:val="single" w:sz="4" w:space="0" w:color="auto"/>
              <w:bottom w:val="single" w:sz="4" w:space="0" w:color="auto"/>
              <w:right w:val="single" w:sz="4" w:space="0" w:color="auto"/>
            </w:tcBorders>
            <w:hideMark/>
          </w:tcPr>
          <w:p w:rsidR="00BE6D3E" w:rsidRDefault="00BE6D3E">
            <w:pPr>
              <w:jc w:val="both"/>
              <w:rPr>
                <w:sz w:val="24"/>
                <w:szCs w:val="24"/>
              </w:rPr>
            </w:pPr>
            <w:r>
              <w:rPr>
                <w:sz w:val="24"/>
                <w:szCs w:val="24"/>
              </w:rPr>
              <w:t>100 %</w:t>
            </w:r>
          </w:p>
        </w:tc>
        <w:tc>
          <w:tcPr>
            <w:tcW w:w="1665" w:type="dxa"/>
            <w:tcBorders>
              <w:top w:val="single" w:sz="4" w:space="0" w:color="auto"/>
              <w:left w:val="single" w:sz="4" w:space="0" w:color="auto"/>
              <w:bottom w:val="single" w:sz="4" w:space="0" w:color="auto"/>
              <w:right w:val="single" w:sz="4" w:space="0" w:color="auto"/>
            </w:tcBorders>
          </w:tcPr>
          <w:p w:rsidR="00BE6D3E" w:rsidRDefault="00BE6D3E">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BE6D3E" w:rsidRDefault="00BE6D3E">
            <w:pPr>
              <w:jc w:val="center"/>
              <w:rPr>
                <w:sz w:val="24"/>
                <w:szCs w:val="24"/>
              </w:rPr>
            </w:pPr>
            <w:r>
              <w:rPr>
                <w:sz w:val="24"/>
                <w:szCs w:val="24"/>
              </w:rPr>
              <w:t>На 15-ый день с момента заключения контракта</w:t>
            </w:r>
          </w:p>
        </w:tc>
        <w:tc>
          <w:tcPr>
            <w:tcW w:w="1080" w:type="dxa"/>
            <w:tcBorders>
              <w:top w:val="single" w:sz="4" w:space="0" w:color="auto"/>
              <w:left w:val="single" w:sz="4" w:space="0" w:color="auto"/>
              <w:bottom w:val="single" w:sz="4" w:space="0" w:color="auto"/>
              <w:right w:val="single" w:sz="4" w:space="0" w:color="auto"/>
            </w:tcBorders>
          </w:tcPr>
          <w:p w:rsidR="00BE6D3E" w:rsidRDefault="00BE6D3E">
            <w:pPr>
              <w:jc w:val="both"/>
              <w:rPr>
                <w:sz w:val="24"/>
                <w:szCs w:val="24"/>
              </w:rPr>
            </w:pPr>
          </w:p>
        </w:tc>
      </w:tr>
    </w:tbl>
    <w:p w:rsidR="00BE6D3E" w:rsidRDefault="00BE6D3E" w:rsidP="00BE6D3E">
      <w:pPr>
        <w:jc w:val="both"/>
      </w:pPr>
    </w:p>
    <w:p w:rsidR="00BE6D3E" w:rsidRDefault="00BE6D3E" w:rsidP="00BE6D3E">
      <w:pPr>
        <w:jc w:val="both"/>
      </w:pPr>
    </w:p>
    <w:p w:rsidR="00BE6D3E" w:rsidRDefault="00BE6D3E" w:rsidP="00BE6D3E">
      <w:pPr>
        <w:jc w:val="both"/>
      </w:pPr>
    </w:p>
    <w:p w:rsidR="00BE6D3E" w:rsidRDefault="00BE6D3E" w:rsidP="00BE6D3E">
      <w:pPr>
        <w:jc w:val="both"/>
        <w:rPr>
          <w:sz w:val="24"/>
          <w:szCs w:val="24"/>
        </w:rPr>
      </w:pPr>
      <w:proofErr w:type="gramStart"/>
      <w:r>
        <w:rPr>
          <w:sz w:val="24"/>
          <w:szCs w:val="24"/>
        </w:rPr>
        <w:t>Ответственный</w:t>
      </w:r>
      <w:proofErr w:type="gramEnd"/>
      <w:r>
        <w:rPr>
          <w:sz w:val="24"/>
          <w:szCs w:val="24"/>
        </w:rPr>
        <w:t xml:space="preserve"> за проведение работ по контракту №                от  ______________</w:t>
      </w:r>
    </w:p>
    <w:p w:rsidR="00BE6D3E" w:rsidRDefault="00BE6D3E" w:rsidP="00BE6D3E">
      <w:pPr>
        <w:jc w:val="both"/>
        <w:rPr>
          <w:sz w:val="24"/>
          <w:szCs w:val="24"/>
        </w:rPr>
      </w:pPr>
    </w:p>
    <w:p w:rsidR="00BE6D3E" w:rsidRDefault="00BE6D3E" w:rsidP="00BE6D3E">
      <w:pPr>
        <w:jc w:val="both"/>
        <w:rPr>
          <w:sz w:val="24"/>
          <w:szCs w:val="24"/>
        </w:rPr>
      </w:pPr>
      <w:r>
        <w:rPr>
          <w:sz w:val="24"/>
          <w:szCs w:val="24"/>
        </w:rPr>
        <w:t xml:space="preserve">Подрядная организация _________________________     Директор   ________________               Печать                              Число                                                                          </w:t>
      </w:r>
    </w:p>
    <w:p w:rsidR="00BE6D3E" w:rsidRDefault="00BE6D3E" w:rsidP="00BE6D3E">
      <w:pPr>
        <w:jc w:val="both"/>
        <w:rPr>
          <w:sz w:val="24"/>
          <w:szCs w:val="24"/>
        </w:rPr>
      </w:pPr>
      <w:r>
        <w:rPr>
          <w:sz w:val="24"/>
          <w:szCs w:val="24"/>
        </w:rPr>
        <w:t xml:space="preserve">    </w:t>
      </w:r>
    </w:p>
    <w:p w:rsidR="00BE6D3E" w:rsidRDefault="00BE6D3E" w:rsidP="00BE6D3E">
      <w:pPr>
        <w:jc w:val="both"/>
        <w:rPr>
          <w:sz w:val="24"/>
          <w:szCs w:val="24"/>
        </w:rPr>
      </w:pPr>
      <w:r>
        <w:rPr>
          <w:sz w:val="24"/>
          <w:szCs w:val="24"/>
        </w:rPr>
        <w:t xml:space="preserve">Проверил                                   ________________________                                                 </w:t>
      </w:r>
    </w:p>
    <w:p w:rsidR="00BE6D3E" w:rsidRDefault="00BE6D3E" w:rsidP="00BE6D3E">
      <w:pPr>
        <w:jc w:val="both"/>
        <w:rPr>
          <w:sz w:val="24"/>
          <w:szCs w:val="24"/>
        </w:rPr>
        <w:sectPr w:rsidR="00BE6D3E" w:rsidSect="00BE6D3E">
          <w:footerReference w:type="default" r:id="rId13"/>
          <w:pgSz w:w="16838" w:h="11906" w:orient="landscape"/>
          <w:pgMar w:top="1701" w:right="1134" w:bottom="851" w:left="1134" w:header="709" w:footer="709" w:gutter="0"/>
          <w:pgNumType w:start="42"/>
          <w:cols w:space="708"/>
          <w:titlePg/>
          <w:docGrid w:linePitch="360"/>
        </w:sectPr>
      </w:pPr>
      <w:r>
        <w:rPr>
          <w:sz w:val="24"/>
          <w:szCs w:val="24"/>
        </w:rPr>
        <w:t xml:space="preserve">Начальник           </w:t>
      </w:r>
      <w:r>
        <w:rPr>
          <w:sz w:val="24"/>
          <w:szCs w:val="24"/>
        </w:rPr>
        <w:tab/>
        <w:t xml:space="preserve">          _________________________</w:t>
      </w:r>
    </w:p>
    <w:p w:rsidR="00D9288E" w:rsidRPr="00AE0797" w:rsidRDefault="00D9288E" w:rsidP="00D9288E">
      <w:pPr>
        <w:jc w:val="right"/>
        <w:rPr>
          <w:sz w:val="24"/>
          <w:szCs w:val="24"/>
        </w:rPr>
      </w:pPr>
      <w:r>
        <w:rPr>
          <w:sz w:val="24"/>
          <w:szCs w:val="24"/>
        </w:rPr>
        <w:lastRenderedPageBreak/>
        <w:t>Приложение №2</w:t>
      </w:r>
      <w:r w:rsidRPr="00AE0797">
        <w:rPr>
          <w:sz w:val="24"/>
          <w:szCs w:val="24"/>
        </w:rPr>
        <w:t xml:space="preserve">* </w:t>
      </w:r>
    </w:p>
    <w:p w:rsidR="00D9288E" w:rsidRPr="00AE0797" w:rsidRDefault="00D9288E" w:rsidP="00D9288E">
      <w:pPr>
        <w:jc w:val="right"/>
        <w:rPr>
          <w:sz w:val="24"/>
          <w:szCs w:val="24"/>
        </w:rPr>
      </w:pPr>
      <w:r w:rsidRPr="00AE0797">
        <w:rPr>
          <w:sz w:val="24"/>
          <w:szCs w:val="24"/>
        </w:rPr>
        <w:t>к муниципальному контракту</w:t>
      </w:r>
    </w:p>
    <w:p w:rsidR="00D9288E" w:rsidRPr="00AE0797" w:rsidRDefault="00D9288E" w:rsidP="00D9288E">
      <w:pPr>
        <w:jc w:val="right"/>
        <w:rPr>
          <w:sz w:val="24"/>
          <w:szCs w:val="24"/>
        </w:rPr>
      </w:pPr>
      <w:r w:rsidRPr="00AE0797">
        <w:rPr>
          <w:sz w:val="24"/>
          <w:szCs w:val="24"/>
        </w:rPr>
        <w:t xml:space="preserve">№________ от _____________ </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Default="00FD5F5E" w:rsidP="00D9288E">
      <w:pPr>
        <w:jc w:val="center"/>
        <w:rPr>
          <w:b/>
          <w:sz w:val="24"/>
          <w:szCs w:val="24"/>
        </w:rPr>
      </w:pPr>
      <w:r>
        <w:rPr>
          <w:b/>
          <w:sz w:val="24"/>
          <w:szCs w:val="24"/>
        </w:rPr>
        <w:t>Локальные сметы</w:t>
      </w:r>
    </w:p>
    <w:p w:rsidR="006D2059" w:rsidRPr="00AE0797" w:rsidRDefault="006D2059" w:rsidP="00D9288E">
      <w:pPr>
        <w:jc w:val="center"/>
        <w:rPr>
          <w:b/>
          <w:sz w:val="24"/>
          <w:szCs w:val="24"/>
        </w:rPr>
      </w:pPr>
      <w:r>
        <w:rPr>
          <w:b/>
          <w:sz w:val="24"/>
          <w:szCs w:val="24"/>
        </w:rPr>
        <w:t>Ведомости объемов работ</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r w:rsidRPr="00AE0797">
        <w:rPr>
          <w:sz w:val="24"/>
          <w:szCs w:val="24"/>
        </w:rPr>
        <w:t xml:space="preserve">* </w:t>
      </w:r>
      <w:r>
        <w:rPr>
          <w:sz w:val="24"/>
          <w:szCs w:val="24"/>
        </w:rPr>
        <w:t>Приложение № 2</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D9288E">
      <w:pPr>
        <w:jc w:val="right"/>
        <w:rPr>
          <w:sz w:val="24"/>
          <w:szCs w:val="24"/>
        </w:rPr>
      </w:pPr>
      <w:r>
        <w:rPr>
          <w:sz w:val="24"/>
          <w:szCs w:val="24"/>
        </w:rPr>
        <w:t>Приложение № 3</w:t>
      </w:r>
    </w:p>
    <w:p w:rsidR="00D9288E" w:rsidRDefault="00D9288E" w:rsidP="00D9288E">
      <w:pPr>
        <w:jc w:val="right"/>
        <w:rPr>
          <w:sz w:val="24"/>
          <w:szCs w:val="24"/>
        </w:rPr>
      </w:pPr>
      <w:r>
        <w:rPr>
          <w:sz w:val="24"/>
          <w:szCs w:val="24"/>
        </w:rPr>
        <w:t>к муниципальному контракту</w:t>
      </w:r>
    </w:p>
    <w:p w:rsidR="00D9288E" w:rsidRDefault="00D9288E" w:rsidP="00D9288E">
      <w:pPr>
        <w:jc w:val="right"/>
        <w:rPr>
          <w:sz w:val="24"/>
          <w:szCs w:val="24"/>
        </w:rPr>
      </w:pPr>
      <w:r>
        <w:rPr>
          <w:sz w:val="24"/>
          <w:szCs w:val="24"/>
        </w:rPr>
        <w:t>от ___________ № _________</w:t>
      </w:r>
    </w:p>
    <w:p w:rsidR="00D9288E" w:rsidRDefault="00D9288E" w:rsidP="00D9288E">
      <w:pPr>
        <w:jc w:val="right"/>
        <w:rPr>
          <w:sz w:val="24"/>
          <w:szCs w:val="24"/>
        </w:rPr>
      </w:pPr>
    </w:p>
    <w:p w:rsidR="00D9288E" w:rsidRDefault="00D9288E" w:rsidP="00D9288E">
      <w:pPr>
        <w:jc w:val="right"/>
        <w:rPr>
          <w:sz w:val="24"/>
          <w:szCs w:val="24"/>
        </w:rPr>
      </w:pPr>
    </w:p>
    <w:p w:rsidR="00D9288E" w:rsidRDefault="00D9288E" w:rsidP="00D9288E">
      <w:pPr>
        <w:jc w:val="right"/>
        <w:rPr>
          <w:sz w:val="24"/>
          <w:szCs w:val="24"/>
        </w:rPr>
      </w:pPr>
    </w:p>
    <w:p w:rsidR="00D9288E" w:rsidRDefault="00D9288E" w:rsidP="00D9288E">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D9288E" w:rsidTr="00CA2E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CA2E58">
            <w:pPr>
              <w:jc w:val="center"/>
              <w:rPr>
                <w:sz w:val="24"/>
                <w:szCs w:val="24"/>
              </w:rPr>
            </w:pPr>
            <w:r>
              <w:rPr>
                <w:sz w:val="24"/>
                <w:szCs w:val="24"/>
              </w:rPr>
              <w:t>№</w:t>
            </w:r>
          </w:p>
          <w:p w:rsidR="00D9288E" w:rsidRDefault="00D9288E" w:rsidP="00CA2E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D9288E" w:rsidRDefault="00D9288E" w:rsidP="00CA2E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D9288E" w:rsidRDefault="00D9288E" w:rsidP="00CA2E58">
            <w:pPr>
              <w:jc w:val="center"/>
              <w:rPr>
                <w:sz w:val="24"/>
                <w:szCs w:val="24"/>
              </w:rPr>
            </w:pPr>
            <w:r>
              <w:rPr>
                <w:sz w:val="24"/>
                <w:szCs w:val="24"/>
              </w:rPr>
              <w:t>Показатели товара</w:t>
            </w:r>
          </w:p>
        </w:tc>
      </w:tr>
      <w:tr w:rsidR="00D9288E" w:rsidTr="00CA2E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CA2E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CA2E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CA2E58">
            <w:pPr>
              <w:jc w:val="center"/>
              <w:rPr>
                <w:sz w:val="24"/>
                <w:szCs w:val="24"/>
              </w:rPr>
            </w:pPr>
          </w:p>
        </w:tc>
      </w:tr>
      <w:tr w:rsidR="00D9288E" w:rsidTr="00CA2E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CA2E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CA2E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CA2E58">
            <w:pPr>
              <w:jc w:val="center"/>
              <w:rPr>
                <w:sz w:val="24"/>
                <w:szCs w:val="24"/>
              </w:rPr>
            </w:pPr>
          </w:p>
        </w:tc>
      </w:tr>
      <w:tr w:rsidR="00D9288E" w:rsidTr="00CA2E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CA2E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CA2E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CA2E58">
            <w:pPr>
              <w:jc w:val="center"/>
              <w:rPr>
                <w:sz w:val="24"/>
                <w:szCs w:val="24"/>
              </w:rPr>
            </w:pPr>
          </w:p>
        </w:tc>
      </w:tr>
    </w:tbl>
    <w:p w:rsidR="00D9288E" w:rsidRDefault="00D9288E" w:rsidP="00D9288E">
      <w:pPr>
        <w:jc w:val="center"/>
        <w:rPr>
          <w:b/>
          <w:sz w:val="24"/>
          <w:szCs w:val="24"/>
        </w:rPr>
      </w:pPr>
    </w:p>
    <w:p w:rsidR="00D9288E" w:rsidRDefault="00D9288E" w:rsidP="00D9288E">
      <w:pPr>
        <w:jc w:val="center"/>
        <w:rPr>
          <w:b/>
          <w:sz w:val="24"/>
          <w:szCs w:val="24"/>
        </w:rPr>
      </w:pPr>
    </w:p>
    <w:p w:rsidR="00D9288E" w:rsidRDefault="00D9288E" w:rsidP="00D9288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BE6D3E" w:rsidRPr="004A400F" w:rsidRDefault="00BE6D3E" w:rsidP="00BE6D3E">
      <w:pPr>
        <w:jc w:val="center"/>
        <w:rPr>
          <w:sz w:val="24"/>
          <w:szCs w:val="24"/>
          <w:u w:val="single"/>
        </w:rPr>
      </w:pPr>
      <w:r w:rsidRPr="00705D29">
        <w:rPr>
          <w:b/>
          <w:sz w:val="24"/>
          <w:szCs w:val="24"/>
        </w:rPr>
        <w:t xml:space="preserve">ЧАСТЬ </w:t>
      </w:r>
      <w:r w:rsidRPr="00705D29">
        <w:rPr>
          <w:b/>
          <w:sz w:val="24"/>
          <w:szCs w:val="24"/>
          <w:lang w:val="en-US"/>
        </w:rPr>
        <w:t>III</w:t>
      </w:r>
    </w:p>
    <w:p w:rsidR="00BE6D3E" w:rsidRPr="00705D29" w:rsidRDefault="00BE6D3E" w:rsidP="00BE6D3E">
      <w:pPr>
        <w:jc w:val="center"/>
        <w:rPr>
          <w:b/>
          <w:sz w:val="24"/>
          <w:szCs w:val="24"/>
        </w:rPr>
      </w:pPr>
      <w:r w:rsidRPr="00705D29">
        <w:rPr>
          <w:b/>
          <w:sz w:val="24"/>
          <w:szCs w:val="24"/>
        </w:rPr>
        <w:t>ТЕХНИЧЕСКАЯ ЧАСТЬ</w:t>
      </w:r>
    </w:p>
    <w:p w:rsidR="00BE6D3E" w:rsidRDefault="00BE6D3E" w:rsidP="00BE6D3E">
      <w:pPr>
        <w:ind w:left="-600" w:right="154" w:firstLine="600"/>
        <w:jc w:val="center"/>
        <w:rPr>
          <w:b/>
          <w:sz w:val="24"/>
          <w:szCs w:val="24"/>
        </w:rPr>
      </w:pPr>
    </w:p>
    <w:p w:rsidR="00BE6D3E" w:rsidRPr="00705D29" w:rsidRDefault="00BE6D3E" w:rsidP="00BE6D3E">
      <w:pPr>
        <w:ind w:left="-600" w:right="154" w:firstLine="600"/>
        <w:jc w:val="center"/>
        <w:rPr>
          <w:b/>
          <w:sz w:val="24"/>
          <w:szCs w:val="24"/>
        </w:rPr>
      </w:pPr>
    </w:p>
    <w:p w:rsidR="00BE6D3E" w:rsidRDefault="00BE6D3E" w:rsidP="00BE6D3E">
      <w:pPr>
        <w:spacing w:line="360" w:lineRule="auto"/>
        <w:ind w:left="-600" w:right="154" w:firstLine="600"/>
        <w:jc w:val="both"/>
        <w:rPr>
          <w:b/>
          <w:bCs/>
          <w:sz w:val="24"/>
          <w:szCs w:val="24"/>
        </w:rPr>
      </w:pPr>
      <w:r>
        <w:rPr>
          <w:b/>
          <w:bCs/>
          <w:sz w:val="24"/>
          <w:szCs w:val="24"/>
        </w:rPr>
        <w:t>1. Технические характеристики работ, объем работ, место выполнения работ</w:t>
      </w:r>
    </w:p>
    <w:p w:rsidR="00BE6D3E" w:rsidRDefault="00BE6D3E" w:rsidP="00BE6D3E">
      <w:pPr>
        <w:ind w:right="154" w:firstLine="900"/>
        <w:jc w:val="both"/>
        <w:rPr>
          <w:sz w:val="24"/>
          <w:szCs w:val="24"/>
        </w:rPr>
      </w:pPr>
      <w:r w:rsidRPr="00382CC5">
        <w:rPr>
          <w:sz w:val="24"/>
          <w:szCs w:val="24"/>
        </w:rPr>
        <w:t>Все работы выполняются в соответствии с</w:t>
      </w:r>
      <w:r>
        <w:rPr>
          <w:sz w:val="24"/>
          <w:szCs w:val="24"/>
        </w:rPr>
        <w:t xml:space="preserve"> </w:t>
      </w:r>
      <w:r w:rsidR="00D9288E">
        <w:rPr>
          <w:sz w:val="24"/>
          <w:szCs w:val="24"/>
        </w:rPr>
        <w:t>локальными сметами, ведомостями объемов работ</w:t>
      </w:r>
      <w:r w:rsidRPr="00382CC5">
        <w:rPr>
          <w:sz w:val="24"/>
          <w:szCs w:val="24"/>
        </w:rPr>
        <w:t>, с</w:t>
      </w:r>
      <w:r w:rsidR="00BB09BE">
        <w:rPr>
          <w:sz w:val="24"/>
          <w:szCs w:val="24"/>
        </w:rPr>
        <w:t xml:space="preserve"> которыми</w:t>
      </w:r>
      <w:r>
        <w:rPr>
          <w:sz w:val="24"/>
          <w:szCs w:val="24"/>
        </w:rPr>
        <w:t xml:space="preserve"> </w:t>
      </w:r>
      <w:r w:rsidRPr="00F51953">
        <w:rPr>
          <w:sz w:val="24"/>
          <w:szCs w:val="24"/>
        </w:rPr>
        <w:t xml:space="preserve"> можно ознакомиться на сайте</w:t>
      </w:r>
      <w:r w:rsidRPr="00F51953">
        <w:t xml:space="preserve"> </w:t>
      </w:r>
      <w:hyperlink r:id="rId15"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BE6D3E" w:rsidRDefault="00BE6D3E" w:rsidP="00BE6D3E">
      <w:pPr>
        <w:ind w:right="153" w:firstLine="902"/>
        <w:jc w:val="both"/>
        <w:rPr>
          <w:sz w:val="16"/>
          <w:szCs w:val="16"/>
        </w:rPr>
      </w:pPr>
    </w:p>
    <w:p w:rsidR="00BE6D3E" w:rsidRDefault="00BE6D3E" w:rsidP="00BE6D3E">
      <w:pPr>
        <w:ind w:right="153" w:firstLine="902"/>
        <w:jc w:val="both"/>
        <w:rPr>
          <w:b/>
          <w:sz w:val="24"/>
          <w:szCs w:val="24"/>
        </w:rPr>
      </w:pPr>
      <w:r>
        <w:rPr>
          <w:b/>
          <w:sz w:val="24"/>
          <w:szCs w:val="24"/>
        </w:rPr>
        <w:t>2. Требования к качеству и безопасности выполняемых работ</w:t>
      </w:r>
    </w:p>
    <w:p w:rsidR="00BE6D3E" w:rsidRPr="00720D08" w:rsidRDefault="00BE6D3E" w:rsidP="00BE6D3E">
      <w:pPr>
        <w:ind w:right="153" w:firstLine="902"/>
        <w:jc w:val="both"/>
        <w:rPr>
          <w:b/>
          <w:sz w:val="16"/>
          <w:szCs w:val="16"/>
        </w:rPr>
      </w:pPr>
    </w:p>
    <w:p w:rsidR="00BE6D3E" w:rsidRDefault="00BE6D3E" w:rsidP="00BB09BE">
      <w:pPr>
        <w:tabs>
          <w:tab w:val="left" w:pos="709"/>
        </w:tabs>
        <w:jc w:val="both"/>
        <w:rPr>
          <w:sz w:val="24"/>
          <w:szCs w:val="24"/>
        </w:rPr>
      </w:pPr>
      <w:r>
        <w:rPr>
          <w:sz w:val="24"/>
          <w:szCs w:val="24"/>
        </w:rPr>
        <w:tab/>
      </w:r>
      <w:r w:rsidR="00BB09BE" w:rsidRPr="005737BB">
        <w:rPr>
          <w:sz w:val="24"/>
          <w:szCs w:val="24"/>
        </w:rPr>
        <w:t xml:space="preserve">Выполнение работ должно соответствовать </w:t>
      </w:r>
      <w:proofErr w:type="spellStart"/>
      <w:r w:rsidR="00BB09BE" w:rsidRPr="005737BB">
        <w:rPr>
          <w:sz w:val="24"/>
          <w:szCs w:val="24"/>
        </w:rPr>
        <w:t>СниП</w:t>
      </w:r>
      <w:proofErr w:type="spellEnd"/>
      <w:r w:rsidR="00BB09BE" w:rsidRPr="005737BB">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BB09BE" w:rsidRDefault="00BB09BE" w:rsidP="00BB09BE">
      <w:pPr>
        <w:tabs>
          <w:tab w:val="left" w:pos="709"/>
        </w:tabs>
        <w:jc w:val="both"/>
        <w:rPr>
          <w:sz w:val="24"/>
          <w:szCs w:val="24"/>
        </w:rPr>
      </w:pPr>
      <w:r>
        <w:rPr>
          <w:sz w:val="24"/>
          <w:szCs w:val="24"/>
        </w:rPr>
        <w:tab/>
      </w:r>
      <w:r w:rsidRPr="005737BB">
        <w:rPr>
          <w:sz w:val="24"/>
          <w:szCs w:val="24"/>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BB09BE" w:rsidRPr="00025DDB" w:rsidRDefault="00BB09BE" w:rsidP="00BB09BE">
      <w:pPr>
        <w:tabs>
          <w:tab w:val="left" w:pos="709"/>
        </w:tabs>
        <w:jc w:val="both"/>
        <w:rPr>
          <w:rFonts w:eastAsia="Calibri"/>
          <w:sz w:val="8"/>
          <w:szCs w:val="8"/>
          <w:lang w:eastAsia="en-US"/>
        </w:rPr>
      </w:pPr>
    </w:p>
    <w:p w:rsidR="00BE6D3E" w:rsidRDefault="00BE6D3E" w:rsidP="00BB09BE">
      <w:pPr>
        <w:numPr>
          <w:ilvl w:val="0"/>
          <w:numId w:val="18"/>
        </w:numPr>
        <w:ind w:right="154"/>
        <w:jc w:val="center"/>
        <w:rPr>
          <w:b/>
          <w:sz w:val="24"/>
          <w:szCs w:val="24"/>
        </w:rPr>
      </w:pPr>
      <w:r>
        <w:rPr>
          <w:b/>
          <w:sz w:val="24"/>
          <w:szCs w:val="24"/>
        </w:rPr>
        <w:t>Требования к сроку предоставления гарантии качества работ</w:t>
      </w:r>
    </w:p>
    <w:p w:rsidR="00BE6D3E" w:rsidRPr="00720D08" w:rsidRDefault="00BE6D3E" w:rsidP="00BE6D3E">
      <w:pPr>
        <w:ind w:left="360" w:right="154"/>
        <w:jc w:val="both"/>
        <w:rPr>
          <w:b/>
          <w:sz w:val="16"/>
          <w:szCs w:val="16"/>
        </w:rPr>
      </w:pPr>
    </w:p>
    <w:p w:rsidR="00BE6D3E" w:rsidRDefault="00BE6D3E" w:rsidP="00BE6D3E">
      <w:pPr>
        <w:tabs>
          <w:tab w:val="left" w:pos="0"/>
        </w:tabs>
        <w:jc w:val="both"/>
        <w:rPr>
          <w:sz w:val="24"/>
          <w:szCs w:val="24"/>
        </w:rPr>
      </w:pPr>
      <w:r>
        <w:rPr>
          <w:sz w:val="24"/>
          <w:szCs w:val="24"/>
        </w:rPr>
        <w:tab/>
      </w:r>
      <w:r w:rsidR="00BB09BE" w:rsidRPr="005737BB">
        <w:rPr>
          <w:sz w:val="24"/>
          <w:szCs w:val="24"/>
        </w:rPr>
        <w:t xml:space="preserve">Срок гарантии выполненных Работ составляет </w:t>
      </w:r>
      <w:r w:rsidR="00BB09BE" w:rsidRPr="000062DC">
        <w:rPr>
          <w:sz w:val="24"/>
          <w:szCs w:val="24"/>
        </w:rPr>
        <w:t xml:space="preserve">3 года </w:t>
      </w:r>
      <w:r w:rsidR="00BB09BE" w:rsidRPr="005737BB">
        <w:rPr>
          <w:sz w:val="24"/>
          <w:szCs w:val="24"/>
        </w:rPr>
        <w:t>с момента приемки в установленном порядке результата Работ.</w:t>
      </w:r>
    </w:p>
    <w:p w:rsidR="00BB09BE" w:rsidRPr="00720D08" w:rsidRDefault="00BB09BE" w:rsidP="00BE6D3E">
      <w:pPr>
        <w:tabs>
          <w:tab w:val="left" w:pos="0"/>
        </w:tabs>
        <w:jc w:val="both"/>
        <w:rPr>
          <w:sz w:val="16"/>
          <w:szCs w:val="16"/>
        </w:rPr>
      </w:pPr>
    </w:p>
    <w:p w:rsidR="00BE6D3E" w:rsidRDefault="00BE6D3E" w:rsidP="00BE6D3E">
      <w:pPr>
        <w:pStyle w:val="aff7"/>
        <w:numPr>
          <w:ilvl w:val="0"/>
          <w:numId w:val="18"/>
        </w:numPr>
        <w:ind w:right="154"/>
        <w:jc w:val="both"/>
        <w:rPr>
          <w:b/>
          <w:sz w:val="24"/>
          <w:szCs w:val="24"/>
        </w:rPr>
      </w:pPr>
      <w:r w:rsidRPr="009364DF">
        <w:rPr>
          <w:b/>
          <w:sz w:val="24"/>
          <w:szCs w:val="24"/>
        </w:rPr>
        <w:t>Требования к материалам, используемым при выполнении работ</w:t>
      </w:r>
    </w:p>
    <w:p w:rsidR="00BE6D3E" w:rsidRDefault="00BE6D3E" w:rsidP="00BE6D3E">
      <w:pPr>
        <w:ind w:left="360" w:right="154"/>
        <w:jc w:val="both"/>
        <w:rPr>
          <w:b/>
          <w:sz w:val="16"/>
          <w:szCs w:val="16"/>
        </w:rPr>
      </w:pPr>
    </w:p>
    <w:p w:rsidR="00BE6D3E" w:rsidRPr="00720D08" w:rsidRDefault="00BE6D3E" w:rsidP="00BE6D3E">
      <w:pPr>
        <w:ind w:left="360" w:right="154"/>
        <w:jc w:val="both"/>
        <w:rPr>
          <w:b/>
          <w:sz w:val="16"/>
          <w:szCs w:val="16"/>
        </w:rPr>
      </w:pPr>
    </w:p>
    <w:p w:rsidR="00BE6D3E" w:rsidRPr="00C2276A" w:rsidRDefault="00BE6D3E" w:rsidP="00C2276A">
      <w:pPr>
        <w:jc w:val="both"/>
        <w:rPr>
          <w:sz w:val="24"/>
          <w:szCs w:val="24"/>
        </w:rPr>
        <w:sectPr w:rsidR="00BE6D3E" w:rsidRPr="00C2276A" w:rsidSect="00FD5F5E">
          <w:pgSz w:w="11906" w:h="16838"/>
          <w:pgMar w:top="1134" w:right="851" w:bottom="1134" w:left="1701" w:header="709" w:footer="709" w:gutter="0"/>
          <w:pgNumType w:start="41"/>
          <w:cols w:space="708"/>
          <w:titlePg/>
          <w:docGrid w:linePitch="360"/>
        </w:sectPr>
      </w:pPr>
      <w:r>
        <w:rPr>
          <w:sz w:val="24"/>
          <w:szCs w:val="24"/>
        </w:rPr>
        <w:t xml:space="preserve">       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w:t>
      </w:r>
      <w:r w:rsidR="00C2276A">
        <w:rPr>
          <w:sz w:val="24"/>
          <w:szCs w:val="24"/>
        </w:rPr>
        <w:t>ными словами «или эквивалент».</w:t>
      </w:r>
    </w:p>
    <w:p w:rsidR="00155477" w:rsidRPr="00155477" w:rsidRDefault="00155477" w:rsidP="00155477">
      <w:pPr>
        <w:widowControl/>
        <w:ind w:right="57" w:firstLine="540"/>
        <w:jc w:val="center"/>
        <w:rPr>
          <w:b/>
          <w:sz w:val="24"/>
          <w:szCs w:val="24"/>
        </w:rPr>
      </w:pPr>
      <w:r w:rsidRPr="00155477">
        <w:rPr>
          <w:b/>
          <w:sz w:val="24"/>
          <w:szCs w:val="24"/>
        </w:rPr>
        <w:lastRenderedPageBreak/>
        <w:t>Технические характеристики товаров, используемых при выполнении работ</w:t>
      </w:r>
    </w:p>
    <w:p w:rsidR="00155477" w:rsidRPr="00155477" w:rsidRDefault="00155477" w:rsidP="00155477">
      <w:pPr>
        <w:widowControl/>
        <w:ind w:right="57" w:firstLine="540"/>
        <w:jc w:val="center"/>
        <w:rPr>
          <w:b/>
          <w:sz w:val="24"/>
          <w:szCs w:val="24"/>
        </w:rPr>
      </w:pPr>
    </w:p>
    <w:p w:rsidR="00155477" w:rsidRPr="00155477" w:rsidRDefault="00155477" w:rsidP="00155477">
      <w:pPr>
        <w:widowControl/>
        <w:ind w:right="57" w:firstLine="540"/>
        <w:jc w:val="center"/>
        <w:rPr>
          <w:b/>
          <w:sz w:val="24"/>
          <w:szCs w:val="24"/>
        </w:rPr>
      </w:pPr>
    </w:p>
    <w:tbl>
      <w:tblPr>
        <w:tblpPr w:leftFromText="180" w:rightFromText="180" w:vertAnchor="text" w:tblpX="-252" w:tblpY="1"/>
        <w:tblOverlap w:val="neve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000"/>
        <w:gridCol w:w="12568"/>
      </w:tblGrid>
      <w:tr w:rsidR="00155477" w:rsidRPr="00155477" w:rsidTr="00C50850">
        <w:tc>
          <w:tcPr>
            <w:tcW w:w="660" w:type="dxa"/>
          </w:tcPr>
          <w:p w:rsidR="00155477" w:rsidRPr="00155477" w:rsidRDefault="00155477" w:rsidP="00155477">
            <w:pPr>
              <w:rPr>
                <w:b/>
              </w:rPr>
            </w:pPr>
            <w:r w:rsidRPr="00155477">
              <w:rPr>
                <w:b/>
              </w:rPr>
              <w:t>№</w:t>
            </w:r>
          </w:p>
          <w:p w:rsidR="00155477" w:rsidRPr="00155477" w:rsidRDefault="00155477" w:rsidP="00155477">
            <w:pPr>
              <w:rPr>
                <w:b/>
              </w:rPr>
            </w:pPr>
            <w:proofErr w:type="gramStart"/>
            <w:r w:rsidRPr="00155477">
              <w:rPr>
                <w:b/>
              </w:rPr>
              <w:t>п</w:t>
            </w:r>
            <w:proofErr w:type="gramEnd"/>
            <w:r w:rsidRPr="00155477">
              <w:rPr>
                <w:b/>
              </w:rPr>
              <w:t>/п</w:t>
            </w:r>
          </w:p>
        </w:tc>
        <w:tc>
          <w:tcPr>
            <w:tcW w:w="2000" w:type="dxa"/>
          </w:tcPr>
          <w:p w:rsidR="00155477" w:rsidRPr="00155477" w:rsidRDefault="00155477" w:rsidP="00155477">
            <w:pPr>
              <w:jc w:val="center"/>
              <w:rPr>
                <w:b/>
              </w:rPr>
            </w:pPr>
            <w:r w:rsidRPr="00155477">
              <w:rPr>
                <w:b/>
              </w:rPr>
              <w:t>Наименование товара, товарный знак, используемые при выполнении работ, с</w:t>
            </w:r>
            <w:r w:rsidR="00932216">
              <w:rPr>
                <w:b/>
              </w:rPr>
              <w:t>огласно ведомости объемов рабо</w:t>
            </w:r>
            <w:r w:rsidRPr="00155477">
              <w:rPr>
                <w:b/>
              </w:rPr>
              <w:t xml:space="preserve"> и локальному сметному расчету</w:t>
            </w:r>
          </w:p>
        </w:tc>
        <w:tc>
          <w:tcPr>
            <w:tcW w:w="12568" w:type="dxa"/>
            <w:vAlign w:val="center"/>
          </w:tcPr>
          <w:p w:rsidR="00155477" w:rsidRPr="00155477" w:rsidRDefault="00155477" w:rsidP="00155477">
            <w:pPr>
              <w:jc w:val="center"/>
              <w:rPr>
                <w:b/>
              </w:rPr>
            </w:pPr>
            <w:r w:rsidRPr="00155477">
              <w:rPr>
                <w:b/>
              </w:rPr>
              <w:t>Требуемые показатели товара</w:t>
            </w:r>
          </w:p>
        </w:tc>
      </w:tr>
      <w:tr w:rsidR="00155477" w:rsidRPr="00155477" w:rsidTr="00C50850">
        <w:trPr>
          <w:trHeight w:val="557"/>
        </w:trPr>
        <w:tc>
          <w:tcPr>
            <w:tcW w:w="660" w:type="dxa"/>
          </w:tcPr>
          <w:p w:rsidR="00155477" w:rsidRPr="00155477" w:rsidRDefault="00155477" w:rsidP="00155477">
            <w:pPr>
              <w:rPr>
                <w:b/>
              </w:rPr>
            </w:pPr>
            <w:r w:rsidRPr="00155477">
              <w:rPr>
                <w:b/>
              </w:rPr>
              <w:t>1</w:t>
            </w:r>
          </w:p>
        </w:tc>
        <w:tc>
          <w:tcPr>
            <w:tcW w:w="2000" w:type="dxa"/>
          </w:tcPr>
          <w:p w:rsidR="00753725" w:rsidRPr="00753725" w:rsidRDefault="00753725" w:rsidP="00753725">
            <w:pPr>
              <w:pStyle w:val="1"/>
              <w:numPr>
                <w:ilvl w:val="0"/>
                <w:numId w:val="0"/>
              </w:numPr>
              <w:shd w:val="clear" w:color="auto" w:fill="FFFFFF"/>
              <w:spacing w:before="360" w:after="240"/>
              <w:ind w:left="142"/>
              <w:rPr>
                <w:color w:val="000000"/>
                <w:szCs w:val="24"/>
              </w:rPr>
            </w:pPr>
            <w:r w:rsidRPr="00753725">
              <w:rPr>
                <w:color w:val="000000"/>
                <w:szCs w:val="24"/>
              </w:rPr>
              <w:t>Эмаль ПФ-115</w:t>
            </w:r>
          </w:p>
          <w:p w:rsidR="00155477" w:rsidRPr="00155477" w:rsidRDefault="00155477" w:rsidP="00155477">
            <w:pPr>
              <w:jc w:val="center"/>
              <w:rPr>
                <w:b/>
              </w:rPr>
            </w:pPr>
          </w:p>
        </w:tc>
        <w:tc>
          <w:tcPr>
            <w:tcW w:w="12568" w:type="dxa"/>
          </w:tcPr>
          <w:tbl>
            <w:tblPr>
              <w:tblW w:w="7500" w:type="dxa"/>
              <w:jc w:val="center"/>
              <w:tblInd w:w="30" w:type="dxa"/>
              <w:tblBorders>
                <w:top w:val="single" w:sz="2" w:space="0" w:color="ADACB2"/>
                <w:left w:val="single" w:sz="2" w:space="0" w:color="ADACB2"/>
                <w:bottom w:val="single" w:sz="2" w:space="0" w:color="ADACB2"/>
                <w:right w:val="single" w:sz="2" w:space="0" w:color="ADACB2"/>
              </w:tblBorders>
              <w:shd w:val="clear" w:color="auto" w:fill="FE7524"/>
              <w:tblLayout w:type="fixed"/>
              <w:tblCellMar>
                <w:top w:w="15" w:type="dxa"/>
                <w:left w:w="15" w:type="dxa"/>
                <w:bottom w:w="15" w:type="dxa"/>
                <w:right w:w="15" w:type="dxa"/>
              </w:tblCellMar>
              <w:tblLook w:val="0000" w:firstRow="0" w:lastRow="0" w:firstColumn="0" w:lastColumn="0" w:noHBand="0" w:noVBand="0"/>
            </w:tblPr>
            <w:tblGrid>
              <w:gridCol w:w="7500"/>
            </w:tblGrid>
            <w:tr w:rsidR="00753725" w:rsidTr="00CA2E58">
              <w:trPr>
                <w:jc w:val="center"/>
              </w:trPr>
              <w:tc>
                <w:tcPr>
                  <w:tcW w:w="7500" w:type="dxa"/>
                  <w:tcBorders>
                    <w:top w:val="single" w:sz="6" w:space="0" w:color="929098"/>
                    <w:left w:val="single" w:sz="6" w:space="0" w:color="929098"/>
                    <w:bottom w:val="single" w:sz="6" w:space="0" w:color="929098"/>
                    <w:right w:val="single" w:sz="6" w:space="0" w:color="929098"/>
                  </w:tcBorders>
                  <w:shd w:val="clear" w:color="auto" w:fill="auto"/>
                  <w:tcMar>
                    <w:top w:w="30" w:type="dxa"/>
                    <w:left w:w="30"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jc w:val="center"/>
                    <w:rPr>
                      <w:color w:val="FFFFFF"/>
                      <w:sz w:val="24"/>
                      <w:szCs w:val="24"/>
                    </w:rPr>
                  </w:pPr>
                  <w:r w:rsidRPr="00B277B6">
                    <w:rPr>
                      <w:b/>
                      <w:bCs/>
                      <w:color w:val="FFFFFF"/>
                      <w:sz w:val="24"/>
                      <w:szCs w:val="24"/>
                    </w:rPr>
                    <w:t>ПФ-115 ГОСТ 6465-76</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CA2E58">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Состав</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 xml:space="preserve">Суспензия двуокиси титана </w:t>
                  </w:r>
                  <w:proofErr w:type="spellStart"/>
                  <w:r w:rsidRPr="00B277B6">
                    <w:rPr>
                      <w:color w:val="5D5D5D"/>
                      <w:sz w:val="24"/>
                      <w:szCs w:val="24"/>
                    </w:rPr>
                    <w:t>рутильной</w:t>
                  </w:r>
                  <w:proofErr w:type="spellEnd"/>
                  <w:r w:rsidRPr="00B277B6">
                    <w:rPr>
                      <w:color w:val="5D5D5D"/>
                      <w:sz w:val="24"/>
                      <w:szCs w:val="24"/>
                    </w:rPr>
                    <w:t xml:space="preserve"> формы и других пигментов и наполнителей в пентафталевом лаке с добавлением сиккатива и растворителей.</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CA2E58">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B277B6">
                      <w:rPr>
                        <w:color w:val="5D5D5D"/>
                        <w:sz w:val="24"/>
                        <w:szCs w:val="24"/>
                      </w:rPr>
                      <w:t>4 мм</w:t>
                    </w:r>
                  </w:smartTag>
                  <w:r w:rsidRPr="00B277B6">
                    <w:rPr>
                      <w:color w:val="5D5D5D"/>
                      <w:sz w:val="24"/>
                      <w:szCs w:val="24"/>
                    </w:rPr>
                    <w:t xml:space="preserve"> при температуре (20±0,5)°</w:t>
                  </w:r>
                  <w:proofErr w:type="gramStart"/>
                  <w:r w:rsidRPr="00B277B6">
                    <w:rPr>
                      <w:color w:val="5D5D5D"/>
                      <w:sz w:val="24"/>
                      <w:szCs w:val="24"/>
                    </w:rPr>
                    <w:t>С</w:t>
                  </w:r>
                  <w:proofErr w:type="gramEnd"/>
                  <w:r w:rsidRPr="00B277B6">
                    <w:rPr>
                      <w:color w:val="5D5D5D"/>
                      <w:sz w:val="24"/>
                      <w:szCs w:val="24"/>
                    </w:rPr>
                    <w:t>, с</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60-120</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CA2E58">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Массовая доля нелетучих веществ (в зависимости от цвета), %</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49-70</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CA2E58">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 xml:space="preserve">Блеск пленки по </w:t>
                  </w:r>
                  <w:proofErr w:type="gramStart"/>
                  <w:r w:rsidRPr="00B277B6">
                    <w:rPr>
                      <w:color w:val="5D5D5D"/>
                      <w:sz w:val="24"/>
                      <w:szCs w:val="24"/>
                    </w:rPr>
                    <w:t>фотоэлектрическому</w:t>
                  </w:r>
                  <w:proofErr w:type="gramEnd"/>
                  <w:r w:rsidRPr="00B277B6">
                    <w:rPr>
                      <w:color w:val="5D5D5D"/>
                      <w:sz w:val="24"/>
                      <w:szCs w:val="24"/>
                    </w:rPr>
                    <w:t xml:space="preserve"> </w:t>
                  </w:r>
                  <w:proofErr w:type="spellStart"/>
                  <w:r w:rsidRPr="00B277B6">
                    <w:rPr>
                      <w:color w:val="5D5D5D"/>
                      <w:sz w:val="24"/>
                      <w:szCs w:val="24"/>
                    </w:rPr>
                    <w:t>блескомеру</w:t>
                  </w:r>
                  <w:proofErr w:type="spellEnd"/>
                  <w:r w:rsidRPr="00B277B6">
                    <w:rPr>
                      <w:color w:val="5D5D5D"/>
                      <w:sz w:val="24"/>
                      <w:szCs w:val="24"/>
                    </w:rPr>
                    <w:t>, %,не менее</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50-60</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CA2E58">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lastRenderedPageBreak/>
                    <w:t xml:space="preserve">Время </w:t>
                  </w:r>
                  <w:proofErr w:type="spellStart"/>
                  <w:r w:rsidRPr="00B277B6">
                    <w:rPr>
                      <w:color w:val="5D5D5D"/>
                      <w:sz w:val="24"/>
                      <w:szCs w:val="24"/>
                    </w:rPr>
                    <w:t>высыхан</w:t>
                  </w:r>
                  <w:proofErr w:type="spellEnd"/>
                  <w:r w:rsidRPr="00B277B6">
                    <w:rPr>
                      <w:color w:val="5D5D5D"/>
                      <w:sz w:val="24"/>
                      <w:szCs w:val="24"/>
                    </w:rPr>
                    <w:cr/>
                    <w:t xml:space="preserve">я до ст. 3 при температуре (20±2) °C, не более, </w:t>
                  </w:r>
                  <w:proofErr w:type="gramStart"/>
                  <w:r w:rsidRPr="00B277B6">
                    <w:rPr>
                      <w:color w:val="5D5D5D"/>
                      <w:sz w:val="24"/>
                      <w:szCs w:val="24"/>
                    </w:rPr>
                    <w:t>ч</w:t>
                  </w:r>
                  <w:proofErr w:type="gramEnd"/>
                  <w:r w:rsidRPr="00B277B6">
                    <w:rPr>
                      <w:color w:val="5D5D5D"/>
                      <w:sz w:val="24"/>
                      <w:szCs w:val="24"/>
                    </w:rPr>
                    <w:t>.</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24</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CA2E58">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Адгезия пленки, баллы, не более</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1</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CA2E58">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 xml:space="preserve">Прочность пленки при ударе по прибору У-1, не менее, </w:t>
                  </w:r>
                  <w:proofErr w:type="gramStart"/>
                  <w:r w:rsidRPr="00B277B6">
                    <w:rPr>
                      <w:color w:val="5D5D5D"/>
                      <w:sz w:val="24"/>
                      <w:szCs w:val="24"/>
                    </w:rPr>
                    <w:t>см</w:t>
                  </w:r>
                  <w:proofErr w:type="gramEnd"/>
                  <w:r w:rsidRPr="00B277B6">
                    <w:rPr>
                      <w:color w:val="5D5D5D"/>
                      <w:sz w:val="24"/>
                      <w:szCs w:val="24"/>
                    </w:rPr>
                    <w:t>.</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40</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CA2E58">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Твердость покрытия по маятниковому прибору, не менее</w:t>
                  </w:r>
                </w:p>
                <w:p w:rsidR="00753725" w:rsidRPr="00B277B6" w:rsidRDefault="00753725" w:rsidP="006076E2">
                  <w:pPr>
                    <w:framePr w:hSpace="180" w:wrap="around" w:vAnchor="text" w:hAnchor="text" w:x="-252" w:y="1"/>
                    <w:widowControl/>
                    <w:numPr>
                      <w:ilvl w:val="0"/>
                      <w:numId w:val="24"/>
                    </w:numPr>
                    <w:autoSpaceDE/>
                    <w:autoSpaceDN/>
                    <w:adjustRightInd/>
                    <w:spacing w:before="48" w:after="48" w:line="240" w:lineRule="atLeast"/>
                    <w:ind w:left="480"/>
                    <w:suppressOverlap/>
                    <w:rPr>
                      <w:color w:val="333333"/>
                      <w:sz w:val="24"/>
                      <w:szCs w:val="24"/>
                    </w:rPr>
                  </w:pPr>
                  <w:r w:rsidRPr="00B277B6">
                    <w:rPr>
                      <w:color w:val="333333"/>
                      <w:sz w:val="24"/>
                      <w:szCs w:val="24"/>
                    </w:rPr>
                    <w:t xml:space="preserve">типа М-3, </w:t>
                  </w:r>
                  <w:proofErr w:type="spellStart"/>
                  <w:r w:rsidRPr="00B277B6">
                    <w:rPr>
                      <w:color w:val="333333"/>
                      <w:sz w:val="24"/>
                      <w:szCs w:val="24"/>
                    </w:rPr>
                    <w:t>усл</w:t>
                  </w:r>
                  <w:proofErr w:type="spellEnd"/>
                  <w:r w:rsidRPr="00B277B6">
                    <w:rPr>
                      <w:color w:val="333333"/>
                      <w:sz w:val="24"/>
                      <w:szCs w:val="24"/>
                    </w:rPr>
                    <w:t>. ед.</w:t>
                  </w:r>
                </w:p>
                <w:p w:rsidR="00753725" w:rsidRPr="00B277B6" w:rsidRDefault="00753725" w:rsidP="006076E2">
                  <w:pPr>
                    <w:framePr w:hSpace="180" w:wrap="around" w:vAnchor="text" w:hAnchor="text" w:x="-252" w:y="1"/>
                    <w:widowControl/>
                    <w:numPr>
                      <w:ilvl w:val="0"/>
                      <w:numId w:val="24"/>
                    </w:numPr>
                    <w:autoSpaceDE/>
                    <w:autoSpaceDN/>
                    <w:adjustRightInd/>
                    <w:spacing w:before="48" w:after="48" w:line="240" w:lineRule="atLeast"/>
                    <w:ind w:left="480"/>
                    <w:suppressOverlap/>
                    <w:rPr>
                      <w:color w:val="333333"/>
                      <w:sz w:val="24"/>
                      <w:szCs w:val="24"/>
                    </w:rPr>
                  </w:pPr>
                  <w:r w:rsidRPr="00B277B6">
                    <w:rPr>
                      <w:color w:val="333333"/>
                      <w:sz w:val="24"/>
                      <w:szCs w:val="24"/>
                    </w:rPr>
                    <w:t xml:space="preserve">типа ТМЛ, (маятник А), </w:t>
                  </w:r>
                  <w:proofErr w:type="spellStart"/>
                  <w:r w:rsidRPr="00B277B6">
                    <w:rPr>
                      <w:color w:val="333333"/>
                      <w:sz w:val="24"/>
                      <w:szCs w:val="24"/>
                    </w:rPr>
                    <w:t>отн</w:t>
                  </w:r>
                  <w:proofErr w:type="spellEnd"/>
                  <w:r w:rsidRPr="00B277B6">
                    <w:rPr>
                      <w:color w:val="333333"/>
                      <w:sz w:val="24"/>
                      <w:szCs w:val="24"/>
                    </w:rPr>
                    <w:t xml:space="preserve">. </w:t>
                  </w:r>
                  <w:proofErr w:type="spellStart"/>
                  <w:proofErr w:type="gramStart"/>
                  <w:r w:rsidRPr="00B277B6">
                    <w:rPr>
                      <w:color w:val="333333"/>
                      <w:sz w:val="24"/>
                      <w:szCs w:val="24"/>
                    </w:rPr>
                    <w:t>ед</w:t>
                  </w:r>
                  <w:proofErr w:type="spellEnd"/>
                  <w:proofErr w:type="gramEnd"/>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uppressOverlap/>
                    <w:jc w:val="center"/>
                    <w:rPr>
                      <w:color w:val="5D5D5D"/>
                      <w:sz w:val="24"/>
                      <w:szCs w:val="24"/>
                    </w:rPr>
                  </w:pPr>
                  <w:r w:rsidRPr="00B277B6">
                    <w:rPr>
                      <w:color w:val="5D5D5D"/>
                      <w:sz w:val="24"/>
                      <w:szCs w:val="24"/>
                    </w:rPr>
                    <w:br/>
                  </w:r>
                  <w:r w:rsidRPr="00B277B6">
                    <w:rPr>
                      <w:color w:val="5D5D5D"/>
                      <w:sz w:val="24"/>
                      <w:szCs w:val="24"/>
                    </w:rPr>
                    <w:br/>
                  </w:r>
                  <w:r w:rsidRPr="00B277B6">
                    <w:rPr>
                      <w:color w:val="5D5D5D"/>
                      <w:sz w:val="24"/>
                      <w:szCs w:val="24"/>
                    </w:rPr>
                    <w:br/>
                  </w:r>
                  <w:r w:rsidRPr="00B277B6">
                    <w:rPr>
                      <w:color w:val="5D5D5D"/>
                      <w:sz w:val="24"/>
                      <w:szCs w:val="24"/>
                    </w:rPr>
                    <w:br/>
                    <w:t>0,15-0,35</w:t>
                  </w:r>
                  <w:r w:rsidRPr="00B277B6">
                    <w:rPr>
                      <w:color w:val="5D5D5D"/>
                      <w:sz w:val="24"/>
                      <w:szCs w:val="24"/>
                    </w:rPr>
                    <w:br/>
                    <w:t>0,1</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CA2E58">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Стойкость пленки к воздействию:</w:t>
                  </w:r>
                </w:p>
                <w:p w:rsidR="00753725" w:rsidRPr="00B277B6" w:rsidRDefault="00753725" w:rsidP="006076E2">
                  <w:pPr>
                    <w:framePr w:hSpace="180" w:wrap="around" w:vAnchor="text" w:hAnchor="text" w:x="-252" w:y="1"/>
                    <w:widowControl/>
                    <w:numPr>
                      <w:ilvl w:val="0"/>
                      <w:numId w:val="25"/>
                    </w:numPr>
                    <w:autoSpaceDE/>
                    <w:autoSpaceDN/>
                    <w:adjustRightInd/>
                    <w:spacing w:before="48" w:after="48" w:line="240" w:lineRule="atLeast"/>
                    <w:ind w:left="480"/>
                    <w:suppressOverlap/>
                    <w:rPr>
                      <w:color w:val="333333"/>
                      <w:sz w:val="24"/>
                      <w:szCs w:val="24"/>
                    </w:rPr>
                  </w:pPr>
                  <w:r w:rsidRPr="00B277B6">
                    <w:rPr>
                      <w:color w:val="333333"/>
                      <w:sz w:val="24"/>
                      <w:szCs w:val="24"/>
                    </w:rPr>
                    <w:t>воды, ч., не менее</w:t>
                  </w:r>
                </w:p>
                <w:p w:rsidR="00753725" w:rsidRPr="00B277B6" w:rsidRDefault="00753725" w:rsidP="006076E2">
                  <w:pPr>
                    <w:framePr w:hSpace="180" w:wrap="around" w:vAnchor="text" w:hAnchor="text" w:x="-252" w:y="1"/>
                    <w:widowControl/>
                    <w:numPr>
                      <w:ilvl w:val="0"/>
                      <w:numId w:val="25"/>
                    </w:numPr>
                    <w:autoSpaceDE/>
                    <w:autoSpaceDN/>
                    <w:adjustRightInd/>
                    <w:spacing w:before="48" w:after="48" w:line="240" w:lineRule="atLeast"/>
                    <w:ind w:left="480"/>
                    <w:suppressOverlap/>
                    <w:rPr>
                      <w:color w:val="333333"/>
                      <w:sz w:val="24"/>
                      <w:szCs w:val="24"/>
                    </w:rPr>
                  </w:pPr>
                  <w:r w:rsidRPr="00B277B6">
                    <w:rPr>
                      <w:color w:val="333333"/>
                      <w:sz w:val="24"/>
                      <w:szCs w:val="24"/>
                    </w:rPr>
                    <w:t xml:space="preserve">0,5% раствора моющего </w:t>
                  </w:r>
                  <w:proofErr w:type="spellStart"/>
                  <w:r w:rsidRPr="00B277B6">
                    <w:rPr>
                      <w:color w:val="333333"/>
                      <w:sz w:val="24"/>
                      <w:szCs w:val="24"/>
                    </w:rPr>
                    <w:t>сре</w:t>
                  </w:r>
                  <w:proofErr w:type="spellEnd"/>
                  <w:r w:rsidRPr="00B277B6">
                    <w:rPr>
                      <w:color w:val="333333"/>
                      <w:sz w:val="24"/>
                      <w:szCs w:val="24"/>
                    </w:rPr>
                    <w:cr/>
                  </w:r>
                  <w:proofErr w:type="spellStart"/>
                  <w:r w:rsidRPr="00B277B6">
                    <w:rPr>
                      <w:color w:val="333333"/>
                      <w:sz w:val="24"/>
                      <w:szCs w:val="24"/>
                    </w:rPr>
                    <w:t>ства</w:t>
                  </w:r>
                  <w:proofErr w:type="spellEnd"/>
                  <w:r w:rsidRPr="00B277B6">
                    <w:rPr>
                      <w:color w:val="333333"/>
                      <w:sz w:val="24"/>
                      <w:szCs w:val="24"/>
                    </w:rPr>
                    <w:t>, мин., не менее</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uppressOverlap/>
                    <w:jc w:val="center"/>
                    <w:rPr>
                      <w:color w:val="5D5D5D"/>
                      <w:sz w:val="24"/>
                      <w:szCs w:val="24"/>
                    </w:rPr>
                  </w:pPr>
                  <w:r w:rsidRPr="00B277B6">
                    <w:rPr>
                      <w:color w:val="5D5D5D"/>
                      <w:sz w:val="24"/>
                      <w:szCs w:val="24"/>
                    </w:rPr>
                    <w:br/>
                  </w:r>
                  <w:r w:rsidRPr="00B277B6">
                    <w:rPr>
                      <w:color w:val="5D5D5D"/>
                      <w:sz w:val="24"/>
                      <w:szCs w:val="24"/>
                    </w:rPr>
                    <w:br/>
                  </w:r>
                  <w:r w:rsidRPr="00B277B6">
                    <w:rPr>
                      <w:color w:val="5D5D5D"/>
                      <w:sz w:val="24"/>
                      <w:szCs w:val="24"/>
                    </w:rPr>
                    <w:br/>
                    <w:t>2</w:t>
                  </w:r>
                  <w:r w:rsidRPr="00B277B6">
                    <w:rPr>
                      <w:color w:val="5D5D5D"/>
                      <w:sz w:val="24"/>
                      <w:szCs w:val="24"/>
                    </w:rPr>
                    <w:br/>
                    <w:t>15</w:t>
                  </w:r>
                </w:p>
              </w:tc>
            </w:tr>
          </w:tbl>
          <w:p w:rsidR="00753725" w:rsidRPr="00B277B6" w:rsidRDefault="00753725" w:rsidP="00753725">
            <w:pPr>
              <w:widowControl/>
              <w:shd w:val="clear" w:color="auto" w:fill="FFFFFF"/>
              <w:autoSpaceDE/>
              <w:autoSpaceDN/>
              <w:adjustRightInd/>
              <w:jc w:val="center"/>
              <w:rPr>
                <w:rFonts w:ascii="Verdana" w:hAnsi="Verdana"/>
                <w:vanish/>
                <w:color w:val="5D5D5D"/>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753725" w:rsidTr="00CA2E58">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rPr>
                      <w:color w:val="5D5D5D"/>
                      <w:sz w:val="24"/>
                      <w:szCs w:val="24"/>
                    </w:rPr>
                  </w:pPr>
                  <w:r w:rsidRPr="00B277B6">
                    <w:rPr>
                      <w:color w:val="5D5D5D"/>
                      <w:sz w:val="24"/>
                      <w:szCs w:val="24"/>
                    </w:rPr>
                    <w:t>Теоретический расход эмали пф-115 при однослойном покрытии от цвета, г/м</w:t>
                  </w:r>
                  <w:proofErr w:type="gramStart"/>
                  <w:r w:rsidRPr="00B277B6">
                    <w:rPr>
                      <w:color w:val="5D5D5D"/>
                      <w:sz w:val="24"/>
                      <w:szCs w:val="24"/>
                      <w:vertAlign w:val="superscript"/>
                    </w:rPr>
                    <w:t>2</w:t>
                  </w:r>
                  <w:proofErr w:type="gramEnd"/>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753725" w:rsidRPr="00B277B6" w:rsidRDefault="00753725" w:rsidP="006076E2">
                  <w:pPr>
                    <w:framePr w:hSpace="180" w:wrap="around" w:vAnchor="text" w:hAnchor="text" w:x="-252" w:y="1"/>
                    <w:widowControl/>
                    <w:autoSpaceDE/>
                    <w:autoSpaceDN/>
                    <w:adjustRightInd/>
                    <w:spacing w:before="45" w:after="15"/>
                    <w:suppressOverlap/>
                    <w:jc w:val="center"/>
                    <w:rPr>
                      <w:color w:val="5D5D5D"/>
                      <w:sz w:val="24"/>
                      <w:szCs w:val="24"/>
                    </w:rPr>
                  </w:pPr>
                  <w:r w:rsidRPr="00B277B6">
                    <w:rPr>
                      <w:color w:val="5D5D5D"/>
                      <w:sz w:val="24"/>
                      <w:szCs w:val="24"/>
                    </w:rPr>
                    <w:t>100-180</w:t>
                  </w:r>
                </w:p>
              </w:tc>
            </w:tr>
          </w:tbl>
          <w:p w:rsidR="00155477" w:rsidRPr="00155477" w:rsidRDefault="00155477" w:rsidP="00155477">
            <w:pPr>
              <w:widowControl/>
              <w:shd w:val="clear" w:color="auto" w:fill="FFFFFF"/>
              <w:autoSpaceDE/>
              <w:autoSpaceDN/>
              <w:adjustRightInd/>
              <w:spacing w:before="100" w:beforeAutospacing="1" w:after="100" w:afterAutospacing="1"/>
            </w:pPr>
          </w:p>
        </w:tc>
      </w:tr>
      <w:tr w:rsidR="00753725" w:rsidRPr="00155477" w:rsidTr="00C50850">
        <w:trPr>
          <w:trHeight w:val="557"/>
        </w:trPr>
        <w:tc>
          <w:tcPr>
            <w:tcW w:w="660" w:type="dxa"/>
          </w:tcPr>
          <w:p w:rsidR="00753725" w:rsidRPr="00155477" w:rsidRDefault="00753725" w:rsidP="00155477">
            <w:pPr>
              <w:rPr>
                <w:b/>
              </w:rPr>
            </w:pPr>
            <w:r>
              <w:rPr>
                <w:b/>
              </w:rPr>
              <w:lastRenderedPageBreak/>
              <w:t>2</w:t>
            </w:r>
          </w:p>
        </w:tc>
        <w:tc>
          <w:tcPr>
            <w:tcW w:w="2000" w:type="dxa"/>
          </w:tcPr>
          <w:p w:rsidR="00753725" w:rsidRPr="00753725" w:rsidRDefault="00753725" w:rsidP="00753725">
            <w:pPr>
              <w:pStyle w:val="1"/>
              <w:numPr>
                <w:ilvl w:val="0"/>
                <w:numId w:val="0"/>
              </w:numPr>
              <w:shd w:val="clear" w:color="auto" w:fill="FFFFFF"/>
              <w:ind w:left="574" w:hanging="432"/>
              <w:rPr>
                <w:color w:val="000000"/>
                <w:szCs w:val="24"/>
              </w:rPr>
            </w:pPr>
            <w:r w:rsidRPr="00753725">
              <w:rPr>
                <w:color w:val="000000"/>
                <w:szCs w:val="24"/>
              </w:rPr>
              <w:t>Грунтовка ГФ-021</w:t>
            </w:r>
          </w:p>
          <w:p w:rsidR="00753725" w:rsidRPr="00753725" w:rsidRDefault="00753725" w:rsidP="00753725">
            <w:pPr>
              <w:pStyle w:val="1"/>
              <w:numPr>
                <w:ilvl w:val="0"/>
                <w:numId w:val="0"/>
              </w:numPr>
              <w:shd w:val="clear" w:color="auto" w:fill="FFFFFF"/>
              <w:spacing w:before="360" w:after="240"/>
              <w:ind w:left="142"/>
              <w:rPr>
                <w:color w:val="000000"/>
                <w:szCs w:val="24"/>
              </w:rPr>
            </w:pPr>
          </w:p>
        </w:tc>
        <w:tc>
          <w:tcPr>
            <w:tcW w:w="12568" w:type="dxa"/>
          </w:tcPr>
          <w:tbl>
            <w:tblPr>
              <w:tblW w:w="1344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466"/>
              <w:gridCol w:w="7974"/>
            </w:tblGrid>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Наименование показателя</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Значение показателя</w:t>
                  </w:r>
                </w:p>
              </w:tc>
            </w:tr>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Внешний вид пленки</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После высыхания образуется однородная ровная пленка без расслаивания, посторонних включений, кратеров.</w:t>
                  </w:r>
                </w:p>
              </w:tc>
            </w:tr>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Массовая доля нелетучих веществ, %</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54-60</w:t>
                  </w:r>
                </w:p>
              </w:tc>
            </w:tr>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 xml:space="preserve">Условная вязкость по ВЗ-4 при температуре (20+0,5)  </w:t>
                  </w:r>
                  <w:proofErr w:type="gramStart"/>
                  <w:r w:rsidRPr="00755A09">
                    <w:rPr>
                      <w:rFonts w:ascii="Tahoma" w:hAnsi="Tahoma" w:cs="Tahoma"/>
                      <w:color w:val="333A3A"/>
                      <w:sz w:val="18"/>
                      <w:szCs w:val="18"/>
                    </w:rPr>
                    <w:t>С</w:t>
                  </w:r>
                  <w:proofErr w:type="gramEnd"/>
                  <w:r w:rsidRPr="00755A09">
                    <w:rPr>
                      <w:rFonts w:ascii="Tahoma" w:hAnsi="Tahoma" w:cs="Tahoma"/>
                      <w:color w:val="333A3A"/>
                      <w:sz w:val="18"/>
                      <w:szCs w:val="18"/>
                    </w:rPr>
                    <w:t>°, с не менее</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45</w:t>
                  </w:r>
                </w:p>
              </w:tc>
            </w:tr>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 xml:space="preserve">Степень </w:t>
                  </w:r>
                  <w:proofErr w:type="spellStart"/>
                  <w:r w:rsidRPr="00755A09">
                    <w:rPr>
                      <w:rFonts w:ascii="Tahoma" w:hAnsi="Tahoma" w:cs="Tahoma"/>
                      <w:color w:val="333A3A"/>
                      <w:sz w:val="18"/>
                      <w:szCs w:val="18"/>
                    </w:rPr>
                    <w:t>перетира</w:t>
                  </w:r>
                  <w:proofErr w:type="spellEnd"/>
                  <w:r w:rsidRPr="00755A09">
                    <w:rPr>
                      <w:rFonts w:ascii="Tahoma" w:hAnsi="Tahoma" w:cs="Tahoma"/>
                      <w:color w:val="333A3A"/>
                      <w:sz w:val="18"/>
                      <w:szCs w:val="18"/>
                    </w:rPr>
                    <w:t>, мкм</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40</w:t>
                  </w:r>
                </w:p>
              </w:tc>
            </w:tr>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Время высыхания при температуре 20 + 2 0С</w:t>
                  </w:r>
                  <w:proofErr w:type="gramStart"/>
                  <w:r w:rsidRPr="00755A09">
                    <w:rPr>
                      <w:rFonts w:ascii="Tahoma" w:hAnsi="Tahoma" w:cs="Tahoma"/>
                      <w:color w:val="333A3A"/>
                      <w:sz w:val="18"/>
                      <w:szCs w:val="18"/>
                    </w:rPr>
                    <w:t>,ч</w:t>
                  </w:r>
                  <w:proofErr w:type="gramEnd"/>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24</w:t>
                  </w:r>
                </w:p>
              </w:tc>
            </w:tr>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Адгезия.</w:t>
                  </w:r>
                  <w:proofErr w:type="gramStart"/>
                  <w:r w:rsidRPr="00755A09">
                    <w:rPr>
                      <w:rFonts w:ascii="Tahoma" w:hAnsi="Tahoma" w:cs="Tahoma"/>
                      <w:color w:val="333A3A"/>
                      <w:sz w:val="18"/>
                      <w:szCs w:val="18"/>
                    </w:rPr>
                    <w:t xml:space="preserve"> ,</w:t>
                  </w:r>
                  <w:proofErr w:type="gramEnd"/>
                  <w:r w:rsidRPr="00755A09">
                    <w:rPr>
                      <w:rFonts w:ascii="Tahoma" w:hAnsi="Tahoma" w:cs="Tahoma"/>
                      <w:color w:val="333A3A"/>
                      <w:sz w:val="18"/>
                      <w:szCs w:val="18"/>
                    </w:rPr>
                    <w:t>балл</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1</w:t>
                  </w:r>
                </w:p>
              </w:tc>
            </w:tr>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Способность шлифоваться</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Ровная поверхность, не засаливаемая шкурка.</w:t>
                  </w:r>
                </w:p>
              </w:tc>
            </w:tr>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 xml:space="preserve">Стойкость пленки к воздействию 3% раствора </w:t>
                  </w:r>
                  <w:proofErr w:type="spellStart"/>
                  <w:r w:rsidRPr="00755A09">
                    <w:rPr>
                      <w:rFonts w:ascii="Tahoma" w:hAnsi="Tahoma" w:cs="Tahoma"/>
                      <w:color w:val="333A3A"/>
                      <w:sz w:val="18"/>
                      <w:szCs w:val="18"/>
                    </w:rPr>
                    <w:t>NaCl</w:t>
                  </w:r>
                  <w:proofErr w:type="spellEnd"/>
                  <w:r w:rsidRPr="00755A09">
                    <w:rPr>
                      <w:rFonts w:ascii="Tahoma" w:hAnsi="Tahoma" w:cs="Tahoma"/>
                      <w:color w:val="333A3A"/>
                      <w:sz w:val="18"/>
                      <w:szCs w:val="18"/>
                    </w:rPr>
                    <w:t>, ч</w:t>
                  </w:r>
                  <w:proofErr w:type="gramStart"/>
                  <w:r w:rsidRPr="00755A09">
                    <w:rPr>
                      <w:rFonts w:ascii="Tahoma" w:hAnsi="Tahoma" w:cs="Tahoma"/>
                      <w:color w:val="333A3A"/>
                      <w:sz w:val="18"/>
                      <w:szCs w:val="18"/>
                    </w:rPr>
                    <w:t xml:space="preserve"> ,</w:t>
                  </w:r>
                  <w:proofErr w:type="gramEnd"/>
                  <w:r w:rsidRPr="00755A09">
                    <w:rPr>
                      <w:rFonts w:ascii="Tahoma" w:hAnsi="Tahoma" w:cs="Tahoma"/>
                      <w:color w:val="333A3A"/>
                      <w:sz w:val="18"/>
                      <w:szCs w:val="18"/>
                    </w:rPr>
                    <w:t xml:space="preserve"> не менее</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24</w:t>
                  </w:r>
                </w:p>
              </w:tc>
            </w:tr>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Температура эксплуатации</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От  - 300</w:t>
                  </w:r>
                  <w:proofErr w:type="gramStart"/>
                  <w:r w:rsidRPr="00755A09">
                    <w:rPr>
                      <w:rFonts w:ascii="Tahoma" w:hAnsi="Tahoma" w:cs="Tahoma"/>
                      <w:color w:val="333A3A"/>
                      <w:sz w:val="18"/>
                      <w:szCs w:val="18"/>
                    </w:rPr>
                    <w:t xml:space="preserve"> С</w:t>
                  </w:r>
                  <w:proofErr w:type="gramEnd"/>
                  <w:r w:rsidRPr="00755A09">
                    <w:rPr>
                      <w:rFonts w:ascii="Tahoma" w:hAnsi="Tahoma" w:cs="Tahoma"/>
                      <w:color w:val="333A3A"/>
                      <w:sz w:val="18"/>
                      <w:szCs w:val="18"/>
                    </w:rPr>
                    <w:t>° до + 60 С°</w:t>
                  </w:r>
                </w:p>
              </w:tc>
            </w:tr>
            <w:tr w:rsidR="00C50850" w:rsidRPr="00755A09" w:rsidTr="00CA2E58">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C50850" w:rsidRPr="00755A09" w:rsidRDefault="00C50850" w:rsidP="006076E2">
                  <w:pPr>
                    <w:framePr w:hSpace="180" w:wrap="around" w:vAnchor="text" w:hAnchor="text" w:x="-252" w:y="1"/>
                    <w:widowControl/>
                    <w:autoSpaceDE/>
                    <w:autoSpaceDN/>
                    <w:adjustRightInd/>
                    <w:suppressOverlap/>
                    <w:rPr>
                      <w:rFonts w:ascii="Tahoma" w:hAnsi="Tahoma" w:cs="Tahoma"/>
                      <w:color w:val="333A3A"/>
                      <w:sz w:val="18"/>
                      <w:szCs w:val="18"/>
                    </w:rPr>
                  </w:pPr>
                  <w:r w:rsidRPr="00755A09">
                    <w:rPr>
                      <w:rFonts w:ascii="Tahoma" w:hAnsi="Tahoma" w:cs="Tahoma"/>
                      <w:color w:val="333A3A"/>
                      <w:sz w:val="18"/>
                      <w:szCs w:val="18"/>
                    </w:rPr>
                    <w:t>Расход при толщине сухой пленки 25-30 мкм</w:t>
                  </w:r>
                </w:p>
              </w:tc>
              <w:tc>
                <w:tcPr>
                  <w:tcW w:w="7929" w:type="dxa"/>
                  <w:tcBorders>
                    <w:top w:val="outset" w:sz="6" w:space="0" w:color="auto"/>
                    <w:left w:val="outset" w:sz="6" w:space="0" w:color="auto"/>
                    <w:bottom w:val="outset" w:sz="6" w:space="0" w:color="auto"/>
                    <w:right w:val="outset" w:sz="6" w:space="0" w:color="auto"/>
                  </w:tcBorders>
                  <w:vAlign w:val="center"/>
                </w:tcPr>
                <w:p w:rsidR="00C50850" w:rsidRPr="00755A09" w:rsidRDefault="00C50850" w:rsidP="006076E2">
                  <w:pPr>
                    <w:framePr w:hSpace="180" w:wrap="around" w:vAnchor="text" w:hAnchor="text" w:x="-252" w:y="1"/>
                    <w:widowControl/>
                    <w:autoSpaceDE/>
                    <w:autoSpaceDN/>
                    <w:adjustRightInd/>
                    <w:suppressOverlap/>
                    <w:jc w:val="center"/>
                    <w:rPr>
                      <w:rFonts w:ascii="Tahoma" w:hAnsi="Tahoma" w:cs="Tahoma"/>
                      <w:color w:val="333A3A"/>
                      <w:sz w:val="18"/>
                      <w:szCs w:val="18"/>
                    </w:rPr>
                  </w:pPr>
                  <w:r w:rsidRPr="00755A09">
                    <w:rPr>
                      <w:rFonts w:ascii="Tahoma" w:hAnsi="Tahoma" w:cs="Tahoma"/>
                      <w:color w:val="333A3A"/>
                      <w:sz w:val="18"/>
                      <w:szCs w:val="18"/>
                    </w:rPr>
                    <w:t xml:space="preserve">120  </w:t>
                  </w:r>
                  <w:proofErr w:type="spellStart"/>
                  <w:r w:rsidRPr="00755A09">
                    <w:rPr>
                      <w:rFonts w:ascii="Tahoma" w:hAnsi="Tahoma" w:cs="Tahoma"/>
                      <w:color w:val="333A3A"/>
                      <w:sz w:val="18"/>
                      <w:szCs w:val="18"/>
                    </w:rPr>
                    <w:t>гр</w:t>
                  </w:r>
                  <w:proofErr w:type="spellEnd"/>
                  <w:r w:rsidRPr="00755A09">
                    <w:rPr>
                      <w:rFonts w:ascii="Tahoma" w:hAnsi="Tahoma" w:cs="Tahoma"/>
                      <w:color w:val="333A3A"/>
                      <w:sz w:val="18"/>
                      <w:szCs w:val="18"/>
                    </w:rPr>
                    <w:t xml:space="preserve"> на </w:t>
                  </w:r>
                  <w:smartTag w:uri="urn:schemas-microsoft-com:office:smarttags" w:element="metricconverter">
                    <w:smartTagPr>
                      <w:attr w:name="ProductID" w:val="1 м2"/>
                    </w:smartTagPr>
                    <w:r w:rsidRPr="00755A09">
                      <w:rPr>
                        <w:rFonts w:ascii="Tahoma" w:hAnsi="Tahoma" w:cs="Tahoma"/>
                        <w:color w:val="333A3A"/>
                        <w:sz w:val="18"/>
                        <w:szCs w:val="18"/>
                      </w:rPr>
                      <w:t>1 м</w:t>
                    </w:r>
                    <w:proofErr w:type="gramStart"/>
                    <w:r w:rsidRPr="00755A09">
                      <w:rPr>
                        <w:rFonts w:ascii="Tahoma" w:hAnsi="Tahoma" w:cs="Tahoma"/>
                        <w:color w:val="333A3A"/>
                        <w:sz w:val="18"/>
                        <w:szCs w:val="18"/>
                      </w:rPr>
                      <w:t>2</w:t>
                    </w:r>
                  </w:smartTag>
                  <w:proofErr w:type="gramEnd"/>
                </w:p>
              </w:tc>
            </w:tr>
          </w:tbl>
          <w:p w:rsidR="00753725" w:rsidRPr="00B277B6" w:rsidRDefault="00753725" w:rsidP="00C50850">
            <w:pPr>
              <w:rPr>
                <w:b/>
                <w:bCs/>
                <w:color w:val="FFFFFF"/>
                <w:sz w:val="24"/>
                <w:szCs w:val="24"/>
              </w:rPr>
            </w:pPr>
          </w:p>
        </w:tc>
      </w:tr>
      <w:tr w:rsidR="00753725" w:rsidRPr="00155477" w:rsidTr="00C50850">
        <w:trPr>
          <w:trHeight w:val="557"/>
        </w:trPr>
        <w:tc>
          <w:tcPr>
            <w:tcW w:w="660" w:type="dxa"/>
          </w:tcPr>
          <w:p w:rsidR="00753725" w:rsidRDefault="00753725" w:rsidP="00155477">
            <w:pPr>
              <w:rPr>
                <w:b/>
              </w:rPr>
            </w:pPr>
            <w:r>
              <w:rPr>
                <w:b/>
              </w:rPr>
              <w:t>3</w:t>
            </w:r>
          </w:p>
        </w:tc>
        <w:tc>
          <w:tcPr>
            <w:tcW w:w="2000" w:type="dxa"/>
          </w:tcPr>
          <w:p w:rsidR="00753725" w:rsidRPr="00753725" w:rsidRDefault="00753725" w:rsidP="00753725">
            <w:pPr>
              <w:pStyle w:val="1"/>
              <w:numPr>
                <w:ilvl w:val="0"/>
                <w:numId w:val="0"/>
              </w:numPr>
              <w:shd w:val="clear" w:color="auto" w:fill="FFFFFF"/>
              <w:ind w:left="574" w:hanging="432"/>
              <w:rPr>
                <w:color w:val="000000"/>
                <w:szCs w:val="24"/>
              </w:rPr>
            </w:pPr>
            <w:proofErr w:type="spellStart"/>
            <w:r w:rsidRPr="00753725">
              <w:rPr>
                <w:color w:val="000000"/>
                <w:szCs w:val="24"/>
              </w:rPr>
              <w:t>Профнастил</w:t>
            </w:r>
            <w:proofErr w:type="spellEnd"/>
            <w:r w:rsidRPr="00753725">
              <w:rPr>
                <w:color w:val="000000"/>
                <w:szCs w:val="24"/>
              </w:rPr>
              <w:t xml:space="preserve"> С21</w:t>
            </w:r>
          </w:p>
        </w:tc>
        <w:tc>
          <w:tcPr>
            <w:tcW w:w="12568" w:type="dxa"/>
          </w:tcPr>
          <w:p w:rsidR="00753725" w:rsidRDefault="00753725" w:rsidP="00753725">
            <w:pPr>
              <w:rPr>
                <w:sz w:val="24"/>
                <w:szCs w:val="24"/>
              </w:rPr>
            </w:pPr>
            <w:r>
              <w:rPr>
                <w:sz w:val="24"/>
                <w:szCs w:val="24"/>
              </w:rPr>
              <w:t>Габаритная ширина 1051 мм</w:t>
            </w:r>
          </w:p>
          <w:p w:rsidR="00753725" w:rsidRDefault="00753725" w:rsidP="00753725">
            <w:pPr>
              <w:rPr>
                <w:sz w:val="24"/>
                <w:szCs w:val="24"/>
              </w:rPr>
            </w:pPr>
            <w:r>
              <w:rPr>
                <w:sz w:val="24"/>
                <w:szCs w:val="24"/>
              </w:rPr>
              <w:t>Полезная ширина 1000 мм</w:t>
            </w:r>
          </w:p>
          <w:p w:rsidR="00753725" w:rsidRDefault="00753725" w:rsidP="00753725">
            <w:pPr>
              <w:rPr>
                <w:sz w:val="24"/>
                <w:szCs w:val="24"/>
              </w:rPr>
            </w:pPr>
            <w:r>
              <w:rPr>
                <w:sz w:val="24"/>
                <w:szCs w:val="24"/>
              </w:rPr>
              <w:t>Высота профиля 21 мм</w:t>
            </w:r>
          </w:p>
          <w:p w:rsidR="00753725" w:rsidRPr="0070472E" w:rsidRDefault="00753725" w:rsidP="00753725">
            <w:pPr>
              <w:rPr>
                <w:sz w:val="24"/>
                <w:szCs w:val="24"/>
              </w:rPr>
            </w:pPr>
            <w:r>
              <w:rPr>
                <w:sz w:val="24"/>
                <w:szCs w:val="24"/>
              </w:rPr>
              <w:t>Толщина металла 0,5 – 0,7 мм</w:t>
            </w:r>
          </w:p>
        </w:tc>
      </w:tr>
      <w:tr w:rsidR="00753725" w:rsidRPr="00155477" w:rsidTr="00C50850">
        <w:trPr>
          <w:trHeight w:val="557"/>
        </w:trPr>
        <w:tc>
          <w:tcPr>
            <w:tcW w:w="660" w:type="dxa"/>
          </w:tcPr>
          <w:p w:rsidR="00753725" w:rsidRDefault="00753725" w:rsidP="00155477">
            <w:pPr>
              <w:rPr>
                <w:b/>
              </w:rPr>
            </w:pPr>
            <w:r>
              <w:rPr>
                <w:b/>
              </w:rPr>
              <w:t>4</w:t>
            </w:r>
          </w:p>
        </w:tc>
        <w:tc>
          <w:tcPr>
            <w:tcW w:w="2000" w:type="dxa"/>
          </w:tcPr>
          <w:p w:rsidR="00753725" w:rsidRPr="00753725" w:rsidRDefault="00753725" w:rsidP="00753725">
            <w:pPr>
              <w:pStyle w:val="1"/>
              <w:numPr>
                <w:ilvl w:val="0"/>
                <w:numId w:val="0"/>
              </w:numPr>
              <w:shd w:val="clear" w:color="auto" w:fill="FFFFFF"/>
              <w:ind w:left="574" w:hanging="432"/>
              <w:rPr>
                <w:color w:val="000000"/>
                <w:szCs w:val="24"/>
              </w:rPr>
            </w:pPr>
            <w:proofErr w:type="spellStart"/>
            <w:r w:rsidRPr="00753725">
              <w:rPr>
                <w:color w:val="000000"/>
                <w:szCs w:val="24"/>
              </w:rPr>
              <w:t>Профнастил</w:t>
            </w:r>
            <w:proofErr w:type="spellEnd"/>
            <w:r w:rsidRPr="00753725">
              <w:rPr>
                <w:color w:val="000000"/>
                <w:szCs w:val="24"/>
              </w:rPr>
              <w:t xml:space="preserve"> НС35</w:t>
            </w:r>
          </w:p>
        </w:tc>
        <w:tc>
          <w:tcPr>
            <w:tcW w:w="12568" w:type="dxa"/>
          </w:tcPr>
          <w:p w:rsidR="00753725" w:rsidRDefault="00753725" w:rsidP="00753725">
            <w:pPr>
              <w:rPr>
                <w:sz w:val="24"/>
                <w:szCs w:val="24"/>
              </w:rPr>
            </w:pPr>
            <w:r>
              <w:rPr>
                <w:sz w:val="24"/>
                <w:szCs w:val="24"/>
              </w:rPr>
              <w:t>Габаритная ширина 1060 мм</w:t>
            </w:r>
          </w:p>
          <w:p w:rsidR="00753725" w:rsidRDefault="00753725" w:rsidP="00753725">
            <w:pPr>
              <w:rPr>
                <w:sz w:val="24"/>
                <w:szCs w:val="24"/>
              </w:rPr>
            </w:pPr>
            <w:r>
              <w:rPr>
                <w:sz w:val="24"/>
                <w:szCs w:val="24"/>
              </w:rPr>
              <w:t>Полезная ширина 1000 мм</w:t>
            </w:r>
          </w:p>
          <w:p w:rsidR="00753725" w:rsidRDefault="00753725" w:rsidP="00753725">
            <w:pPr>
              <w:rPr>
                <w:sz w:val="24"/>
                <w:szCs w:val="24"/>
              </w:rPr>
            </w:pPr>
            <w:r>
              <w:rPr>
                <w:sz w:val="24"/>
                <w:szCs w:val="24"/>
              </w:rPr>
              <w:t>Высота профиля 35 мм</w:t>
            </w:r>
          </w:p>
          <w:p w:rsidR="00753725" w:rsidRPr="00753725" w:rsidRDefault="00753725" w:rsidP="00753725">
            <w:pPr>
              <w:rPr>
                <w:sz w:val="24"/>
                <w:szCs w:val="24"/>
              </w:rPr>
            </w:pPr>
            <w:r>
              <w:rPr>
                <w:sz w:val="24"/>
                <w:szCs w:val="24"/>
              </w:rPr>
              <w:t>Толщина металла 0,5 – 0,9 мм</w:t>
            </w:r>
          </w:p>
        </w:tc>
      </w:tr>
    </w:tbl>
    <w:p w:rsidR="00922B29" w:rsidRPr="00155477" w:rsidRDefault="00922B29" w:rsidP="008C1570">
      <w:pPr>
        <w:pStyle w:val="ConsNormal"/>
        <w:widowControl/>
        <w:ind w:right="57" w:firstLine="540"/>
        <w:jc w:val="center"/>
        <w:rPr>
          <w:rFonts w:ascii="Times New Roman" w:hAnsi="Times New Roman" w:cs="Times New Roman"/>
          <w:b/>
        </w:rPr>
      </w:pPr>
    </w:p>
    <w:sectPr w:rsidR="00922B29" w:rsidRPr="00155477" w:rsidSect="001554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F6" w:rsidRDefault="00D248F6" w:rsidP="00EE32D0">
      <w:r>
        <w:separator/>
      </w:r>
    </w:p>
  </w:endnote>
  <w:endnote w:type="continuationSeparator" w:id="0">
    <w:p w:rsidR="00D248F6" w:rsidRDefault="00D248F6"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772214"/>
      <w:docPartObj>
        <w:docPartGallery w:val="Page Numbers (Bottom of Page)"/>
        <w:docPartUnique/>
      </w:docPartObj>
    </w:sdtPr>
    <w:sdtEndPr/>
    <w:sdtContent>
      <w:p w:rsidR="00CA2E58" w:rsidRDefault="00CA2E58">
        <w:pPr>
          <w:pStyle w:val="afa"/>
          <w:jc w:val="center"/>
        </w:pPr>
        <w:r>
          <w:fldChar w:fldCharType="begin"/>
        </w:r>
        <w:r>
          <w:instrText>PAGE   \* MERGEFORMAT</w:instrText>
        </w:r>
        <w:r>
          <w:fldChar w:fldCharType="separate"/>
        </w:r>
        <w:r w:rsidR="006076E2">
          <w:rPr>
            <w:noProof/>
          </w:rPr>
          <w:t>30</w:t>
        </w:r>
        <w:r>
          <w:fldChar w:fldCharType="end"/>
        </w:r>
      </w:p>
    </w:sdtContent>
  </w:sdt>
  <w:p w:rsidR="00CA2E58" w:rsidRDefault="00CA2E58">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74654"/>
      <w:docPartObj>
        <w:docPartGallery w:val="Page Numbers (Bottom of Page)"/>
        <w:docPartUnique/>
      </w:docPartObj>
    </w:sdtPr>
    <w:sdtEndPr/>
    <w:sdtContent>
      <w:p w:rsidR="00CA2E58" w:rsidRDefault="00CA2E58">
        <w:pPr>
          <w:pStyle w:val="afa"/>
          <w:jc w:val="right"/>
        </w:pPr>
        <w:r>
          <w:fldChar w:fldCharType="begin"/>
        </w:r>
        <w:r>
          <w:instrText>PAGE   \* MERGEFORMAT</w:instrText>
        </w:r>
        <w:r>
          <w:fldChar w:fldCharType="separate"/>
        </w:r>
        <w:r w:rsidR="006076E2">
          <w:rPr>
            <w:noProof/>
          </w:rPr>
          <w:t>42</w:t>
        </w:r>
        <w:r>
          <w:fldChar w:fldCharType="end"/>
        </w:r>
      </w:p>
    </w:sdtContent>
  </w:sdt>
  <w:p w:rsidR="00CA2E58" w:rsidRDefault="00CA2E5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F6" w:rsidRDefault="00D248F6" w:rsidP="00EE32D0">
      <w:r>
        <w:separator/>
      </w:r>
    </w:p>
  </w:footnote>
  <w:footnote w:type="continuationSeparator" w:id="0">
    <w:p w:rsidR="00D248F6" w:rsidRDefault="00D248F6" w:rsidP="00EE32D0">
      <w:r>
        <w:continuationSeparator/>
      </w:r>
    </w:p>
  </w:footnote>
  <w:footnote w:id="1">
    <w:p w:rsidR="00CA2E58" w:rsidRDefault="00CA2E58">
      <w:pPr>
        <w:pStyle w:val="aff"/>
      </w:pPr>
      <w:r w:rsidRPr="002F640F">
        <w:rPr>
          <w:rStyle w:val="aff1"/>
        </w:rPr>
        <w:sym w:font="Symbol" w:char="F02A"/>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9A667AE"/>
    <w:multiLevelType w:val="hybridMultilevel"/>
    <w:tmpl w:val="601A332A"/>
    <w:lvl w:ilvl="0" w:tplc="76506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20">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75259"/>
    <w:multiLevelType w:val="multilevel"/>
    <w:tmpl w:val="CEB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19"/>
  </w:num>
  <w:num w:numId="4">
    <w:abstractNumId w:val="14"/>
  </w:num>
  <w:num w:numId="5">
    <w:abstractNumId w:val="25"/>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2"/>
  </w:num>
  <w:num w:numId="12">
    <w:abstractNumId w:val="11"/>
  </w:num>
  <w:num w:numId="13">
    <w:abstractNumId w:val="9"/>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num>
  <w:num w:numId="22">
    <w:abstractNumId w:val="3"/>
  </w:num>
  <w:num w:numId="23">
    <w:abstractNumId w:val="15"/>
  </w:num>
  <w:num w:numId="24">
    <w:abstractNumId w:val="21"/>
  </w:num>
  <w:num w:numId="25">
    <w:abstractNumId w:val="0"/>
  </w:num>
  <w:num w:numId="26">
    <w:abstractNumId w:val="22"/>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6"/>
  </w:num>
  <w:num w:numId="33">
    <w:abstractNumId w:val="13"/>
  </w:num>
  <w:num w:numId="34">
    <w:abstractNumId w:val="7"/>
  </w:num>
  <w:num w:numId="35">
    <w:abstractNumId w:val="17"/>
  </w:num>
  <w:num w:numId="36">
    <w:abstractNumId w:val="4"/>
  </w:num>
  <w:num w:numId="37">
    <w:abstractNumId w:val="12"/>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14A4"/>
    <w:rsid w:val="00003275"/>
    <w:rsid w:val="000062DC"/>
    <w:rsid w:val="000334D4"/>
    <w:rsid w:val="00035258"/>
    <w:rsid w:val="00043B6A"/>
    <w:rsid w:val="000550CC"/>
    <w:rsid w:val="00055384"/>
    <w:rsid w:val="0006744D"/>
    <w:rsid w:val="00070685"/>
    <w:rsid w:val="00071F80"/>
    <w:rsid w:val="000732A2"/>
    <w:rsid w:val="00073675"/>
    <w:rsid w:val="00084077"/>
    <w:rsid w:val="00086ED3"/>
    <w:rsid w:val="000B52B5"/>
    <w:rsid w:val="000C16E9"/>
    <w:rsid w:val="000C226A"/>
    <w:rsid w:val="000D0E69"/>
    <w:rsid w:val="000D4FEC"/>
    <w:rsid w:val="000E3EC1"/>
    <w:rsid w:val="000E6025"/>
    <w:rsid w:val="0011166E"/>
    <w:rsid w:val="001144AD"/>
    <w:rsid w:val="00120E84"/>
    <w:rsid w:val="001234D5"/>
    <w:rsid w:val="0013137C"/>
    <w:rsid w:val="00155477"/>
    <w:rsid w:val="00167FAB"/>
    <w:rsid w:val="00172270"/>
    <w:rsid w:val="001826D3"/>
    <w:rsid w:val="00185C49"/>
    <w:rsid w:val="00195261"/>
    <w:rsid w:val="001A1B67"/>
    <w:rsid w:val="001A2065"/>
    <w:rsid w:val="001A79DF"/>
    <w:rsid w:val="001C31CA"/>
    <w:rsid w:val="001D3575"/>
    <w:rsid w:val="001D6FC1"/>
    <w:rsid w:val="001E6BA8"/>
    <w:rsid w:val="002130E3"/>
    <w:rsid w:val="0021399B"/>
    <w:rsid w:val="00227431"/>
    <w:rsid w:val="00231B17"/>
    <w:rsid w:val="00246DC1"/>
    <w:rsid w:val="00271D63"/>
    <w:rsid w:val="0029464A"/>
    <w:rsid w:val="002A6D81"/>
    <w:rsid w:val="002B1DAC"/>
    <w:rsid w:val="002B20C2"/>
    <w:rsid w:val="002B5862"/>
    <w:rsid w:val="002E2293"/>
    <w:rsid w:val="002F5B87"/>
    <w:rsid w:val="002F640F"/>
    <w:rsid w:val="00303D41"/>
    <w:rsid w:val="00316FAA"/>
    <w:rsid w:val="00317409"/>
    <w:rsid w:val="0032482A"/>
    <w:rsid w:val="00330354"/>
    <w:rsid w:val="00333B58"/>
    <w:rsid w:val="00343E49"/>
    <w:rsid w:val="00347D69"/>
    <w:rsid w:val="003505CE"/>
    <w:rsid w:val="0035097F"/>
    <w:rsid w:val="00351956"/>
    <w:rsid w:val="00354FB6"/>
    <w:rsid w:val="00357C93"/>
    <w:rsid w:val="00363862"/>
    <w:rsid w:val="0037021D"/>
    <w:rsid w:val="00383330"/>
    <w:rsid w:val="00384BF4"/>
    <w:rsid w:val="003A39E2"/>
    <w:rsid w:val="003A5197"/>
    <w:rsid w:val="003B088D"/>
    <w:rsid w:val="003C2AC4"/>
    <w:rsid w:val="003E05B7"/>
    <w:rsid w:val="00441464"/>
    <w:rsid w:val="004479F9"/>
    <w:rsid w:val="00465FE4"/>
    <w:rsid w:val="00467657"/>
    <w:rsid w:val="00475E03"/>
    <w:rsid w:val="0047601C"/>
    <w:rsid w:val="004845DC"/>
    <w:rsid w:val="00485DD9"/>
    <w:rsid w:val="00487CFF"/>
    <w:rsid w:val="004B63FB"/>
    <w:rsid w:val="004C03C6"/>
    <w:rsid w:val="004C20B2"/>
    <w:rsid w:val="004C3ED1"/>
    <w:rsid w:val="004D7210"/>
    <w:rsid w:val="004E429C"/>
    <w:rsid w:val="005113B6"/>
    <w:rsid w:val="0052457C"/>
    <w:rsid w:val="0054233F"/>
    <w:rsid w:val="00544732"/>
    <w:rsid w:val="00545C88"/>
    <w:rsid w:val="00556DB9"/>
    <w:rsid w:val="005635F1"/>
    <w:rsid w:val="00564AB9"/>
    <w:rsid w:val="005720E3"/>
    <w:rsid w:val="005737BB"/>
    <w:rsid w:val="005804D9"/>
    <w:rsid w:val="0058116B"/>
    <w:rsid w:val="00596DB0"/>
    <w:rsid w:val="005A211B"/>
    <w:rsid w:val="005A52F9"/>
    <w:rsid w:val="005B6001"/>
    <w:rsid w:val="005C31CD"/>
    <w:rsid w:val="005C3AF3"/>
    <w:rsid w:val="005C6B9D"/>
    <w:rsid w:val="005E38D5"/>
    <w:rsid w:val="005F4881"/>
    <w:rsid w:val="0060415A"/>
    <w:rsid w:val="00605336"/>
    <w:rsid w:val="006076E2"/>
    <w:rsid w:val="0062204F"/>
    <w:rsid w:val="00626CA5"/>
    <w:rsid w:val="00645DA0"/>
    <w:rsid w:val="0065167B"/>
    <w:rsid w:val="00652B67"/>
    <w:rsid w:val="00656BD2"/>
    <w:rsid w:val="00662963"/>
    <w:rsid w:val="00670AF3"/>
    <w:rsid w:val="00670C8F"/>
    <w:rsid w:val="006743DA"/>
    <w:rsid w:val="00676B58"/>
    <w:rsid w:val="00692CA7"/>
    <w:rsid w:val="006A37C7"/>
    <w:rsid w:val="006A3EC4"/>
    <w:rsid w:val="006A7E30"/>
    <w:rsid w:val="006C6EC7"/>
    <w:rsid w:val="006D2059"/>
    <w:rsid w:val="006D36A7"/>
    <w:rsid w:val="006E72A4"/>
    <w:rsid w:val="007039A8"/>
    <w:rsid w:val="007055A1"/>
    <w:rsid w:val="00710FAB"/>
    <w:rsid w:val="007127D9"/>
    <w:rsid w:val="007172B7"/>
    <w:rsid w:val="00720D08"/>
    <w:rsid w:val="0072517E"/>
    <w:rsid w:val="00731535"/>
    <w:rsid w:val="00731D4C"/>
    <w:rsid w:val="007325B4"/>
    <w:rsid w:val="00742B23"/>
    <w:rsid w:val="00743F67"/>
    <w:rsid w:val="00753725"/>
    <w:rsid w:val="00755D76"/>
    <w:rsid w:val="00764797"/>
    <w:rsid w:val="00774628"/>
    <w:rsid w:val="00774BD7"/>
    <w:rsid w:val="0078515C"/>
    <w:rsid w:val="00785594"/>
    <w:rsid w:val="007C45DD"/>
    <w:rsid w:val="007D1357"/>
    <w:rsid w:val="007D671F"/>
    <w:rsid w:val="007E126C"/>
    <w:rsid w:val="007F1436"/>
    <w:rsid w:val="007F15F0"/>
    <w:rsid w:val="007F2276"/>
    <w:rsid w:val="007F6065"/>
    <w:rsid w:val="007F7136"/>
    <w:rsid w:val="007F72D7"/>
    <w:rsid w:val="0080704B"/>
    <w:rsid w:val="008119B9"/>
    <w:rsid w:val="00822139"/>
    <w:rsid w:val="008305F1"/>
    <w:rsid w:val="008460A2"/>
    <w:rsid w:val="00846B1B"/>
    <w:rsid w:val="00865496"/>
    <w:rsid w:val="008655E7"/>
    <w:rsid w:val="0086791C"/>
    <w:rsid w:val="008679F1"/>
    <w:rsid w:val="00885E85"/>
    <w:rsid w:val="00891359"/>
    <w:rsid w:val="00893C57"/>
    <w:rsid w:val="00896B35"/>
    <w:rsid w:val="008A639A"/>
    <w:rsid w:val="008A6898"/>
    <w:rsid w:val="008B501C"/>
    <w:rsid w:val="008C1570"/>
    <w:rsid w:val="008C5F7A"/>
    <w:rsid w:val="008D1EA0"/>
    <w:rsid w:val="008D2830"/>
    <w:rsid w:val="008E5C23"/>
    <w:rsid w:val="008E6445"/>
    <w:rsid w:val="008F235A"/>
    <w:rsid w:val="008F7F75"/>
    <w:rsid w:val="009009FE"/>
    <w:rsid w:val="00903283"/>
    <w:rsid w:val="00910951"/>
    <w:rsid w:val="00914588"/>
    <w:rsid w:val="00914A9A"/>
    <w:rsid w:val="00922B29"/>
    <w:rsid w:val="0092742B"/>
    <w:rsid w:val="00932216"/>
    <w:rsid w:val="00933E78"/>
    <w:rsid w:val="00941732"/>
    <w:rsid w:val="00963979"/>
    <w:rsid w:val="00975968"/>
    <w:rsid w:val="00980FDF"/>
    <w:rsid w:val="00981ED2"/>
    <w:rsid w:val="00987E84"/>
    <w:rsid w:val="009A01DE"/>
    <w:rsid w:val="009A5328"/>
    <w:rsid w:val="009A6BEA"/>
    <w:rsid w:val="00A16CA5"/>
    <w:rsid w:val="00A16D3C"/>
    <w:rsid w:val="00A3248B"/>
    <w:rsid w:val="00A34B98"/>
    <w:rsid w:val="00A41161"/>
    <w:rsid w:val="00A41CCC"/>
    <w:rsid w:val="00A46031"/>
    <w:rsid w:val="00A5648B"/>
    <w:rsid w:val="00A6044B"/>
    <w:rsid w:val="00A636C9"/>
    <w:rsid w:val="00A656B8"/>
    <w:rsid w:val="00A67514"/>
    <w:rsid w:val="00A67FEB"/>
    <w:rsid w:val="00A70DDD"/>
    <w:rsid w:val="00A80D69"/>
    <w:rsid w:val="00A8147B"/>
    <w:rsid w:val="00A82215"/>
    <w:rsid w:val="00AA4A09"/>
    <w:rsid w:val="00AB0386"/>
    <w:rsid w:val="00AB66AF"/>
    <w:rsid w:val="00AD2C17"/>
    <w:rsid w:val="00AE0797"/>
    <w:rsid w:val="00AE10D1"/>
    <w:rsid w:val="00AF2475"/>
    <w:rsid w:val="00B145EF"/>
    <w:rsid w:val="00B17E9F"/>
    <w:rsid w:val="00B217D6"/>
    <w:rsid w:val="00B23427"/>
    <w:rsid w:val="00B27527"/>
    <w:rsid w:val="00B308F4"/>
    <w:rsid w:val="00B37B55"/>
    <w:rsid w:val="00B41A9D"/>
    <w:rsid w:val="00B626C0"/>
    <w:rsid w:val="00B80000"/>
    <w:rsid w:val="00BA2CA2"/>
    <w:rsid w:val="00BB09BE"/>
    <w:rsid w:val="00BB57AA"/>
    <w:rsid w:val="00BC208E"/>
    <w:rsid w:val="00BC3CF8"/>
    <w:rsid w:val="00BD345D"/>
    <w:rsid w:val="00BD4A2F"/>
    <w:rsid w:val="00BE2174"/>
    <w:rsid w:val="00BE6D3E"/>
    <w:rsid w:val="00C02953"/>
    <w:rsid w:val="00C05063"/>
    <w:rsid w:val="00C1068A"/>
    <w:rsid w:val="00C1081B"/>
    <w:rsid w:val="00C114C8"/>
    <w:rsid w:val="00C1786D"/>
    <w:rsid w:val="00C2276A"/>
    <w:rsid w:val="00C33003"/>
    <w:rsid w:val="00C4718F"/>
    <w:rsid w:val="00C50850"/>
    <w:rsid w:val="00C533F0"/>
    <w:rsid w:val="00C56D2D"/>
    <w:rsid w:val="00C61669"/>
    <w:rsid w:val="00C706A7"/>
    <w:rsid w:val="00C93152"/>
    <w:rsid w:val="00C962D6"/>
    <w:rsid w:val="00CA0F34"/>
    <w:rsid w:val="00CA2E58"/>
    <w:rsid w:val="00CA34D8"/>
    <w:rsid w:val="00CB1CE5"/>
    <w:rsid w:val="00CB2C73"/>
    <w:rsid w:val="00CC3EBC"/>
    <w:rsid w:val="00CF07EB"/>
    <w:rsid w:val="00CF23A6"/>
    <w:rsid w:val="00CF289C"/>
    <w:rsid w:val="00D248F6"/>
    <w:rsid w:val="00D329AA"/>
    <w:rsid w:val="00D376BE"/>
    <w:rsid w:val="00D37971"/>
    <w:rsid w:val="00D44BC5"/>
    <w:rsid w:val="00D45E3B"/>
    <w:rsid w:val="00D4735D"/>
    <w:rsid w:val="00D605CC"/>
    <w:rsid w:val="00D63E9A"/>
    <w:rsid w:val="00D7012D"/>
    <w:rsid w:val="00D74400"/>
    <w:rsid w:val="00D9288E"/>
    <w:rsid w:val="00DA22D6"/>
    <w:rsid w:val="00DA3ABF"/>
    <w:rsid w:val="00DA5218"/>
    <w:rsid w:val="00DB0840"/>
    <w:rsid w:val="00DC0D3C"/>
    <w:rsid w:val="00DC205C"/>
    <w:rsid w:val="00DD1096"/>
    <w:rsid w:val="00DD1C85"/>
    <w:rsid w:val="00DD4801"/>
    <w:rsid w:val="00DE2525"/>
    <w:rsid w:val="00E03925"/>
    <w:rsid w:val="00E0608A"/>
    <w:rsid w:val="00E20A58"/>
    <w:rsid w:val="00E36339"/>
    <w:rsid w:val="00E447AB"/>
    <w:rsid w:val="00E66F08"/>
    <w:rsid w:val="00E9234C"/>
    <w:rsid w:val="00EA799E"/>
    <w:rsid w:val="00EB616C"/>
    <w:rsid w:val="00EE11B8"/>
    <w:rsid w:val="00EE32D0"/>
    <w:rsid w:val="00EF53EE"/>
    <w:rsid w:val="00F1216C"/>
    <w:rsid w:val="00F12F40"/>
    <w:rsid w:val="00F1465F"/>
    <w:rsid w:val="00F44078"/>
    <w:rsid w:val="00F803CE"/>
    <w:rsid w:val="00F8168C"/>
    <w:rsid w:val="00F860C9"/>
    <w:rsid w:val="00F9014F"/>
    <w:rsid w:val="00FB5CF5"/>
    <w:rsid w:val="00FC0A85"/>
    <w:rsid w:val="00FD28DA"/>
    <w:rsid w:val="00FD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555972258">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1636718626">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E08648D-D43F-4C59-A1FC-C6716ECC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19971</Words>
  <Characters>113836</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Светлана Владимировна Шарафутдинова</cp:lastModifiedBy>
  <cp:revision>148</cp:revision>
  <cp:lastPrinted>2012-05-16T13:01:00Z</cp:lastPrinted>
  <dcterms:created xsi:type="dcterms:W3CDTF">2012-04-12T09:57:00Z</dcterms:created>
  <dcterms:modified xsi:type="dcterms:W3CDTF">2012-05-18T07:07:00Z</dcterms:modified>
</cp:coreProperties>
</file>