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9D0D30" w:rsidTr="00D737E6">
        <w:tc>
          <w:tcPr>
            <w:tcW w:w="4644" w:type="dxa"/>
          </w:tcPr>
          <w:p w:rsidR="009D0D30" w:rsidRPr="009D0D30" w:rsidRDefault="009D0D30" w:rsidP="009D0D30">
            <w:pPr>
              <w:rPr>
                <w:rFonts w:ascii="Times New Roman" w:eastAsia="Calibri" w:hAnsi="Times New Roman" w:cs="Times New Roman"/>
                <w:sz w:val="24"/>
                <w:szCs w:val="21"/>
              </w:rPr>
            </w:pP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1) Просим уточнить характеристику трубы (позиция 19), а именно индекс плавления. Заявлено</w:t>
            </w:r>
            <w:r>
              <w:rPr>
                <w:rFonts w:ascii="Times New Roman" w:eastAsia="Calibri" w:hAnsi="Times New Roman" w:cs="Times New Roman"/>
                <w:sz w:val="24"/>
                <w:szCs w:val="21"/>
              </w:rPr>
              <w:t xml:space="preserve"> </w:t>
            </w: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- менее 6,0 и более 4,2 г/10мин.</w:t>
            </w:r>
            <w:r>
              <w:rPr>
                <w:rFonts w:ascii="Times New Roman" w:eastAsia="Calibri" w:hAnsi="Times New Roman" w:cs="Times New Roman"/>
                <w:sz w:val="24"/>
                <w:szCs w:val="21"/>
              </w:rPr>
              <w:t xml:space="preserve"> </w:t>
            </w: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Возможно, должно быть указано 0,6-0,42.</w:t>
            </w:r>
          </w:p>
          <w:p w:rsidR="009D0D30" w:rsidRPr="009D0D30" w:rsidRDefault="009D0D30" w:rsidP="009D0D30">
            <w:pPr>
              <w:rPr>
                <w:rFonts w:ascii="Times New Roman" w:eastAsia="Calibri" w:hAnsi="Times New Roman" w:cs="Times New Roman"/>
                <w:sz w:val="24"/>
                <w:szCs w:val="21"/>
              </w:rPr>
            </w:pP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Для изготовления труб пригодны полипропилены, индекс расплава которых лежит в пределах 0,5-3,0 г/10 мин. Так же Вами был указан индекс плавления крана, устанавливаемого на эти трубы 0,45-0,55 г/10 мин. Напорные трубы и соединительные детали должны относиться к одному типу полипропилена, имеющего сходный показатель текучести расплава.</w:t>
            </w:r>
          </w:p>
          <w:p w:rsidR="009D0D30" w:rsidRPr="009D0D30" w:rsidRDefault="009D0D30" w:rsidP="009D0D30">
            <w:pPr>
              <w:rPr>
                <w:rFonts w:ascii="Calibri" w:eastAsia="Calibri" w:hAnsi="Calibri" w:cs="Times New Roman"/>
                <w:szCs w:val="21"/>
              </w:rPr>
            </w:pP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2) Просим уточнить Ваши требования относительно указания диапазонов конкретных значений. Необходимо указывать одно значение в указанном диапазоне или же указывать два значения</w:t>
            </w:r>
            <w:r w:rsidR="00D737E6">
              <w:rPr>
                <w:rFonts w:ascii="Times New Roman" w:eastAsia="Calibri" w:hAnsi="Times New Roman" w:cs="Times New Roman"/>
                <w:sz w:val="24"/>
                <w:szCs w:val="21"/>
              </w:rPr>
              <w:t xml:space="preserve"> </w:t>
            </w:r>
            <w:r w:rsidRPr="009D0D30">
              <w:rPr>
                <w:rFonts w:ascii="Times New Roman" w:eastAsia="Calibri" w:hAnsi="Times New Roman" w:cs="Times New Roman"/>
                <w:sz w:val="24"/>
                <w:szCs w:val="21"/>
              </w:rPr>
              <w:t>(верхний и нижний предел).</w:t>
            </w:r>
          </w:p>
        </w:tc>
        <w:tc>
          <w:tcPr>
            <w:tcW w:w="4927" w:type="dxa"/>
          </w:tcPr>
          <w:p w:rsidR="00D737E6" w:rsidRDefault="009D0D30" w:rsidP="009D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По пункту 1 запроса сообщаем, что буд</w:t>
            </w:r>
            <w:r w:rsidR="00B9279E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внесен</w:t>
            </w:r>
            <w:r w:rsidR="00B9279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</w:t>
            </w:r>
            <w:r w:rsidR="00B927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документацию об открытом аукционе в электронной форме №</w:t>
            </w:r>
            <w:r w:rsidR="00E5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D30">
              <w:rPr>
                <w:rFonts w:ascii="Times New Roman" w:hAnsi="Times New Roman" w:cs="Times New Roman"/>
                <w:sz w:val="24"/>
                <w:szCs w:val="24"/>
              </w:rPr>
              <w:t>0133300001713000075</w:t>
            </w:r>
            <w:r w:rsidR="00D737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279E" w:rsidRDefault="00D737E6" w:rsidP="00B92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Из данного запроса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позиции документации требуют разъяснения. Между тем, в соответствии с</w:t>
            </w:r>
            <w:r w:rsidR="00B927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41.8 </w:t>
            </w:r>
            <w:r w:rsidRPr="00D737E6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21.07.2005 года № 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первая часть заявки должна содержать</w:t>
            </w:r>
            <w:r w:rsidR="00B927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279E" w:rsidRPr="00B9279E" w:rsidRDefault="00B9279E" w:rsidP="00B9279E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согласие участника размещения заказа на выполнение работ на условиях, предусмотренных документацией об открытом аукционе в электронной форме, в том числе означающее согласие на использование товара, </w:t>
            </w:r>
            <w:proofErr w:type="gramStart"/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</w:t>
            </w:r>
            <w:proofErr w:type="gramEnd"/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 на условиях, предусмотренных документацией об открытом аукционе в электронной форме, указание на товарный знак (</w:t>
            </w:r>
            <w:r w:rsidRPr="00B92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его </w:t>
            </w:r>
            <w:proofErr w:type="gramStart"/>
            <w:r w:rsidRPr="00B92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словесное обозначение</w:t>
            </w:r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 форме*, а также требования о необходимости указания в заявке на участие в открытом аукционе в электронной форме на</w:t>
            </w:r>
            <w:proofErr w:type="gramEnd"/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товарный знак;</w:t>
            </w:r>
          </w:p>
          <w:p w:rsidR="00D05986" w:rsidRPr="00D05986" w:rsidRDefault="00B9279E" w:rsidP="00B92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согласие участника размещения заказа на выполнение работ на условиях, предусмотренных документацией об открытом аукционе в электронной форме,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(</w:t>
            </w:r>
            <w:r w:rsidRPr="00B92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его словесное обозначение</w:t>
            </w:r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(при его наличии) предлагаемого для использования товара при условии отсутствия в документации об открытом аукционе в электронной форме</w:t>
            </w:r>
            <w:proofErr w:type="gramEnd"/>
            <w:r w:rsidRPr="00B9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указания на товарный знак используемого товара.</w:t>
            </w:r>
          </w:p>
        </w:tc>
      </w:tr>
    </w:tbl>
    <w:p w:rsidR="0050047D" w:rsidRPr="009D0D30" w:rsidRDefault="0050047D" w:rsidP="00D059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0047D" w:rsidRPr="009D0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30"/>
    <w:rsid w:val="0050047D"/>
    <w:rsid w:val="009D0D30"/>
    <w:rsid w:val="00B9279E"/>
    <w:rsid w:val="00D05986"/>
    <w:rsid w:val="00D737E6"/>
    <w:rsid w:val="00E44052"/>
    <w:rsid w:val="00E5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Андреевна Жданова</dc:creator>
  <cp:lastModifiedBy>Ирина Андреевна Жданова</cp:lastModifiedBy>
  <cp:revision>3</cp:revision>
  <cp:lastPrinted>2013-04-04T06:41:00Z</cp:lastPrinted>
  <dcterms:created xsi:type="dcterms:W3CDTF">2013-04-04T05:22:00Z</dcterms:created>
  <dcterms:modified xsi:type="dcterms:W3CDTF">2013-04-04T07:10:00Z</dcterms:modified>
</cp:coreProperties>
</file>