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841068"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841068">
              <w:rPr>
                <w:rFonts w:eastAsia="Times New Roman"/>
                <w:sz w:val="28"/>
                <w:szCs w:val="28"/>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2A13B0">
        <w:rPr>
          <w:rFonts w:eastAsia="Times New Roman" w:cs="Times New Roman"/>
          <w:color w:val="000000"/>
          <w:lang w:eastAsia="ru-RU" w:bidi="ar-SA"/>
        </w:rPr>
        <w:t xml:space="preserve"> </w:t>
      </w:r>
      <w:r w:rsidR="00ED154A" w:rsidRPr="00841068">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841068" w:rsidRDefault="00FC176D" w:rsidP="002A13B0">
      <w:pPr>
        <w:spacing w:after="0"/>
        <w:jc w:val="both"/>
        <w:rPr>
          <w:rFonts w:eastAsia="Times New Roman" w:cs="Times New Roman"/>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841068" w:rsidRPr="00841068">
        <w:rPr>
          <w:rFonts w:eastAsia="Times New Roman"/>
          <w:sz w:val="28"/>
          <w:szCs w:val="28"/>
        </w:rPr>
        <w:t>Содержание территорий общего пользования (благоустройство аллеи Славы)</w:t>
      </w:r>
    </w:p>
    <w:p w:rsidR="001C0565" w:rsidRPr="0084106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4C495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4C4952">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4C495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4C4952">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4C4952" w:rsidRDefault="00DA01DF" w:rsidP="007E07A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4C4952">
              <w:rPr>
                <w:rFonts w:eastAsia="Times New Roman" w:cs="Times New Roman"/>
                <w:color w:val="000000"/>
                <w:lang w:eastAsia="ru-RU" w:bidi="ar-SA"/>
              </w:rPr>
              <w:t>1</w:t>
            </w:r>
            <w:r w:rsidR="007E07AC">
              <w:rPr>
                <w:rFonts w:eastAsia="Times New Roman" w:cs="Times New Roman"/>
                <w:color w:val="000000"/>
                <w:lang w:eastAsia="ru-RU" w:bidi="ar-SA"/>
              </w:rPr>
              <w:t>7</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4C4952"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4C4952">
              <w:rPr>
                <w:rFonts w:eastAsia="Times New Roman" w:cs="Times New Roman"/>
                <w:color w:val="000000"/>
                <w:lang w:eastAsia="ru-RU" w:bidi="ar-SA"/>
              </w:rPr>
              <w:t>2</w:t>
            </w:r>
            <w:r w:rsidR="007E07AC">
              <w:rPr>
                <w:rFonts w:eastAsia="Times New Roman" w:cs="Times New Roman"/>
                <w:color w:val="000000"/>
                <w:lang w:eastAsia="ru-RU" w:bidi="ar-SA"/>
              </w:rPr>
              <w:t>8</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4C4952" w:rsidRDefault="00DA01DF"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4C4952">
              <w:rPr>
                <w:rFonts w:eastAsia="Times New Roman" w:cs="Times New Roman"/>
                <w:color w:val="000000"/>
                <w:lang w:eastAsia="ru-RU" w:bidi="ar-SA"/>
              </w:rPr>
              <w:t>3</w:t>
            </w:r>
            <w:r w:rsidR="007E07AC">
              <w:rPr>
                <w:rFonts w:eastAsia="Times New Roman" w:cs="Times New Roman"/>
                <w:color w:val="000000"/>
                <w:lang w:eastAsia="ru-RU" w:bidi="ar-SA"/>
              </w:rPr>
              <w:t>2</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4C4952" w:rsidRDefault="007E07AC"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43</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B71176" w:rsidRDefault="00B71176"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B71176" w:rsidRDefault="00B71176"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3555C9" w:rsidP="00841068">
      <w:pPr>
        <w:widowControl/>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D219C5" w:rsidRPr="008D702B">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00D219C5" w:rsidRPr="008D702B">
        <w:rPr>
          <w:rFonts w:eastAsia="Times New Roman" w:cs="Times New Roman"/>
          <w:lang w:val="en-US" w:eastAsia="ru-RU" w:bidi="ar-SA"/>
        </w:rPr>
        <w:t>III</w:t>
      </w:r>
      <w:r w:rsidR="00D219C5" w:rsidRPr="008D702B">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8D702B">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8D702B">
        <w:rPr>
          <w:rFonts w:eastAsia="Times New Roman" w:cs="Times New Roman"/>
          <w:lang w:eastAsia="ru-RU" w:bidi="ar-SA"/>
        </w:rPr>
        <w:t>,»</w:t>
      </w:r>
      <w:proofErr w:type="gramEnd"/>
      <w:r w:rsidR="0084726F" w:rsidRPr="008D702B">
        <w:rPr>
          <w:rFonts w:eastAsia="Times New Roman" w:cs="Times New Roman"/>
          <w:lang w:eastAsia="ru-RU" w:bidi="ar-SA"/>
        </w:rPr>
        <w:t xml:space="preserve"> следует читать как «и», а знак «;» - как «или».</w:t>
      </w:r>
    </w:p>
    <w:p w:rsidR="00425E15" w:rsidRDefault="00B138BD" w:rsidP="00425E15">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842C4A" w:rsidRPr="00842C4A" w:rsidRDefault="003555C9" w:rsidP="00842C4A">
      <w:pPr>
        <w:widowControl/>
        <w:suppressAutoHyphens w:val="0"/>
        <w:spacing w:after="0" w:line="240" w:lineRule="auto"/>
        <w:jc w:val="both"/>
        <w:rPr>
          <w:rFonts w:eastAsia="Times New Roman" w:cs="Times New Roman"/>
          <w:color w:val="000000"/>
          <w:lang w:eastAsia="ru-RU" w:bidi="ar-SA"/>
        </w:rPr>
      </w:pPr>
      <w:r>
        <w:rPr>
          <w:rFonts w:eastAsia="Times New Roman" w:cs="Times New Roman"/>
          <w:lang w:eastAsia="ar-SA" w:bidi="ar-SA"/>
        </w:rPr>
        <w:t xml:space="preserve">          </w:t>
      </w:r>
      <w:r w:rsidR="00842C4A" w:rsidRPr="00842C4A">
        <w:rPr>
          <w:rFonts w:eastAsia="Times New Roman" w:cs="Times New Roman"/>
          <w:lang w:eastAsia="ru-RU"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841068" w:rsidRPr="0031509C" w:rsidRDefault="00841068" w:rsidP="00841068">
      <w:pPr>
        <w:spacing w:after="0" w:line="240" w:lineRule="auto"/>
        <w:jc w:val="both"/>
      </w:pPr>
      <w:r>
        <w:t>-</w:t>
      </w:r>
      <w:r w:rsidRPr="0031509C">
        <w:t xml:space="preserve">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841068" w:rsidRPr="0031509C" w:rsidRDefault="00841068" w:rsidP="00841068">
      <w:pPr>
        <w:tabs>
          <w:tab w:val="left" w:pos="0"/>
        </w:tabs>
        <w:spacing w:after="0" w:line="240" w:lineRule="auto"/>
        <w:jc w:val="both"/>
        <w:rPr>
          <w:color w:val="000000"/>
        </w:rPr>
      </w:pPr>
      <w:r w:rsidRPr="0031509C">
        <w:t>- Решение Ивановской городской Думы от 27.06.2012 № 448 «Об утверждении Правил благоустройства города Иванова»;</w:t>
      </w:r>
    </w:p>
    <w:p w:rsidR="00841068" w:rsidRPr="0031509C" w:rsidRDefault="00841068" w:rsidP="00841068">
      <w:pPr>
        <w:spacing w:after="0" w:line="240" w:lineRule="auto"/>
        <w:jc w:val="both"/>
        <w:rPr>
          <w:color w:val="000000"/>
        </w:rPr>
      </w:pPr>
      <w:r w:rsidRPr="0031509C">
        <w:rPr>
          <w:color w:val="000000"/>
        </w:rPr>
        <w:t>- Регламент «Содержание объектов уличной дорожной сети», утвержденный приказом начальника управления благоустройства от 07.11.2011 № 01-01-43;</w:t>
      </w:r>
    </w:p>
    <w:p w:rsidR="00841068" w:rsidRPr="0031509C" w:rsidRDefault="00841068" w:rsidP="00841068">
      <w:pPr>
        <w:spacing w:after="0" w:line="240" w:lineRule="auto"/>
        <w:jc w:val="both"/>
      </w:pPr>
      <w:r w:rsidRPr="0031509C">
        <w:t xml:space="preserve">- Правила устройства электроустановок (ПУЭ) (7-е издание), утвержденных Минтопэнерго России 06.10.1999; </w:t>
      </w:r>
    </w:p>
    <w:p w:rsidR="00841068" w:rsidRPr="0031509C" w:rsidRDefault="00841068" w:rsidP="00841068">
      <w:pPr>
        <w:spacing w:after="0" w:line="240" w:lineRule="auto"/>
        <w:jc w:val="both"/>
      </w:pPr>
      <w:r w:rsidRPr="0031509C">
        <w:t xml:space="preserve">- Приказ Минэнерго РФ от 19.06.2003 № 229 «Об утверждении Правил технической </w:t>
      </w:r>
      <w:r w:rsidRPr="0031509C">
        <w:lastRenderedPageBreak/>
        <w:t xml:space="preserve">эксплуатации электрических станций и сетей Российской Федерации»; </w:t>
      </w:r>
    </w:p>
    <w:p w:rsidR="00841068" w:rsidRPr="0031509C" w:rsidRDefault="00841068" w:rsidP="00841068">
      <w:pPr>
        <w:spacing w:after="0" w:line="240" w:lineRule="auto"/>
        <w:jc w:val="both"/>
      </w:pPr>
      <w:r w:rsidRPr="0031509C">
        <w:t xml:space="preserve">- СП 52.13330.2011 «Естественное и искусственное освещение»; </w:t>
      </w:r>
    </w:p>
    <w:p w:rsidR="00841068" w:rsidRPr="0031509C" w:rsidRDefault="00841068" w:rsidP="00841068">
      <w:pPr>
        <w:spacing w:after="0" w:line="240" w:lineRule="auto"/>
        <w:jc w:val="both"/>
      </w:pPr>
      <w:r w:rsidRPr="0031509C">
        <w:t xml:space="preserve">- СНиП 3.05.06-85 «Электротехнические устройства»; </w:t>
      </w:r>
    </w:p>
    <w:p w:rsidR="00841068" w:rsidRPr="0031509C" w:rsidRDefault="00841068" w:rsidP="00841068">
      <w:pPr>
        <w:spacing w:after="0" w:line="240" w:lineRule="auto"/>
        <w:jc w:val="both"/>
      </w:pPr>
      <w:r w:rsidRPr="0031509C">
        <w:t>- ВСН 37-84 «Инструкция по организации движения и ограждению мест производства дорожных работ»;</w:t>
      </w:r>
    </w:p>
    <w:p w:rsidR="00841068" w:rsidRPr="0031509C" w:rsidRDefault="00841068" w:rsidP="00841068">
      <w:pPr>
        <w:pStyle w:val="af7"/>
        <w:tabs>
          <w:tab w:val="left" w:pos="0"/>
        </w:tabs>
        <w:jc w:val="both"/>
        <w:rPr>
          <w:rFonts w:ascii="Times New Roman" w:hAnsi="Times New Roman"/>
          <w:sz w:val="24"/>
          <w:szCs w:val="24"/>
        </w:rPr>
      </w:pPr>
      <w:r w:rsidRPr="0031509C">
        <w:rPr>
          <w:rFonts w:ascii="Times New Roman" w:hAnsi="Times New Roman"/>
          <w:sz w:val="24"/>
          <w:szCs w:val="24"/>
        </w:rPr>
        <w:t>- ГОСТ </w:t>
      </w:r>
      <w:proofErr w:type="gramStart"/>
      <w:r w:rsidRPr="0031509C">
        <w:rPr>
          <w:rFonts w:ascii="Times New Roman" w:hAnsi="Times New Roman"/>
          <w:sz w:val="24"/>
          <w:szCs w:val="24"/>
        </w:rPr>
        <w:t>Р</w:t>
      </w:r>
      <w:proofErr w:type="gramEnd"/>
      <w:r w:rsidRPr="0031509C">
        <w:rPr>
          <w:rFonts w:ascii="Times New Roman" w:hAnsi="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41068" w:rsidRPr="0031509C" w:rsidRDefault="00841068" w:rsidP="00841068">
      <w:pPr>
        <w:pStyle w:val="a6"/>
        <w:spacing w:after="0" w:line="240" w:lineRule="auto"/>
        <w:jc w:val="both"/>
        <w:rPr>
          <w:color w:val="000000"/>
        </w:rPr>
      </w:pPr>
      <w:r w:rsidRPr="0031509C">
        <w:rPr>
          <w:color w:val="000000"/>
        </w:rPr>
        <w:t>- Федеральный закон от 27.12.2002 № 184-ФЗ «О техническом регулировании»;</w:t>
      </w:r>
    </w:p>
    <w:p w:rsidR="00841068" w:rsidRPr="0031509C" w:rsidRDefault="00841068" w:rsidP="00841068">
      <w:pPr>
        <w:pStyle w:val="a6"/>
        <w:tabs>
          <w:tab w:val="left" w:pos="0"/>
          <w:tab w:val="left" w:pos="284"/>
        </w:tabs>
        <w:spacing w:after="0" w:line="240" w:lineRule="auto"/>
        <w:jc w:val="both"/>
        <w:rPr>
          <w:color w:val="000000"/>
        </w:rPr>
      </w:pPr>
      <w:r w:rsidRPr="0031509C">
        <w:rPr>
          <w:color w:val="000000"/>
        </w:rPr>
        <w:t>- ГОСТ 9128-2009 «Смеси асфальтобетонные дорожные, аэродромные и асфальтобетон. Технические условия»;</w:t>
      </w:r>
    </w:p>
    <w:p w:rsidR="00841068" w:rsidRPr="0031509C" w:rsidRDefault="00841068" w:rsidP="00841068">
      <w:pPr>
        <w:pStyle w:val="a6"/>
        <w:tabs>
          <w:tab w:val="left" w:pos="0"/>
          <w:tab w:val="left" w:pos="284"/>
        </w:tabs>
        <w:spacing w:after="0" w:line="240" w:lineRule="auto"/>
        <w:jc w:val="both"/>
        <w:rPr>
          <w:color w:val="000000"/>
        </w:rPr>
      </w:pPr>
      <w:r w:rsidRPr="0031509C">
        <w:rPr>
          <w:color w:val="000000"/>
        </w:rPr>
        <w:t>- ГОСТ </w:t>
      </w:r>
      <w:proofErr w:type="gramStart"/>
      <w:r w:rsidRPr="0031509C">
        <w:rPr>
          <w:color w:val="000000"/>
        </w:rPr>
        <w:t>Р</w:t>
      </w:r>
      <w:proofErr w:type="gramEnd"/>
      <w:r w:rsidRPr="0031509C">
        <w:rPr>
          <w:color w:val="000000"/>
        </w:rPr>
        <w:t xml:space="preserve"> 52766-2007 «Дороги автомобильные общего пользования. Элементы обустройства. Общие требования»;</w:t>
      </w:r>
    </w:p>
    <w:p w:rsidR="00841068" w:rsidRPr="0031509C" w:rsidRDefault="00841068" w:rsidP="00841068">
      <w:pPr>
        <w:pStyle w:val="a6"/>
        <w:tabs>
          <w:tab w:val="left" w:pos="0"/>
          <w:tab w:val="left" w:pos="284"/>
        </w:tabs>
        <w:spacing w:after="0" w:line="240" w:lineRule="auto"/>
        <w:jc w:val="both"/>
        <w:rPr>
          <w:color w:val="000000"/>
        </w:rPr>
      </w:pPr>
      <w:r w:rsidRPr="0031509C">
        <w:rPr>
          <w:color w:val="000000"/>
        </w:rPr>
        <w:t>- ГОСТ 26633-91 «Бетоны тяжелые и мелкозернистые. Технические условия»;</w:t>
      </w:r>
    </w:p>
    <w:p w:rsidR="00841068" w:rsidRPr="0031509C" w:rsidRDefault="00841068" w:rsidP="00841068">
      <w:pPr>
        <w:pStyle w:val="a6"/>
        <w:tabs>
          <w:tab w:val="left" w:pos="0"/>
          <w:tab w:val="left" w:pos="284"/>
        </w:tabs>
        <w:spacing w:after="0" w:line="240" w:lineRule="auto"/>
        <w:jc w:val="both"/>
        <w:rPr>
          <w:rFonts w:eastAsia="Arial"/>
          <w:iCs/>
          <w:color w:val="000000"/>
        </w:rPr>
      </w:pPr>
      <w:r w:rsidRPr="0031509C">
        <w:rPr>
          <w:rFonts w:eastAsia="Arial"/>
          <w:iCs/>
          <w:color w:val="000000"/>
        </w:rPr>
        <w:t>-  ГОСТ 6665-91 «Камни бетонные и железобетонные бортовые. Технические условия»;</w:t>
      </w:r>
    </w:p>
    <w:p w:rsidR="00841068" w:rsidRPr="0031509C" w:rsidRDefault="00841068" w:rsidP="00841068">
      <w:pPr>
        <w:pStyle w:val="a6"/>
        <w:tabs>
          <w:tab w:val="left" w:pos="0"/>
          <w:tab w:val="left" w:pos="284"/>
        </w:tabs>
        <w:spacing w:after="0" w:line="240" w:lineRule="auto"/>
        <w:jc w:val="both"/>
        <w:rPr>
          <w:color w:val="000000"/>
        </w:rPr>
      </w:pPr>
      <w:r w:rsidRPr="0031509C">
        <w:rPr>
          <w:rFonts w:eastAsia="Arial"/>
          <w:color w:val="000000"/>
        </w:rPr>
        <w:t>- ГОСТ 7473-2010 «Смеси бетонные. Технические условия»;</w:t>
      </w:r>
    </w:p>
    <w:p w:rsidR="00841068" w:rsidRPr="0031509C" w:rsidRDefault="00841068" w:rsidP="00841068">
      <w:pPr>
        <w:pStyle w:val="ConsPlusNormal"/>
        <w:tabs>
          <w:tab w:val="left" w:pos="0"/>
        </w:tabs>
        <w:ind w:firstLine="0"/>
        <w:jc w:val="both"/>
        <w:rPr>
          <w:rFonts w:ascii="Times New Roman" w:hAnsi="Times New Roman" w:cs="Times New Roman"/>
          <w:color w:val="000000"/>
          <w:sz w:val="24"/>
          <w:szCs w:val="24"/>
        </w:rPr>
      </w:pPr>
      <w:r w:rsidRPr="0031509C">
        <w:rPr>
          <w:rFonts w:ascii="Times New Roman" w:hAnsi="Times New Roman" w:cs="Times New Roman"/>
          <w:color w:val="000000"/>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31509C">
        <w:rPr>
          <w:rFonts w:ascii="Times New Roman" w:hAnsi="Times New Roman" w:cs="Times New Roman"/>
          <w:color w:val="000000"/>
          <w:sz w:val="24"/>
          <w:szCs w:val="24"/>
        </w:rPr>
        <w:t>Минрегиона</w:t>
      </w:r>
      <w:proofErr w:type="spellEnd"/>
      <w:r w:rsidRPr="0031509C">
        <w:rPr>
          <w:rFonts w:ascii="Times New Roman" w:hAnsi="Times New Roman" w:cs="Times New Roman"/>
          <w:color w:val="000000"/>
          <w:sz w:val="24"/>
          <w:szCs w:val="24"/>
        </w:rPr>
        <w:t xml:space="preserve"> РФ от 28.12.2010 № 820);</w:t>
      </w:r>
    </w:p>
    <w:p w:rsidR="00841068" w:rsidRPr="0031509C" w:rsidRDefault="00841068" w:rsidP="00841068">
      <w:pPr>
        <w:pStyle w:val="ConsPlusNormal"/>
        <w:tabs>
          <w:tab w:val="left" w:pos="0"/>
        </w:tabs>
        <w:ind w:firstLine="0"/>
        <w:jc w:val="both"/>
        <w:rPr>
          <w:rStyle w:val="afc"/>
          <w:rFonts w:ascii="Times New Roman" w:eastAsia="Arial" w:hAnsi="Times New Roman" w:cs="Times New Roman"/>
          <w:iCs/>
          <w:color w:val="000000"/>
          <w:sz w:val="24"/>
          <w:szCs w:val="24"/>
        </w:rPr>
      </w:pPr>
      <w:r w:rsidRPr="0031509C">
        <w:rPr>
          <w:rFonts w:ascii="Times New Roman" w:eastAsia="Arial" w:hAnsi="Times New Roman"/>
          <w:sz w:val="24"/>
          <w:szCs w:val="24"/>
        </w:rPr>
        <w:t xml:space="preserve">- «СП 48.13330.2011. Свод правил. Организация строительства. Актуализированная редакция СНиП 12-01-2004» (утв. Приказом </w:t>
      </w:r>
      <w:proofErr w:type="spellStart"/>
      <w:r w:rsidRPr="0031509C">
        <w:rPr>
          <w:rFonts w:ascii="Times New Roman" w:eastAsia="Arial" w:hAnsi="Times New Roman"/>
          <w:sz w:val="24"/>
          <w:szCs w:val="24"/>
        </w:rPr>
        <w:t>Минрегиона</w:t>
      </w:r>
      <w:proofErr w:type="spellEnd"/>
      <w:r w:rsidRPr="0031509C">
        <w:rPr>
          <w:rFonts w:ascii="Times New Roman" w:eastAsia="Arial" w:hAnsi="Times New Roman"/>
          <w:sz w:val="24"/>
          <w:szCs w:val="24"/>
        </w:rPr>
        <w:t xml:space="preserve"> РФ от 27.12.2010 № 781);</w:t>
      </w:r>
    </w:p>
    <w:p w:rsidR="00841068" w:rsidRPr="0031509C" w:rsidRDefault="00841068" w:rsidP="00841068">
      <w:pPr>
        <w:pStyle w:val="ConsPlusNormal"/>
        <w:tabs>
          <w:tab w:val="left" w:pos="0"/>
        </w:tabs>
        <w:ind w:firstLine="0"/>
        <w:jc w:val="both"/>
        <w:rPr>
          <w:rFonts w:ascii="Times New Roman" w:eastAsia="Arial" w:hAnsi="Times New Roman" w:cs="Times New Roman"/>
          <w:color w:val="000000"/>
          <w:sz w:val="24"/>
          <w:szCs w:val="24"/>
        </w:rPr>
      </w:pPr>
      <w:r w:rsidRPr="0031509C">
        <w:rPr>
          <w:rFonts w:ascii="Times New Roman" w:eastAsia="Arial" w:hAnsi="Times New Roman" w:cs="Times New Roman"/>
          <w:color w:val="000000"/>
          <w:sz w:val="24"/>
          <w:szCs w:val="24"/>
        </w:rPr>
        <w:t>- «СП 20.13330.2011. Свод правил. Нагрузки и воздействия. Актуализированная редакция СНиП 2.01.07-85*»;</w:t>
      </w:r>
    </w:p>
    <w:p w:rsidR="00841068" w:rsidRPr="0031509C" w:rsidRDefault="00841068" w:rsidP="00841068">
      <w:pPr>
        <w:pStyle w:val="ConsPlusNormal"/>
        <w:tabs>
          <w:tab w:val="left" w:pos="0"/>
          <w:tab w:val="left" w:pos="284"/>
          <w:tab w:val="left" w:pos="1260"/>
        </w:tabs>
        <w:ind w:firstLine="0"/>
        <w:jc w:val="both"/>
        <w:rPr>
          <w:rFonts w:ascii="Times New Roman" w:eastAsia="Arial" w:hAnsi="Times New Roman" w:cs="Times New Roman"/>
          <w:iCs/>
          <w:color w:val="000000"/>
          <w:sz w:val="24"/>
          <w:szCs w:val="24"/>
        </w:rPr>
      </w:pPr>
      <w:r w:rsidRPr="0031509C">
        <w:rPr>
          <w:rFonts w:ascii="Times New Roman" w:hAnsi="Times New Roman" w:cs="Times New Roman"/>
          <w:bCs/>
          <w:sz w:val="24"/>
          <w:szCs w:val="24"/>
        </w:rPr>
        <w:t>- СП 34.13330.2012 «Свод правил. Автомобильные дороги. Актуализированная редакция СНиП 2.05.02.85*»;</w:t>
      </w:r>
    </w:p>
    <w:p w:rsidR="00841068" w:rsidRPr="00445DBE" w:rsidRDefault="00841068" w:rsidP="00841068">
      <w:pPr>
        <w:tabs>
          <w:tab w:val="left" w:pos="0"/>
        </w:tabs>
        <w:spacing w:after="0" w:line="240" w:lineRule="auto"/>
        <w:jc w:val="both"/>
      </w:pPr>
      <w:r w:rsidRPr="00445DBE">
        <w:t xml:space="preserve">- ГОСТ 8267-93 «Щебень и гравий из плотных горных пород для строительных работ. Технические условия»; </w:t>
      </w:r>
    </w:p>
    <w:p w:rsidR="00841068" w:rsidRPr="00445DBE" w:rsidRDefault="00841068" w:rsidP="00841068">
      <w:pPr>
        <w:tabs>
          <w:tab w:val="left" w:pos="0"/>
        </w:tabs>
        <w:spacing w:after="0" w:line="240" w:lineRule="auto"/>
        <w:jc w:val="both"/>
      </w:pPr>
      <w:r w:rsidRPr="00445DBE">
        <w:t xml:space="preserve">- ГОСТ 530-2012 «Кирпич и камень </w:t>
      </w:r>
      <w:proofErr w:type="gramStart"/>
      <w:r w:rsidRPr="00445DBE">
        <w:t>керамические</w:t>
      </w:r>
      <w:proofErr w:type="gramEnd"/>
      <w:r w:rsidRPr="00445DBE">
        <w:t>. Общие технические условия»;</w:t>
      </w:r>
    </w:p>
    <w:p w:rsidR="00841068" w:rsidRPr="00445DBE" w:rsidRDefault="00841068" w:rsidP="00841068">
      <w:pPr>
        <w:tabs>
          <w:tab w:val="left" w:pos="0"/>
        </w:tabs>
        <w:spacing w:after="0" w:line="240" w:lineRule="auto"/>
        <w:jc w:val="both"/>
      </w:pPr>
      <w:r w:rsidRPr="00445DBE">
        <w:t>- ГОСТ 8020-90 «Конструкции бетонные и железобетонные для колодцев канализационных, водопроводных и газопроводных сетей. Технические условия»;</w:t>
      </w:r>
    </w:p>
    <w:p w:rsidR="00841068" w:rsidRPr="00445DBE" w:rsidRDefault="00841068" w:rsidP="00841068">
      <w:pPr>
        <w:tabs>
          <w:tab w:val="left" w:pos="0"/>
        </w:tabs>
        <w:spacing w:after="0" w:line="240" w:lineRule="auto"/>
        <w:jc w:val="both"/>
      </w:pPr>
      <w:r w:rsidRPr="00445DBE">
        <w:t>- ГОСТ 28013-98 «Растворы строительные. Общие технические условия»;</w:t>
      </w:r>
    </w:p>
    <w:p w:rsidR="00841068" w:rsidRPr="00445DBE" w:rsidRDefault="00841068" w:rsidP="00841068">
      <w:pPr>
        <w:tabs>
          <w:tab w:val="left" w:pos="0"/>
        </w:tabs>
        <w:spacing w:after="0" w:line="240" w:lineRule="auto"/>
        <w:jc w:val="both"/>
      </w:pPr>
      <w:r w:rsidRPr="00445DBE">
        <w:t>- ГОСТ 3634-99 «Люки смотровых колодцев и дождеприемники ливнесточных колодцев. Технические условия»;</w:t>
      </w:r>
    </w:p>
    <w:p w:rsidR="00841068" w:rsidRPr="00445DBE" w:rsidRDefault="00841068" w:rsidP="00841068">
      <w:pPr>
        <w:tabs>
          <w:tab w:val="left" w:pos="0"/>
        </w:tabs>
        <w:spacing w:after="0" w:line="240" w:lineRule="auto"/>
        <w:jc w:val="both"/>
      </w:pPr>
      <w:r w:rsidRPr="00445DBE">
        <w:t>- ГОСТ 6482-2011 «Трубы железобетонные безнапорные. Технические условия»;</w:t>
      </w:r>
    </w:p>
    <w:p w:rsidR="00841068" w:rsidRPr="00445DBE" w:rsidRDefault="00841068" w:rsidP="00841068">
      <w:pPr>
        <w:tabs>
          <w:tab w:val="left" w:pos="0"/>
        </w:tabs>
        <w:spacing w:after="0" w:line="240" w:lineRule="auto"/>
        <w:jc w:val="both"/>
      </w:pPr>
      <w:r w:rsidRPr="00445DBE">
        <w:t xml:space="preserve">- ГОСТ </w:t>
      </w:r>
      <w:proofErr w:type="gramStart"/>
      <w:r w:rsidRPr="00445DBE">
        <w:t>Р</w:t>
      </w:r>
      <w:proofErr w:type="gramEnd"/>
      <w:r w:rsidRPr="00445DBE">
        <w:t xml:space="preserve"> 54475-2011 «Трубы полимерные со структурированной стенкой и фасонные части к ним для систем наружной канализации. Технические условия»;</w:t>
      </w:r>
    </w:p>
    <w:p w:rsidR="00841068" w:rsidRPr="00445DBE" w:rsidRDefault="00841068" w:rsidP="00841068">
      <w:pPr>
        <w:tabs>
          <w:tab w:val="left" w:pos="0"/>
        </w:tabs>
        <w:spacing w:after="0" w:line="240" w:lineRule="auto"/>
        <w:jc w:val="both"/>
      </w:pPr>
      <w:r w:rsidRPr="00445DBE">
        <w:t>- ГОСТ 8736-93 «Песок для строительных работ. Технические условия»;</w:t>
      </w:r>
    </w:p>
    <w:p w:rsidR="00841068" w:rsidRPr="00445DBE" w:rsidRDefault="00841068" w:rsidP="00841068">
      <w:pPr>
        <w:pStyle w:val="af0"/>
        <w:tabs>
          <w:tab w:val="left" w:pos="0"/>
        </w:tabs>
        <w:spacing w:after="0" w:line="240" w:lineRule="auto"/>
        <w:ind w:left="0"/>
        <w:jc w:val="both"/>
      </w:pPr>
      <w:r w:rsidRPr="00445DBE">
        <w:t>- СП 35.13330.2011. «Свод правил. Мосты и трубы. Актуализированная редакция СНиП 2.05.03-84*»;</w:t>
      </w:r>
    </w:p>
    <w:p w:rsidR="00841068" w:rsidRDefault="00841068" w:rsidP="00841068">
      <w:pPr>
        <w:pStyle w:val="af0"/>
        <w:tabs>
          <w:tab w:val="left" w:pos="0"/>
        </w:tabs>
        <w:spacing w:after="0" w:line="240" w:lineRule="auto"/>
        <w:ind w:left="0"/>
        <w:jc w:val="both"/>
      </w:pPr>
      <w:r>
        <w:t xml:space="preserve">- </w:t>
      </w:r>
      <w:r w:rsidRPr="00375EFE">
        <w:t>«Правила создания, охраны и соде</w:t>
      </w:r>
      <w:r>
        <w:t>ржания зеленых насаждений», утвержденные</w:t>
      </w:r>
      <w:r w:rsidRPr="00375EFE">
        <w:t xml:space="preserve"> приказом Госстроя Р</w:t>
      </w:r>
      <w:r>
        <w:t>оссии</w:t>
      </w:r>
      <w:r w:rsidRPr="00375EFE">
        <w:t xml:space="preserve"> от 15.12.1999 № 153</w:t>
      </w:r>
      <w:r>
        <w:t>;</w:t>
      </w:r>
    </w:p>
    <w:p w:rsidR="00841068" w:rsidRDefault="00841068" w:rsidP="00841068">
      <w:pPr>
        <w:pStyle w:val="af0"/>
        <w:tabs>
          <w:tab w:val="left" w:pos="0"/>
        </w:tabs>
        <w:spacing w:after="0" w:line="240" w:lineRule="auto"/>
        <w:ind w:left="0"/>
        <w:jc w:val="both"/>
      </w:pPr>
      <w:r>
        <w:t xml:space="preserve">- </w:t>
      </w:r>
      <w:r w:rsidRPr="003247EA">
        <w:t>ГОСТ 25-769-83 с изменениями от 01.01.89</w:t>
      </w:r>
      <w:r>
        <w:t xml:space="preserve">  «Саженцы древесных пород»;</w:t>
      </w:r>
    </w:p>
    <w:p w:rsidR="00841068" w:rsidRDefault="00841068" w:rsidP="00841068">
      <w:pPr>
        <w:pStyle w:val="a6"/>
        <w:spacing w:after="0" w:line="240" w:lineRule="auto"/>
        <w:jc w:val="both"/>
      </w:pPr>
      <w:r w:rsidRPr="00E72090">
        <w:t xml:space="preserve">- </w:t>
      </w:r>
      <w:r w:rsidRPr="00851AF8">
        <w:t>ГОСТ 26869-86</w:t>
      </w:r>
      <w:r>
        <w:t xml:space="preserve"> «Саженцы декоративных кустарников»</w:t>
      </w:r>
      <w:r>
        <w:rPr>
          <w:color w:val="000000"/>
        </w:rPr>
        <w:t xml:space="preserve">, </w:t>
      </w:r>
      <w:r w:rsidRPr="0061627E">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w:t>
      </w:r>
      <w:r w:rsidRPr="00193A40">
        <w:rPr>
          <w:rFonts w:eastAsia="Calibri" w:cs="Times New Roman"/>
          <w:color w:val="0D0D0D"/>
          <w:lang w:eastAsia="en-US" w:bidi="ar-SA"/>
        </w:rPr>
        <w:lastRenderedPageBreak/>
        <w:t>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lastRenderedPageBreak/>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w:t>
      </w:r>
      <w:r w:rsidRPr="00193A40">
        <w:rPr>
          <w:rFonts w:eastAsia="Times New Roman" w:cs="Times New Roman"/>
          <w:color w:val="0D0D0D"/>
          <w:lang w:eastAsia="ru-RU" w:bidi="ar-SA"/>
        </w:rPr>
        <w:lastRenderedPageBreak/>
        <w:t>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w:t>
      </w:r>
      <w:r w:rsidRPr="00193A40">
        <w:rPr>
          <w:rFonts w:eastAsia="Times New Roman" w:cs="Times New Roman"/>
          <w:color w:val="0D0D0D"/>
          <w:lang w:eastAsia="ru-RU" w:bidi="ar-SA"/>
        </w:rPr>
        <w:lastRenderedPageBreak/>
        <w:t xml:space="preserve">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lastRenderedPageBreak/>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841068">
        <w:trPr>
          <w:trHeight w:val="553"/>
        </w:trPr>
        <w:tc>
          <w:tcPr>
            <w:tcW w:w="242"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spacing w:after="0"/>
            </w:pPr>
            <w:r w:rsidRPr="00D63B3B">
              <w:t>Управление благоустройства Администрации города Иванова</w:t>
            </w:r>
          </w:p>
        </w:tc>
      </w:tr>
      <w:tr w:rsidR="006A5BAE" w:rsidRPr="00FC176D" w:rsidTr="00841068">
        <w:trPr>
          <w:trHeight w:val="761"/>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keepNext/>
              <w:keepLines/>
              <w:widowControl/>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841068">
        <w:trPr>
          <w:trHeight w:val="489"/>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rPr>
                <w:highlight w:val="yellow"/>
              </w:rPr>
            </w:pPr>
            <w:r w:rsidRPr="003E3A73">
              <w:t xml:space="preserve">blag@ivgoradm.ru </w:t>
            </w:r>
          </w:p>
        </w:tc>
      </w:tr>
      <w:tr w:rsidR="006A5BAE" w:rsidRPr="00FC176D" w:rsidTr="00EC3CE0">
        <w:trPr>
          <w:trHeight w:val="501"/>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pPr>
            <w:r w:rsidRPr="003E3A73">
              <w:t>(4932) 32-80-83</w:t>
            </w:r>
          </w:p>
        </w:tc>
      </w:tr>
      <w:tr w:rsidR="006A5BAE" w:rsidRPr="00FC176D" w:rsidTr="00841068">
        <w:trPr>
          <w:trHeight w:val="491"/>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841068" w:rsidP="006A5BAE">
            <w:pPr>
              <w:keepNext/>
              <w:keepLines/>
              <w:widowControl/>
            </w:pPr>
            <w:proofErr w:type="spellStart"/>
            <w:r>
              <w:t>Кугданова</w:t>
            </w:r>
            <w:proofErr w:type="spellEnd"/>
            <w:r>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6A5BAE">
            <w:pPr>
              <w:spacing w:after="0" w:line="240" w:lineRule="auto"/>
            </w:pPr>
            <w:proofErr w:type="spellStart"/>
            <w:r w:rsidRPr="004915B2">
              <w:t>Кугданова</w:t>
            </w:r>
            <w:proofErr w:type="spellEnd"/>
            <w:r w:rsidRPr="004915B2">
              <w:t xml:space="preserve"> Инна Петровна</w:t>
            </w:r>
          </w:p>
        </w:tc>
      </w:tr>
      <w:tr w:rsidR="006A5BAE" w:rsidRPr="00FC176D" w:rsidTr="00841068">
        <w:trPr>
          <w:trHeight w:val="16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LineNumbers/>
              <w:spacing w:after="0"/>
              <w:ind w:left="-57" w:right="-57"/>
            </w:pPr>
            <w:r>
              <w:t>Уполномоченный</w:t>
            </w:r>
          </w:p>
          <w:p w:rsidR="006A5BAE" w:rsidRDefault="006A5BAE"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841068">
        <w:trPr>
          <w:trHeight w:val="139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841068">
        <w:trPr>
          <w:trHeight w:val="136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841068" w:rsidRDefault="00841068" w:rsidP="008C4FF5">
            <w:pPr>
              <w:spacing w:after="0" w:line="240" w:lineRule="auto"/>
              <w:jc w:val="both"/>
              <w:rPr>
                <w:rFonts w:eastAsia="Times New Roman"/>
              </w:rPr>
            </w:pPr>
            <w:r>
              <w:rPr>
                <w:rFonts w:eastAsia="Times New Roman"/>
              </w:rPr>
              <w:t>Содержание территорий общего пользования (благоустройство аллеи Славы).</w:t>
            </w:r>
          </w:p>
          <w:p w:rsidR="006A5BAE" w:rsidRPr="002D304B" w:rsidRDefault="006A5BAE" w:rsidP="008C4FF5">
            <w:pPr>
              <w:spacing w:after="0" w:line="240" w:lineRule="auto"/>
              <w:jc w:val="both"/>
              <w:rPr>
                <w:rFonts w:eastAsia="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EC3CE0">
            <w:pPr>
              <w:keepNext/>
              <w:keepLines/>
              <w:widowControl/>
              <w:suppressLineNumbers/>
              <w:spacing w:line="240" w:lineRule="auto"/>
              <w:ind w:left="-57"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6A5BAE" w:rsidP="006D26D2">
            <w:pPr>
              <w:keepNext/>
              <w:keepLines/>
              <w:widowControl/>
              <w:spacing w:after="0"/>
              <w:jc w:val="both"/>
            </w:pPr>
            <w:r>
              <w:lastRenderedPageBreak/>
              <w:t>Работы должны быть выполнены в установленные сроки в</w:t>
            </w:r>
            <w:r w:rsidR="00841068">
              <w:t xml:space="preserve"> полном объеме в соответствии со сметной</w:t>
            </w:r>
            <w:r w:rsidR="00151BF6">
              <w:t xml:space="preserve"> </w:t>
            </w:r>
            <w:r w:rsidR="00841068">
              <w:lastRenderedPageBreak/>
              <w:t>документацией</w:t>
            </w:r>
            <w:r>
              <w:t xml:space="preserve">, </w:t>
            </w:r>
            <w:r w:rsidR="00151BF6">
              <w:t xml:space="preserve"> рабочей документацией, </w:t>
            </w:r>
            <w:r>
              <w:t>проектом контракта и условиями, указанными в части ІІІ «Описание объекта закупки» документации об электронном аукционе.</w:t>
            </w:r>
          </w:p>
          <w:p w:rsidR="006A5BAE" w:rsidRPr="00FC176D" w:rsidRDefault="006A5BAE" w:rsidP="00F362DC">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объектах, в соответствии с</w:t>
            </w:r>
            <w:r w:rsidR="00841068">
              <w:t>о сметной документацией</w:t>
            </w:r>
            <w:r w:rsidRPr="003C1545">
              <w:t xml:space="preserve">, </w:t>
            </w:r>
            <w:r w:rsidR="00151BF6">
              <w:t xml:space="preserve"> рабочей документацией </w:t>
            </w:r>
            <w:r w:rsidRPr="003C1545">
              <w:t xml:space="preserve">несет Подрядчик. В этом случае все последующие претензии Подрядчиком к </w:t>
            </w:r>
            <w:r w:rsidR="00F362DC">
              <w:t>сметной документации</w:t>
            </w:r>
            <w:r w:rsidRPr="003C1545">
              <w:t>,</w:t>
            </w:r>
            <w:r w:rsidR="00151BF6">
              <w:t xml:space="preserve"> рабочей документации,</w:t>
            </w:r>
            <w:r w:rsidRPr="003C1545">
              <w:t xml:space="preserve">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EE3407">
        <w:trPr>
          <w:trHeight w:val="8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EC3CE0">
            <w:pPr>
              <w:keepNext/>
              <w:keepLines/>
              <w:widowControl/>
              <w:suppressLineNumbers/>
              <w:spacing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F362DC" w:rsidP="0086145C">
            <w:pPr>
              <w:widowControl/>
              <w:suppressAutoHyphens w:val="0"/>
              <w:spacing w:after="0" w:line="240" w:lineRule="auto"/>
              <w:rPr>
                <w:rFonts w:eastAsia="Times New Roman" w:cs="Times New Roman"/>
                <w:lang w:eastAsia="ru-RU" w:bidi="ar-SA"/>
              </w:rPr>
            </w:pPr>
            <w:r>
              <w:rPr>
                <w:rFonts w:eastAsia="Times New Roman"/>
              </w:rPr>
              <w:t xml:space="preserve">г. Иваново, территория, ограниченная проспектом </w:t>
            </w:r>
            <w:proofErr w:type="spellStart"/>
            <w:r>
              <w:rPr>
                <w:rFonts w:eastAsia="Times New Roman"/>
              </w:rPr>
              <w:t>Шереметевским</w:t>
            </w:r>
            <w:proofErr w:type="spellEnd"/>
            <w:r>
              <w:rPr>
                <w:rFonts w:eastAsia="Times New Roman"/>
              </w:rPr>
              <w:t xml:space="preserve">, улицей 8 Марта, домами 83 и 85 по проспекту </w:t>
            </w:r>
            <w:proofErr w:type="spellStart"/>
            <w:r>
              <w:rPr>
                <w:rFonts w:eastAsia="Times New Roman"/>
              </w:rPr>
              <w:t>Шереметевскому</w:t>
            </w:r>
            <w:proofErr w:type="spellEnd"/>
          </w:p>
        </w:tc>
      </w:tr>
      <w:tr w:rsidR="006A5BAE" w:rsidRPr="00FC176D" w:rsidTr="00EE3407">
        <w:trPr>
          <w:trHeight w:val="9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945E09" w:rsidRDefault="006A5BAE"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8C4FF5" w:rsidRDefault="00F362DC" w:rsidP="00F362DC">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Pr>
                <w:rFonts w:eastAsia="Times New Roman"/>
              </w:rPr>
              <w:t>В соответствии с календарным планом строительства (Приложение № 1 к проекту контракта)</w:t>
            </w:r>
          </w:p>
        </w:tc>
      </w:tr>
      <w:tr w:rsidR="006A5BAE" w:rsidRPr="00FC176D" w:rsidTr="00611955">
        <w:trPr>
          <w:trHeight w:val="847"/>
        </w:trPr>
        <w:tc>
          <w:tcPr>
            <w:tcW w:w="242" w:type="pct"/>
            <w:vMerge w:val="restar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01684" w:rsidRDefault="00A71702" w:rsidP="007E36B4">
            <w:pPr>
              <w:widowControl/>
              <w:suppressAutoHyphens w:val="0"/>
              <w:spacing w:after="0" w:line="240" w:lineRule="auto"/>
              <w:rPr>
                <w:rFonts w:eastAsia="Times New Roman" w:cs="Times New Roman"/>
                <w:lang w:eastAsia="ru-RU" w:bidi="ar-SA"/>
              </w:rPr>
            </w:pPr>
            <w:r>
              <w:rPr>
                <w:rFonts w:eastAsia="Times New Roman"/>
              </w:rPr>
              <w:t>14 656 573.54</w:t>
            </w:r>
            <w:r w:rsidR="006A5BAE" w:rsidRPr="00DD7D11">
              <w:t>руб.</w:t>
            </w:r>
          </w:p>
        </w:tc>
      </w:tr>
      <w:tr w:rsidR="00611955" w:rsidRPr="00FC176D" w:rsidTr="00F362DC">
        <w:trPr>
          <w:trHeight w:val="2710"/>
        </w:trPr>
        <w:tc>
          <w:tcPr>
            <w:tcW w:w="242" w:type="pct"/>
            <w:vMerge/>
            <w:tcBorders>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611955" w:rsidRDefault="007E352A" w:rsidP="007E352A">
            <w:pPr>
              <w:spacing w:after="0" w:line="240" w:lineRule="auto"/>
              <w:jc w:val="both"/>
              <w:rPr>
                <w:rFonts w:eastAsia="Times New Roman"/>
              </w:rPr>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со сметной документацией (Приложение № 3 к проекту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611955">
            <w:pPr>
              <w:spacing w:after="0" w:line="240" w:lineRule="auto"/>
              <w:jc w:val="both"/>
              <w:rPr>
                <w:rFonts w:eastAsia="Times New Roman"/>
              </w:rPr>
            </w:pPr>
            <w:r>
              <w:rPr>
                <w:rFonts w:eastAsia="Times New Roman" w:cs="Times New Roman"/>
                <w:lang w:eastAsia="ru-RU" w:bidi="ar-SA"/>
              </w:rPr>
              <w:t>Бюджет города Иванова</w:t>
            </w:r>
            <w:r w:rsidRPr="00DD7D11">
              <w:rPr>
                <w:rFonts w:eastAsia="Times New Roman" w:cs="Times New Roman"/>
                <w:lang w:eastAsia="ru-RU" w:bidi="ar-SA"/>
              </w:rPr>
              <w:t xml:space="preserve"> </w:t>
            </w:r>
            <w:r w:rsidR="00634AD5">
              <w:rPr>
                <w:rFonts w:eastAsia="Times New Roman"/>
              </w:rPr>
              <w:t xml:space="preserve"> </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EE3407" w:rsidRDefault="00EE3407" w:rsidP="006D26D2">
            <w:pPr>
              <w:keepNext/>
              <w:keepLines/>
              <w:widowControl/>
              <w:suppressAutoHyphens w:val="0"/>
              <w:autoSpaceDE w:val="0"/>
              <w:autoSpaceDN w:val="0"/>
              <w:adjustRightInd w:val="0"/>
              <w:spacing w:after="0" w:line="240" w:lineRule="auto"/>
              <w:jc w:val="both"/>
              <w:rPr>
                <w:color w:val="000000"/>
              </w:rPr>
            </w:pPr>
            <w:r w:rsidRPr="00913D93">
              <w:rPr>
                <w:color w:val="000000"/>
              </w:rPr>
              <w:t>Цена контракта формируется с учетом налогов</w:t>
            </w:r>
            <w:r>
              <w:rPr>
                <w:color w:val="000000"/>
              </w:rPr>
              <w:t xml:space="preserve"> (в том числе НДС</w:t>
            </w:r>
            <w:r>
              <w:rPr>
                <w:rStyle w:val="affe"/>
                <w:color w:val="000000"/>
              </w:rPr>
              <w:footnoteReference w:id="3"/>
            </w:r>
            <w:r>
              <w:rPr>
                <w:color w:val="000000"/>
              </w:rPr>
              <w:t>)</w:t>
            </w:r>
            <w:r w:rsidRPr="00913D93">
              <w:rPr>
                <w:color w:val="000000"/>
              </w:rPr>
              <w:t>, стоимости работ, материалов, необходимых для их выполнения и приобретаемых Подрядчиком, транспортных, накладных расходов, сборов и иных затрат, понесенных Подрядчиком при выполнении работ.</w:t>
            </w:r>
          </w:p>
          <w:p w:rsidR="006A5BAE" w:rsidRPr="00F0486F" w:rsidRDefault="006A5BAE"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pStyle w:val="Web0"/>
              <w:keepNext/>
              <w:keepLines/>
              <w:spacing w:before="0" w:beforeAutospacing="0" w:after="0" w:afterAutospacing="0"/>
              <w:ind w:left="-57" w:right="-57"/>
            </w:pPr>
            <w:r w:rsidRPr="004E3CD6">
              <w:t xml:space="preserve">Величина </w:t>
            </w:r>
          </w:p>
          <w:p w:rsidR="006A5BAE" w:rsidRPr="004E3CD6" w:rsidRDefault="006A5BAE"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AC6D9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EE3407" w:rsidRDefault="00EE3407" w:rsidP="00996F93">
            <w:pPr>
              <w:widowControl/>
              <w:suppressAutoHyphens w:val="0"/>
              <w:spacing w:after="0" w:line="240" w:lineRule="auto"/>
              <w:jc w:val="both"/>
            </w:pPr>
            <w:r w:rsidRPr="00913D93">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r>
              <w:t>.</w:t>
            </w:r>
          </w:p>
          <w:p w:rsidR="00EE3407" w:rsidRDefault="00EE3407" w:rsidP="00996F93">
            <w:pPr>
              <w:widowControl/>
              <w:suppressAutoHyphens w:val="0"/>
              <w:spacing w:after="0" w:line="240" w:lineRule="auto"/>
              <w:jc w:val="both"/>
            </w:pPr>
            <w:r w:rsidRPr="00913D93">
              <w:rPr>
                <w:color w:val="000000"/>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996F93" w:rsidRDefault="00EE3407" w:rsidP="00996F93">
            <w:pPr>
              <w:widowControl/>
              <w:suppressAutoHyphens w:val="0"/>
              <w:spacing w:after="0" w:line="240" w:lineRule="auto"/>
              <w:jc w:val="both"/>
              <w:rPr>
                <w:rFonts w:eastAsia="Times New Roman" w:cs="Times New Roman"/>
                <w:lang w:eastAsia="ru-RU" w:bidi="ar-SA"/>
              </w:rPr>
            </w:pPr>
            <w:r w:rsidRPr="0087763B">
              <w:t xml:space="preserve">Оплата осуществляется в 2014 году – до 31.12.2014, в 2015 году - до 31.12.2015 в течение 90 (Девяноста) </w:t>
            </w:r>
            <w:r w:rsidRPr="0087763B">
              <w:lastRenderedPageBreak/>
              <w:t xml:space="preserve">календарных дней по безналичному расчету за счет средств бюджета города Иванова после подписания Сторонами </w:t>
            </w:r>
            <w:r w:rsidRPr="0087763B">
              <w:rPr>
                <w:color w:val="000000"/>
              </w:rPr>
              <w:t>акта о приемке выполненных работ (форма № КС-2), по мере поступления денежных средств на эти цели</w:t>
            </w:r>
            <w:r>
              <w:rPr>
                <w:color w:val="000000"/>
              </w:rPr>
              <w:t>.</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EE3407">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EE3407" w:rsidRDefault="00EE3407" w:rsidP="00EE3407">
            <w:pPr>
              <w:widowControl/>
              <w:spacing w:after="0" w:line="240" w:lineRule="auto"/>
              <w:jc w:val="both"/>
            </w:pPr>
            <w: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w:t>
            </w:r>
          </w:p>
          <w:p w:rsidR="00EE3407" w:rsidRDefault="00EE3407" w:rsidP="00EE3407">
            <w:pPr>
              <w:keepNext/>
              <w:keepLines/>
              <w:tabs>
                <w:tab w:val="left" w:pos="1733"/>
              </w:tabs>
              <w:spacing w:after="0" w:line="240" w:lineRule="auto"/>
              <w:jc w:val="both"/>
            </w:pPr>
            <w:r>
              <w:t>-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w:t>
            </w:r>
            <w:r w:rsidR="00AC3627">
              <w:t>елем (генеральным подрядчиком)):</w:t>
            </w:r>
          </w:p>
          <w:p w:rsidR="00AC3627" w:rsidRDefault="00AC3627" w:rsidP="00AC3627">
            <w:pPr>
              <w:pStyle w:val="af0"/>
              <w:keepNext/>
              <w:keepLines/>
              <w:numPr>
                <w:ilvl w:val="0"/>
                <w:numId w:val="34"/>
              </w:numPr>
              <w:tabs>
                <w:tab w:val="left" w:pos="1733"/>
              </w:tabs>
              <w:spacing w:after="0" w:line="240" w:lineRule="auto"/>
              <w:jc w:val="both"/>
            </w:pPr>
            <w:r>
              <w:t>33.4 «Объекты электроснабжения до 110кВ включительно»</w:t>
            </w:r>
          </w:p>
          <w:p w:rsidR="00AC3627" w:rsidRPr="00BE056B" w:rsidRDefault="00AC3627" w:rsidP="00AC3627">
            <w:pPr>
              <w:pStyle w:val="af0"/>
              <w:keepNext/>
              <w:keepLines/>
              <w:numPr>
                <w:ilvl w:val="0"/>
                <w:numId w:val="34"/>
              </w:numPr>
              <w:tabs>
                <w:tab w:val="left" w:pos="1733"/>
              </w:tabs>
              <w:spacing w:after="0" w:line="240" w:lineRule="auto"/>
              <w:jc w:val="both"/>
            </w:pPr>
            <w:r>
              <w:t>33.7 «Объекты водоснабжения и канализации»</w:t>
            </w:r>
            <w:r w:rsidR="00231E2C">
              <w:t>;</w:t>
            </w:r>
          </w:p>
          <w:p w:rsidR="006A5BAE" w:rsidRPr="00FC176D" w:rsidRDefault="00AC3627" w:rsidP="00EE3407">
            <w:pPr>
              <w:widowControl/>
              <w:spacing w:after="0" w:line="240" w:lineRule="auto"/>
              <w:jc w:val="both"/>
              <w:rPr>
                <w:rFonts w:eastAsia="Times New Roman" w:cs="Times New Roman"/>
                <w:lang w:eastAsia="ru-RU" w:bidi="ar-SA"/>
              </w:rPr>
            </w:pPr>
            <w:r>
              <w:rPr>
                <w:rFonts w:eastAsia="Times New Roman" w:cs="Times New Roman"/>
                <w:lang w:eastAsia="ru-RU" w:bidi="ar-SA"/>
              </w:rPr>
              <w:t>2</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AC3627" w:rsidP="00EE3407">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AC362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w:t>
            </w:r>
            <w:r w:rsidR="006A5BAE" w:rsidRPr="00FC176D">
              <w:rPr>
                <w:rFonts w:eastAsia="Times New Roman" w:cs="Times New Roman"/>
                <w:lang w:eastAsia="ru-RU" w:bidi="ar-SA"/>
              </w:rPr>
              <w:lastRenderedPageBreak/>
              <w:t xml:space="preserve">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AC362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AC362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w:t>
            </w:r>
            <w:r w:rsidR="006A5BAE" w:rsidRPr="00FC176D">
              <w:rPr>
                <w:rFonts w:eastAsia="Times New Roman" w:cs="Times New Roman"/>
                <w:lang w:eastAsia="ru-RU" w:bidi="ar-SA"/>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AC362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836F40"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836F40"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A63915" w:rsidRDefault="00836F40" w:rsidP="00D91F28">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836F40" w:rsidRPr="00EA4E08" w:rsidRDefault="00EE3407" w:rsidP="00842C4A">
            <w:pPr>
              <w:jc w:val="both"/>
            </w:pPr>
            <w:r>
              <w:t xml:space="preserve">Не </w:t>
            </w:r>
            <w:proofErr w:type="gramStart"/>
            <w:r>
              <w:t>установлены</w:t>
            </w:r>
            <w:proofErr w:type="gramEnd"/>
          </w:p>
        </w:tc>
      </w:tr>
      <w:tr w:rsidR="00836F4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836F40" w:rsidRPr="00EC3CE0" w:rsidRDefault="00836F40"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836F40" w:rsidRPr="00EC3CE0" w:rsidRDefault="00836F40" w:rsidP="00D91F2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836F40" w:rsidRPr="00EA4E08" w:rsidRDefault="00EE3407" w:rsidP="00842C4A">
            <w:pPr>
              <w:jc w:val="both"/>
            </w:pPr>
            <w:r>
              <w:t xml:space="preserve">Не </w:t>
            </w:r>
            <w:proofErr w:type="gramStart"/>
            <w:r>
              <w:t>установлены</w:t>
            </w:r>
            <w:proofErr w:type="gramEnd"/>
          </w:p>
          <w:p w:rsidR="00836F40" w:rsidRPr="00EA4E08" w:rsidRDefault="00836F40" w:rsidP="00842C4A">
            <w:pPr>
              <w:jc w:val="both"/>
            </w:pPr>
          </w:p>
        </w:tc>
      </w:tr>
      <w:tr w:rsidR="00836F40"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836F40" w:rsidRPr="00221FBF" w:rsidRDefault="00836F40" w:rsidP="00D91F28">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836F40" w:rsidRPr="00FC176D" w:rsidRDefault="00836F40"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836F40" w:rsidRPr="00FC176D" w:rsidRDefault="00836F40" w:rsidP="00D91F28">
            <w:pPr>
              <w:keepNext/>
              <w:keepLines/>
              <w:widowControl/>
              <w:suppressAutoHyphens w:val="0"/>
              <w:spacing w:after="0" w:line="240" w:lineRule="auto"/>
              <w:jc w:val="both"/>
              <w:rPr>
                <w:rFonts w:eastAsia="Times New Roman" w:cs="Times New Roman"/>
                <w:caps/>
                <w:lang w:eastAsia="ru-RU" w:bidi="ar-SA"/>
              </w:rPr>
            </w:pPr>
          </w:p>
        </w:tc>
      </w:tr>
      <w:tr w:rsidR="00836F40" w:rsidRPr="00FC176D" w:rsidTr="00836F40">
        <w:trPr>
          <w:trHeight w:val="699"/>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836F40" w:rsidRPr="004E3CD6" w:rsidRDefault="00836F40"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836F40" w:rsidRDefault="00836F40" w:rsidP="00D91F28">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AC3627" w:rsidRPr="001F220F" w:rsidRDefault="00AC3627" w:rsidP="00AC3627">
            <w:pPr>
              <w:spacing w:after="0" w:line="240" w:lineRule="auto"/>
              <w:jc w:val="both"/>
            </w:pPr>
            <w:proofErr w:type="gramStart"/>
            <w:r w:rsidRPr="001F220F">
              <w:t xml:space="preserve">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w:t>
            </w:r>
            <w:r w:rsidRPr="001F220F">
              <w:lastRenderedPageBreak/>
              <w:t>наименование (при наличии), патенты (при наличии), полезные модели (при наличии), промышленные образцы (при наличии), наименование</w:t>
            </w:r>
            <w:proofErr w:type="gramEnd"/>
            <w:r w:rsidRPr="001F220F">
              <w:t xml:space="preserve"> </w:t>
            </w:r>
            <w:proofErr w:type="gramStart"/>
            <w:r w:rsidRPr="001F220F">
              <w:t>места происхождения товара или наименование производителя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w:t>
            </w:r>
            <w:proofErr w:type="gramEnd"/>
            <w:r w:rsidRPr="001F220F">
              <w:t xml:space="preserve"> </w:t>
            </w:r>
            <w:proofErr w:type="gramStart"/>
            <w:r w:rsidRPr="001F220F">
              <w:t>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sidRPr="001F220F">
              <w:t xml:space="preserve"> товара или наименование производителя товара;</w:t>
            </w:r>
          </w:p>
          <w:p w:rsidR="00AC3627" w:rsidRPr="001F220F" w:rsidRDefault="00AC3627" w:rsidP="00AC3627">
            <w:pPr>
              <w:spacing w:after="0" w:line="240" w:lineRule="auto"/>
              <w:jc w:val="both"/>
            </w:pPr>
            <w:proofErr w:type="gramStart"/>
            <w:r w:rsidRPr="001F220F">
              <w:t>б) 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sidRPr="001F220F">
              <w:t xml:space="preserve">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w:t>
            </w:r>
            <w:r>
              <w:t>менование производителя товара.</w:t>
            </w:r>
          </w:p>
          <w:p w:rsidR="00836F40" w:rsidRPr="004E3CD6" w:rsidRDefault="00836F40" w:rsidP="00D91F28">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836F40" w:rsidRPr="003C1545" w:rsidRDefault="00836F40" w:rsidP="00AC3627">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836F40" w:rsidRDefault="00836F40" w:rsidP="00AC3627">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 xml:space="preserve">Наименование, фирменное наименование (при </w:t>
            </w:r>
            <w:r w:rsidRPr="00FC176D">
              <w:rPr>
                <w:rFonts w:eastAsia="Times New Roman" w:cs="Times New Roman"/>
                <w:lang w:eastAsia="ru-RU" w:bidi="ar-SA"/>
              </w:rPr>
              <w:lastRenderedPageBreak/>
              <w:t>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AC3627" w:rsidRDefault="00AC3627" w:rsidP="00AC3627">
            <w:pPr>
              <w:spacing w:after="0" w:line="240" w:lineRule="auto"/>
              <w:jc w:val="both"/>
            </w:pPr>
            <w:r>
              <w:t>2. 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AC3627" w:rsidRDefault="00AC3627" w:rsidP="00AC3627">
            <w:pPr>
              <w:spacing w:after="0" w:line="240" w:lineRule="auto"/>
              <w:jc w:val="both"/>
            </w:pPr>
            <w:r>
              <w:t>- 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w:t>
            </w:r>
            <w:r w:rsidR="00231E2C">
              <w:t>елем (генеральным подрядчиком)):</w:t>
            </w:r>
          </w:p>
          <w:p w:rsidR="00231E2C" w:rsidRDefault="00231E2C" w:rsidP="00231E2C">
            <w:pPr>
              <w:pStyle w:val="af0"/>
              <w:keepNext/>
              <w:keepLines/>
              <w:numPr>
                <w:ilvl w:val="0"/>
                <w:numId w:val="34"/>
              </w:numPr>
              <w:tabs>
                <w:tab w:val="left" w:pos="1733"/>
              </w:tabs>
              <w:spacing w:after="0" w:line="240" w:lineRule="auto"/>
              <w:jc w:val="both"/>
            </w:pPr>
            <w:r>
              <w:t>33.4 «Объекты электроснабжения до 110кВ включительно»</w:t>
            </w:r>
          </w:p>
          <w:p w:rsidR="00231E2C" w:rsidRPr="00231E2C" w:rsidRDefault="00231E2C" w:rsidP="00AC3627">
            <w:pPr>
              <w:pStyle w:val="af0"/>
              <w:keepNext/>
              <w:keepLines/>
              <w:numPr>
                <w:ilvl w:val="0"/>
                <w:numId w:val="34"/>
              </w:numPr>
              <w:tabs>
                <w:tab w:val="left" w:pos="1733"/>
              </w:tabs>
              <w:spacing w:after="0" w:line="240" w:lineRule="auto"/>
              <w:jc w:val="both"/>
            </w:pPr>
            <w:r>
              <w:t>33.7 «Объекты водоснабжения и канализации»;</w:t>
            </w:r>
          </w:p>
          <w:p w:rsidR="00836F40" w:rsidRPr="007428B5" w:rsidRDefault="00AC3627" w:rsidP="00AC3627">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836F40"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w:t>
            </w:r>
            <w:r>
              <w:rPr>
                <w:rFonts w:eastAsia="Times New Roman" w:cs="Times New Roman"/>
                <w:lang w:eastAsia="ru-RU" w:bidi="ar-SA"/>
              </w:rPr>
              <w:t>и 31 Закона № 44-ФЗ (подпункты 2</w:t>
            </w:r>
            <w:r w:rsidR="00836F40" w:rsidRPr="007428B5">
              <w:rPr>
                <w:rFonts w:eastAsia="Times New Roman" w:cs="Times New Roman"/>
                <w:lang w:eastAsia="ru-RU" w:bidi="ar-SA"/>
              </w:rPr>
              <w:t>-</w:t>
            </w:r>
            <w:r>
              <w:rPr>
                <w:rFonts w:eastAsia="Times New Roman" w:cs="Times New Roman"/>
                <w:lang w:eastAsia="ru-RU" w:bidi="ar-SA"/>
              </w:rPr>
              <w:t>6</w:t>
            </w:r>
            <w:r w:rsidR="00836F40"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836F40" w:rsidRPr="00D91F28" w:rsidRDefault="00836F40" w:rsidP="00AC362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836F40" w:rsidRPr="00FC176D" w:rsidRDefault="00836F40" w:rsidP="00AC3627">
            <w:pPr>
              <w:keepNext/>
              <w:keepLines/>
              <w:widowControl/>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w:t>
            </w:r>
            <w:r w:rsidRPr="00FC176D">
              <w:rPr>
                <w:rFonts w:eastAsia="Times New Roman" w:cs="Times New Roman"/>
                <w:lang w:eastAsia="ru-RU" w:bidi="ar-SA"/>
              </w:rPr>
              <w:lastRenderedPageBreak/>
              <w:t>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836F40"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836F40"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3A7555"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A7555">
              <w:rPr>
                <w:rFonts w:eastAsia="Times New Roman" w:cs="Times New Roman"/>
                <w:lang w:eastAsia="ru-RU" w:bidi="ar-SA"/>
              </w:rPr>
              <w:t>5</w:t>
            </w:r>
            <w:r w:rsidR="00836F40" w:rsidRPr="003A7555">
              <w:rPr>
                <w:rFonts w:eastAsia="Times New Roman" w:cs="Times New Roman"/>
                <w:lang w:eastAsia="ru-RU" w:bidi="ar-SA"/>
              </w:rPr>
              <w:t>%</w:t>
            </w:r>
            <w:r w:rsidR="00836F40" w:rsidRPr="00FC176D">
              <w:rPr>
                <w:rFonts w:eastAsia="Times New Roman" w:cs="Times New Roman"/>
                <w:lang w:eastAsia="ru-RU" w:bidi="ar-SA"/>
              </w:rPr>
              <w:t xml:space="preserve"> начальной (максимальной) цены контракта.</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36F40"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785CEF">
              <w:rPr>
                <w:rFonts w:eastAsia="Times New Roman" w:cs="Times New Roman"/>
                <w:lang w:eastAsia="ru-RU" w:bidi="ar-SA"/>
              </w:rPr>
              <w:t>03.09.</w:t>
            </w:r>
            <w:r w:rsidR="0072079A">
              <w:rPr>
                <w:rFonts w:eastAsia="Times New Roman" w:cs="Times New Roman"/>
                <w:lang w:eastAsia="ru-RU" w:bidi="ar-SA"/>
              </w:rPr>
              <w:t>2014</w:t>
            </w:r>
          </w:p>
          <w:p w:rsidR="00836F40"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785CEF">
              <w:rPr>
                <w:rFonts w:eastAsia="Times New Roman" w:cs="Times New Roman"/>
                <w:lang w:eastAsia="ru-RU" w:bidi="ar-SA"/>
              </w:rPr>
              <w:t>15.09.</w:t>
            </w:r>
            <w:r w:rsidR="0072079A">
              <w:rPr>
                <w:rFonts w:eastAsia="Times New Roman" w:cs="Times New Roman"/>
                <w:lang w:eastAsia="ru-RU" w:bidi="ar-SA"/>
              </w:rPr>
              <w:t>2014</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36F40" w:rsidRPr="00FC176D"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w:t>
            </w:r>
            <w:r w:rsidRPr="00FC176D">
              <w:rPr>
                <w:rFonts w:eastAsia="Times New Roman" w:cs="Times New Roman"/>
                <w:lang w:eastAsia="ru-RU" w:bidi="ar-SA"/>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836F40"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36F40" w:rsidRPr="00A717E3" w:rsidRDefault="00785CEF" w:rsidP="00231E2C">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19.09.</w:t>
            </w:r>
            <w:r w:rsidR="0072079A">
              <w:rPr>
                <w:rFonts w:eastAsia="Times New Roman" w:cs="Times New Roman"/>
                <w:lang w:eastAsia="ru-RU" w:bidi="ar-SA"/>
              </w:rPr>
              <w:t xml:space="preserve">2014 </w:t>
            </w:r>
            <w:r w:rsidR="00836F40" w:rsidRPr="0053278B">
              <w:rPr>
                <w:rFonts w:eastAsia="Times New Roman" w:cs="Times New Roman"/>
                <w:lang w:eastAsia="ru-RU" w:bidi="ar-SA"/>
              </w:rPr>
              <w:t>до 08-00</w:t>
            </w:r>
          </w:p>
        </w:tc>
      </w:tr>
      <w:tr w:rsidR="00836F40"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keepNext/>
              <w:keepLines/>
              <w:widowControl/>
              <w:suppressAutoHyphens w:val="0"/>
              <w:spacing w:after="0" w:line="240" w:lineRule="auto"/>
              <w:rPr>
                <w:rFonts w:eastAsia="Times New Roman" w:cs="Times New Roman"/>
                <w:lang w:eastAsia="ru-RU" w:bidi="ar-SA"/>
              </w:rPr>
            </w:pPr>
          </w:p>
          <w:p w:rsidR="00836F40" w:rsidRPr="000F4243" w:rsidRDefault="00785CEF" w:rsidP="00D91F2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22.09.</w:t>
            </w:r>
            <w:r w:rsidR="0072079A">
              <w:rPr>
                <w:rFonts w:eastAsia="Times New Roman" w:cs="Times New Roman"/>
                <w:lang w:eastAsia="ru-RU" w:bidi="ar-SA"/>
              </w:rPr>
              <w:t>2014</w:t>
            </w:r>
          </w:p>
        </w:tc>
      </w:tr>
      <w:tr w:rsidR="00836F40"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836F40" w:rsidRPr="000F4243" w:rsidRDefault="00785CEF" w:rsidP="00506A8B">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25.09.</w:t>
            </w:r>
            <w:bookmarkStart w:id="1" w:name="_GoBack"/>
            <w:bookmarkEnd w:id="1"/>
            <w:r w:rsidR="0072079A">
              <w:rPr>
                <w:rFonts w:eastAsia="Times New Roman" w:cs="Times New Roman"/>
                <w:lang w:eastAsia="ru-RU" w:bidi="ar-SA"/>
              </w:rPr>
              <w:t>2014</w:t>
            </w:r>
          </w:p>
        </w:tc>
      </w:tr>
      <w:tr w:rsidR="00836F40" w:rsidRPr="00FC176D" w:rsidTr="006D26D2">
        <w:trPr>
          <w:trHeight w:val="274"/>
        </w:trPr>
        <w:tc>
          <w:tcPr>
            <w:tcW w:w="242" w:type="pct"/>
            <w:vMerge w:val="restart"/>
            <w:tcBorders>
              <w:top w:val="single" w:sz="4" w:space="0" w:color="auto"/>
              <w:left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996F93">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Pr="00EA16F1">
              <w:rPr>
                <w:rFonts w:eastAsia="Times New Roman" w:cs="Times New Roman"/>
                <w:lang w:eastAsia="ru-RU" w:bidi="ar-SA"/>
              </w:rPr>
              <w:t>%</w:t>
            </w:r>
            <w:r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p>
          <w:p w:rsidR="00836F40" w:rsidRPr="00BA38D5" w:rsidRDefault="00836F40" w:rsidP="00996F93">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836F40" w:rsidRPr="00FC176D" w:rsidTr="00285971">
        <w:trPr>
          <w:trHeight w:val="1070"/>
        </w:trPr>
        <w:tc>
          <w:tcPr>
            <w:tcW w:w="242" w:type="pct"/>
            <w:vMerge/>
            <w:tcBorders>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506A8B" w:rsidRDefault="00836F40"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836F40" w:rsidRPr="00506A8B" w:rsidRDefault="00836F40"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836F40" w:rsidRPr="00E5731E" w:rsidRDefault="00836F40" w:rsidP="00D91F28">
            <w:pPr>
              <w:pStyle w:val="120"/>
              <w:keepNext/>
              <w:keepLines/>
              <w:spacing w:after="0" w:line="240" w:lineRule="auto"/>
              <w:rPr>
                <w:rFonts w:ascii="Times New Roman" w:hAnsi="Times New Roman"/>
                <w:lang w:val="ru-RU"/>
              </w:rPr>
            </w:pPr>
          </w:p>
        </w:tc>
      </w:tr>
      <w:tr w:rsidR="00836F4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36F4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836F40" w:rsidRPr="00FC176D"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836F4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w:t>
            </w:r>
            <w:r w:rsidRPr="00FC176D">
              <w:rPr>
                <w:rFonts w:eastAsia="Times New Roman" w:cs="Times New Roman"/>
                <w:lang w:eastAsia="ru-RU" w:bidi="ar-SA"/>
              </w:rPr>
              <w:lastRenderedPageBreak/>
              <w:t xml:space="preserve">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w:t>
            </w:r>
            <w:r w:rsidRPr="00FC176D">
              <w:rPr>
                <w:rFonts w:eastAsia="Times New Roman" w:cs="Times New Roman"/>
                <w:lang w:eastAsia="ru-RU" w:bidi="ar-SA"/>
              </w:rPr>
              <w:lastRenderedPageBreak/>
              <w:t>установленный для заключения контракта, такой участник считается уклонившимся от заключения контракта.</w:t>
            </w:r>
          </w:p>
          <w:p w:rsidR="00836F40" w:rsidRPr="00FC176D"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836F40"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9470FA" w:rsidRDefault="00836F40"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836F40"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9632AB" w:rsidRDefault="009632AB" w:rsidP="00231E2C">
            <w:pPr>
              <w:spacing w:after="0" w:line="240" w:lineRule="auto"/>
              <w:jc w:val="both"/>
              <w:rPr>
                <w:color w:val="000000"/>
              </w:rPr>
            </w:pPr>
            <w:r>
              <w:rPr>
                <w:color w:val="000000"/>
              </w:rPr>
              <w:t xml:space="preserve">Гарантии качества распространяются на все </w:t>
            </w:r>
            <w:r w:rsidRPr="007B7834">
              <w:rPr>
                <w:color w:val="000000"/>
              </w:rPr>
              <w:t>конструктивные элементы и</w:t>
            </w:r>
            <w:r>
              <w:rPr>
                <w:color w:val="000000"/>
              </w:rPr>
              <w:t xml:space="preserve">  выполненные работы.</w:t>
            </w:r>
          </w:p>
          <w:p w:rsidR="00231E2C" w:rsidRPr="0019048D" w:rsidRDefault="00231E2C" w:rsidP="00231E2C">
            <w:pPr>
              <w:spacing w:after="0" w:line="240" w:lineRule="auto"/>
              <w:jc w:val="both"/>
              <w:rPr>
                <w:color w:val="000000"/>
              </w:rPr>
            </w:pPr>
            <w:r w:rsidRPr="0019048D">
              <w:rPr>
                <w:color w:val="000000"/>
              </w:rPr>
              <w:t xml:space="preserve">Гарантийный срок </w:t>
            </w:r>
            <w:r>
              <w:rPr>
                <w:color w:val="000000"/>
              </w:rPr>
              <w:t>на выполненные работы по благоустройству объекта составляет 5 (Пять) лет.</w:t>
            </w:r>
          </w:p>
          <w:p w:rsidR="00231E2C" w:rsidRDefault="00231E2C" w:rsidP="00231E2C">
            <w:pPr>
              <w:spacing w:after="0" w:line="240" w:lineRule="auto"/>
              <w:jc w:val="both"/>
              <w:rPr>
                <w:color w:val="000000"/>
              </w:rPr>
            </w:pPr>
            <w:r w:rsidRPr="0019048D">
              <w:rPr>
                <w:color w:val="000000"/>
              </w:rPr>
              <w:t>Гарантийный срок начинается с момента подписания акта приемоч</w:t>
            </w:r>
            <w:r>
              <w:rPr>
                <w:color w:val="000000"/>
              </w:rPr>
              <w:t>ной комиссией</w:t>
            </w:r>
            <w:r w:rsidRPr="0019048D">
              <w:rPr>
                <w:color w:val="000000"/>
              </w:rPr>
              <w:t>. Гарантийные обязательства оформляются в виде паспорта в составе исполнительной документации.</w:t>
            </w:r>
          </w:p>
          <w:p w:rsidR="00231E2C" w:rsidRDefault="00231E2C" w:rsidP="00231E2C">
            <w:pPr>
              <w:tabs>
                <w:tab w:val="num" w:pos="0"/>
              </w:tabs>
              <w:spacing w:after="0" w:line="240" w:lineRule="auto"/>
              <w:jc w:val="both"/>
            </w:pPr>
            <w:r w:rsidRPr="009B5F1A">
              <w:t>Гарантийный срок на выполненные ра</w:t>
            </w:r>
            <w:r>
              <w:t xml:space="preserve">боты </w:t>
            </w:r>
            <w:proofErr w:type="gramStart"/>
            <w:r>
              <w:t>по</w:t>
            </w:r>
            <w:proofErr w:type="gramEnd"/>
            <w:r>
              <w:t>:</w:t>
            </w:r>
          </w:p>
          <w:p w:rsidR="00231E2C" w:rsidRDefault="00231E2C" w:rsidP="00231E2C">
            <w:pPr>
              <w:tabs>
                <w:tab w:val="num" w:pos="0"/>
              </w:tabs>
              <w:spacing w:after="0" w:line="240" w:lineRule="auto"/>
              <w:ind w:firstLine="285"/>
              <w:jc w:val="both"/>
            </w:pPr>
            <w:r>
              <w:t>- созданию зеленых насаждений – 1 год</w:t>
            </w:r>
          </w:p>
          <w:p w:rsidR="00231E2C" w:rsidRPr="009B5F1A" w:rsidRDefault="00231E2C" w:rsidP="00231E2C">
            <w:pPr>
              <w:tabs>
                <w:tab w:val="num" w:pos="0"/>
              </w:tabs>
              <w:spacing w:after="0" w:line="240" w:lineRule="auto"/>
              <w:ind w:firstLine="285"/>
              <w:jc w:val="both"/>
            </w:pPr>
            <w:r>
              <w:t xml:space="preserve">- </w:t>
            </w:r>
            <w:r w:rsidRPr="009B5F1A">
              <w:t>по обустройству газонов – до 30.06.201</w:t>
            </w:r>
            <w:r>
              <w:t>6</w:t>
            </w:r>
            <w:r w:rsidRPr="009B5F1A">
              <w:t>.</w:t>
            </w:r>
          </w:p>
          <w:p w:rsidR="00836F40" w:rsidRDefault="00231E2C" w:rsidP="00231E2C">
            <w:pPr>
              <w:keepNext/>
              <w:keepLines/>
              <w:widowControl/>
              <w:spacing w:after="0" w:line="240" w:lineRule="auto"/>
              <w:jc w:val="both"/>
            </w:pPr>
            <w:r w:rsidRPr="00C4722E">
              <w:t>Гарантийный срок начинается с момента подписания сторонами акта о приемке выполненных работ (форма № КС-2)</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375C35" w:rsidRDefault="00375C35"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375C35" w:rsidRDefault="00375C35"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375C35" w:rsidRPr="00231E2C" w:rsidRDefault="008008BC" w:rsidP="00375C35">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Pr="005D2EC6">
        <w:t>на выполнение  работ</w:t>
      </w:r>
      <w:r w:rsidRPr="005D2EC6">
        <w:rPr>
          <w:i/>
        </w:rPr>
        <w:t xml:space="preserve"> по </w:t>
      </w:r>
      <w:r w:rsidR="00231E2C">
        <w:rPr>
          <w:i/>
        </w:rPr>
        <w:t>с</w:t>
      </w:r>
      <w:r w:rsidR="00231E2C" w:rsidRPr="00231E2C">
        <w:rPr>
          <w:rFonts w:eastAsia="Times New Roman"/>
          <w:i/>
        </w:rPr>
        <w:t>одержани</w:t>
      </w:r>
      <w:r w:rsidR="00231E2C">
        <w:rPr>
          <w:rFonts w:eastAsia="Times New Roman"/>
          <w:i/>
        </w:rPr>
        <w:t>ю</w:t>
      </w:r>
      <w:r w:rsidR="00231E2C" w:rsidRPr="00231E2C">
        <w:rPr>
          <w:rFonts w:eastAsia="Times New Roman"/>
          <w:i/>
        </w:rPr>
        <w:t xml:space="preserve"> территорий общего пользован</w:t>
      </w:r>
      <w:r w:rsidR="00231E2C">
        <w:rPr>
          <w:rFonts w:eastAsia="Times New Roman"/>
          <w:i/>
        </w:rPr>
        <w:t>ия (благоустройство аллеи Славы).</w:t>
      </w:r>
    </w:p>
    <w:p w:rsidR="008008BC" w:rsidRDefault="008008BC" w:rsidP="00231E2C">
      <w:pPr>
        <w:spacing w:after="0"/>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231E2C">
      <w:pPr>
        <w:widowControl/>
        <w:spacing w:after="0"/>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1E2C" w:rsidRDefault="00231E2C">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31E2C" w:rsidRPr="00231E2C" w:rsidRDefault="00231E2C" w:rsidP="008D5244">
      <w:pPr>
        <w:spacing w:after="0" w:line="240" w:lineRule="auto"/>
        <w:jc w:val="center"/>
        <w:rPr>
          <w:rFonts w:eastAsia="Times New Roman"/>
          <w:i/>
        </w:rPr>
      </w:pPr>
      <w:r>
        <w:rPr>
          <w:rFonts w:eastAsia="Times New Roman"/>
          <w:i/>
        </w:rPr>
        <w:t>С</w:t>
      </w:r>
      <w:r w:rsidRPr="00231E2C">
        <w:rPr>
          <w:rFonts w:eastAsia="Times New Roman"/>
          <w:i/>
        </w:rPr>
        <w:t>одержани</w:t>
      </w:r>
      <w:r>
        <w:rPr>
          <w:rFonts w:eastAsia="Times New Roman"/>
          <w:i/>
        </w:rPr>
        <w:t>е</w:t>
      </w:r>
      <w:r w:rsidRPr="00231E2C">
        <w:rPr>
          <w:rFonts w:eastAsia="Times New Roman"/>
          <w:i/>
        </w:rPr>
        <w:t xml:space="preserve"> территорий общего пользован</w:t>
      </w:r>
      <w:r>
        <w:rPr>
          <w:rFonts w:eastAsia="Times New Roman"/>
          <w:i/>
        </w:rPr>
        <w:t>ия (благоустройство аллеи Славы).</w:t>
      </w:r>
    </w:p>
    <w:p w:rsidR="005D2EC6" w:rsidRDefault="005D2EC6"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836F4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836F40" w:rsidRDefault="00836F40" w:rsidP="00836F40">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836F40">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5C35" w:rsidRDefault="00375C3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5C35" w:rsidRDefault="00375C3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8D5244" w:rsidRDefault="008D5244">
      <w:pPr>
        <w:widowControl/>
        <w:suppressAutoHyphens w:val="0"/>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8D5244" w:rsidRPr="00231E2C" w:rsidRDefault="008D00E5" w:rsidP="008D5244">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8D5244" w:rsidRPr="005D2EC6">
        <w:rPr>
          <w:i/>
        </w:rPr>
        <w:t xml:space="preserve">по </w:t>
      </w:r>
      <w:r w:rsidR="008D5244">
        <w:rPr>
          <w:i/>
        </w:rPr>
        <w:t>с</w:t>
      </w:r>
      <w:r w:rsidR="008D5244" w:rsidRPr="00231E2C">
        <w:rPr>
          <w:rFonts w:eastAsia="Times New Roman"/>
          <w:i/>
        </w:rPr>
        <w:t>одержани</w:t>
      </w:r>
      <w:r w:rsidR="008D5244">
        <w:rPr>
          <w:rFonts w:eastAsia="Times New Roman"/>
          <w:i/>
        </w:rPr>
        <w:t>ю</w:t>
      </w:r>
      <w:r w:rsidR="008D5244" w:rsidRPr="00231E2C">
        <w:rPr>
          <w:rFonts w:eastAsia="Times New Roman"/>
          <w:i/>
        </w:rPr>
        <w:t xml:space="preserve"> территорий общего пользован</w:t>
      </w:r>
      <w:r w:rsidR="008D5244">
        <w:rPr>
          <w:rFonts w:eastAsia="Times New Roman"/>
          <w:i/>
        </w:rPr>
        <w:t>ия (благоустройство аллеи Славы).</w:t>
      </w:r>
    </w:p>
    <w:p w:rsidR="005D2EC6" w:rsidRPr="005D2EC6" w:rsidRDefault="005D2EC6" w:rsidP="005D2EC6">
      <w:pPr>
        <w:spacing w:after="0" w:line="240" w:lineRule="auto"/>
        <w:jc w:val="both"/>
        <w:rPr>
          <w:rFonts w:eastAsia="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9756C0" w:rsidRDefault="003C1545" w:rsidP="003C1545">
      <w:pPr>
        <w:spacing w:after="0"/>
        <w:jc w:val="right"/>
        <w:rPr>
          <w:rFonts w:cs="Times New Roman"/>
          <w:b/>
          <w:color w:val="000000"/>
        </w:rPr>
      </w:pPr>
      <w:r w:rsidRPr="009756C0">
        <w:rPr>
          <w:b/>
          <w:caps/>
        </w:rPr>
        <w:t>проект</w:t>
      </w:r>
    </w:p>
    <w:p w:rsidR="009756C0" w:rsidRPr="009756C0" w:rsidRDefault="009756C0" w:rsidP="009756C0">
      <w:pPr>
        <w:pStyle w:val="a5"/>
        <w:spacing w:before="0" w:after="0" w:line="240" w:lineRule="auto"/>
        <w:jc w:val="center"/>
        <w:rPr>
          <w:rFonts w:ascii="Times New Roman" w:hAnsi="Times New Roman" w:cs="Times New Roman"/>
          <w:color w:val="000000"/>
          <w:sz w:val="24"/>
          <w:szCs w:val="24"/>
        </w:rPr>
      </w:pPr>
      <w:r w:rsidRPr="009756C0">
        <w:rPr>
          <w:rFonts w:ascii="Times New Roman" w:hAnsi="Times New Roman" w:cs="Times New Roman"/>
          <w:color w:val="000000"/>
          <w:sz w:val="24"/>
          <w:szCs w:val="24"/>
        </w:rPr>
        <w:t>МУНИЦИПАЛЬНЫЙ   КОНТРАКТ № ______</w:t>
      </w:r>
    </w:p>
    <w:p w:rsidR="009756C0" w:rsidRPr="009756C0" w:rsidRDefault="009756C0" w:rsidP="009756C0">
      <w:pPr>
        <w:pStyle w:val="a5"/>
        <w:spacing w:before="0" w:after="0" w:line="240" w:lineRule="auto"/>
        <w:jc w:val="both"/>
        <w:rPr>
          <w:rFonts w:ascii="Times New Roman" w:hAnsi="Times New Roman" w:cs="Times New Roman"/>
          <w:color w:val="000000"/>
          <w:sz w:val="24"/>
          <w:szCs w:val="24"/>
        </w:rPr>
      </w:pPr>
    </w:p>
    <w:p w:rsidR="009756C0" w:rsidRPr="009756C0" w:rsidRDefault="009756C0" w:rsidP="009756C0">
      <w:pPr>
        <w:spacing w:after="0" w:line="240" w:lineRule="auto"/>
        <w:jc w:val="both"/>
        <w:rPr>
          <w:rFonts w:cs="Times New Roman"/>
          <w:color w:val="000000"/>
        </w:rPr>
      </w:pPr>
      <w:r w:rsidRPr="009756C0">
        <w:rPr>
          <w:rFonts w:cs="Times New Roman"/>
          <w:color w:val="000000"/>
        </w:rPr>
        <w:t xml:space="preserve">г. Иваново </w:t>
      </w:r>
      <w:r w:rsidRPr="009756C0">
        <w:rPr>
          <w:rFonts w:cs="Times New Roman"/>
          <w:color w:val="000000"/>
        </w:rPr>
        <w:tab/>
      </w:r>
      <w:r w:rsidRPr="009756C0">
        <w:rPr>
          <w:rFonts w:cs="Times New Roman"/>
          <w:color w:val="000000"/>
        </w:rPr>
        <w:tab/>
      </w:r>
      <w:r w:rsidRPr="009756C0">
        <w:rPr>
          <w:rFonts w:cs="Times New Roman"/>
          <w:color w:val="000000"/>
        </w:rPr>
        <w:tab/>
      </w:r>
      <w:r w:rsidRPr="009756C0">
        <w:rPr>
          <w:rFonts w:cs="Times New Roman"/>
          <w:color w:val="000000"/>
        </w:rPr>
        <w:tab/>
      </w:r>
      <w:r w:rsidRPr="009756C0">
        <w:rPr>
          <w:rFonts w:cs="Times New Roman"/>
          <w:color w:val="000000"/>
        </w:rPr>
        <w:tab/>
      </w:r>
      <w:r w:rsidRPr="009756C0">
        <w:rPr>
          <w:rFonts w:cs="Times New Roman"/>
          <w:color w:val="000000"/>
        </w:rPr>
        <w:tab/>
      </w:r>
      <w:r w:rsidRPr="009756C0">
        <w:rPr>
          <w:rFonts w:cs="Times New Roman"/>
          <w:color w:val="000000"/>
        </w:rPr>
        <w:tab/>
        <w:t xml:space="preserve">          </w:t>
      </w:r>
      <w:r>
        <w:rPr>
          <w:rFonts w:cs="Times New Roman"/>
          <w:color w:val="000000"/>
        </w:rPr>
        <w:t xml:space="preserve">     </w:t>
      </w:r>
      <w:r w:rsidRPr="009756C0">
        <w:rPr>
          <w:rFonts w:cs="Times New Roman"/>
          <w:color w:val="000000"/>
        </w:rPr>
        <w:t xml:space="preserve">«____»_____________ 2014 года </w:t>
      </w:r>
    </w:p>
    <w:p w:rsidR="009756C0" w:rsidRPr="009756C0" w:rsidRDefault="009756C0" w:rsidP="009756C0">
      <w:pPr>
        <w:spacing w:after="0" w:line="240" w:lineRule="auto"/>
        <w:jc w:val="both"/>
        <w:rPr>
          <w:rFonts w:cs="Times New Roman"/>
          <w:color w:val="000000"/>
        </w:rPr>
      </w:pPr>
    </w:p>
    <w:p w:rsidR="009756C0" w:rsidRPr="009756C0" w:rsidRDefault="009756C0" w:rsidP="009756C0">
      <w:pPr>
        <w:pStyle w:val="a6"/>
        <w:spacing w:after="0" w:line="240" w:lineRule="auto"/>
        <w:ind w:firstLine="540"/>
        <w:jc w:val="both"/>
        <w:rPr>
          <w:rFonts w:cs="Times New Roman"/>
          <w:color w:val="000000"/>
        </w:rPr>
      </w:pPr>
      <w:r w:rsidRPr="009756C0">
        <w:rPr>
          <w:rFonts w:cs="Times New Roman"/>
          <w:color w:val="000000"/>
        </w:rPr>
        <w:tab/>
      </w:r>
      <w:proofErr w:type="gramStart"/>
      <w:r w:rsidRPr="009756C0">
        <w:rPr>
          <w:rFonts w:cs="Times New Roman"/>
          <w:b/>
          <w:color w:val="000000"/>
        </w:rPr>
        <w:t>Управление благоустройства</w:t>
      </w:r>
      <w:r w:rsidRPr="009756C0">
        <w:rPr>
          <w:rFonts w:cs="Times New Roman"/>
          <w:color w:val="000000"/>
        </w:rPr>
        <w:t xml:space="preserve"> </w:t>
      </w:r>
      <w:r w:rsidRPr="009756C0">
        <w:rPr>
          <w:rFonts w:cs="Times New Roman"/>
          <w:b/>
          <w:color w:val="000000"/>
        </w:rPr>
        <w:t>Администрации города Иванова</w:t>
      </w:r>
      <w:r w:rsidRPr="009756C0">
        <w:rPr>
          <w:rFonts w:cs="Times New Roman"/>
          <w:color w:val="000000"/>
        </w:rPr>
        <w:t xml:space="preserve">, именуемое в дальнейшем </w:t>
      </w:r>
      <w:r w:rsidRPr="009756C0">
        <w:rPr>
          <w:rFonts w:cs="Times New Roman"/>
          <w:b/>
          <w:color w:val="000000"/>
        </w:rPr>
        <w:t>«Заказчик»</w:t>
      </w:r>
      <w:r w:rsidRPr="009756C0">
        <w:rPr>
          <w:rFonts w:cs="Times New Roman"/>
          <w:color w:val="000000"/>
        </w:rPr>
        <w:t xml:space="preserve">, в лице начальника управления  Боброва А.Н., действующего на основании Положения,   с одной стороны и </w:t>
      </w:r>
      <w:r w:rsidRPr="009756C0">
        <w:rPr>
          <w:rFonts w:cs="Times New Roman"/>
          <w:color w:val="000000"/>
          <w:u w:val="single"/>
        </w:rPr>
        <w:tab/>
      </w:r>
      <w:r w:rsidRPr="009756C0">
        <w:rPr>
          <w:rFonts w:cs="Times New Roman"/>
          <w:color w:val="000000"/>
          <w:u w:val="single"/>
        </w:rPr>
        <w:tab/>
      </w:r>
      <w:r w:rsidRPr="009756C0">
        <w:rPr>
          <w:rFonts w:cs="Times New Roman"/>
          <w:color w:val="000000"/>
          <w:u w:val="single"/>
        </w:rPr>
        <w:tab/>
      </w:r>
      <w:r w:rsidRPr="009756C0">
        <w:rPr>
          <w:rFonts w:cs="Times New Roman"/>
          <w:color w:val="000000"/>
        </w:rPr>
        <w:t xml:space="preserve">, именуемое в дальнейшем </w:t>
      </w:r>
      <w:r w:rsidRPr="009756C0">
        <w:rPr>
          <w:rFonts w:cs="Times New Roman"/>
          <w:b/>
          <w:color w:val="000000"/>
        </w:rPr>
        <w:t>«Подрядчик»,</w:t>
      </w:r>
      <w:r w:rsidRPr="009756C0">
        <w:rPr>
          <w:rFonts w:cs="Times New Roman"/>
          <w:color w:val="000000"/>
        </w:rPr>
        <w:t xml:space="preserve"> в лице </w:t>
      </w:r>
      <w:r w:rsidRPr="009756C0">
        <w:rPr>
          <w:rFonts w:cs="Times New Roman"/>
          <w:color w:val="000000"/>
          <w:u w:val="single"/>
        </w:rPr>
        <w:tab/>
      </w:r>
      <w:r w:rsidRPr="009756C0">
        <w:rPr>
          <w:rFonts w:cs="Times New Roman"/>
          <w:color w:val="000000"/>
          <w:u w:val="single"/>
        </w:rPr>
        <w:tab/>
      </w:r>
      <w:r w:rsidRPr="009756C0">
        <w:rPr>
          <w:rFonts w:cs="Times New Roman"/>
          <w:color w:val="000000"/>
        </w:rPr>
        <w:t xml:space="preserve">, действующего на основании </w:t>
      </w:r>
      <w:r w:rsidRPr="009756C0">
        <w:rPr>
          <w:rFonts w:cs="Times New Roman"/>
          <w:color w:val="000000"/>
          <w:u w:val="single"/>
        </w:rPr>
        <w:tab/>
        <w:t>____</w:t>
      </w:r>
      <w:r w:rsidRPr="009756C0">
        <w:rPr>
          <w:rFonts w:cs="Times New Roman"/>
          <w:color w:val="000000"/>
        </w:rPr>
        <w:t xml:space="preserve">, с другой стороны, вместе именуемые </w:t>
      </w:r>
      <w:r w:rsidRPr="009756C0">
        <w:rPr>
          <w:rFonts w:cs="Times New Roman"/>
          <w:b/>
          <w:color w:val="000000"/>
        </w:rPr>
        <w:t>«Стороны»</w:t>
      </w:r>
      <w:r w:rsidRPr="009756C0">
        <w:rPr>
          <w:rFonts w:cs="Times New Roman"/>
          <w:color w:val="000000"/>
        </w:rPr>
        <w:t>, руководствуясь</w:t>
      </w:r>
      <w:r>
        <w:rPr>
          <w:rFonts w:cs="Times New Roman"/>
          <w:color w:val="000000"/>
        </w:rPr>
        <w:t>_____________</w:t>
      </w:r>
      <w:r>
        <w:rPr>
          <w:rFonts w:cs="Times New Roman"/>
          <w:color w:val="000000"/>
          <w:u w:val="single"/>
        </w:rPr>
        <w:tab/>
        <w:t>____ _________</w:t>
      </w:r>
      <w:r w:rsidRPr="009756C0">
        <w:rPr>
          <w:rFonts w:cs="Times New Roman"/>
          <w:color w:val="000000"/>
        </w:rPr>
        <w:t xml:space="preserve">№ </w:t>
      </w:r>
      <w:r w:rsidRPr="009756C0">
        <w:rPr>
          <w:rFonts w:cs="Times New Roman"/>
          <w:color w:val="000000"/>
          <w:u w:val="single"/>
        </w:rPr>
        <w:t>_____</w:t>
      </w:r>
      <w:r w:rsidRPr="009756C0">
        <w:rPr>
          <w:rFonts w:cs="Times New Roman"/>
          <w:color w:val="000000"/>
        </w:rPr>
        <w:t xml:space="preserve">от </w:t>
      </w:r>
      <w:r w:rsidRPr="009756C0">
        <w:rPr>
          <w:rFonts w:cs="Times New Roman"/>
          <w:color w:val="000000"/>
          <w:u w:val="single"/>
        </w:rPr>
        <w:tab/>
        <w:t>_________</w:t>
      </w:r>
      <w:r w:rsidRPr="009756C0">
        <w:rPr>
          <w:rFonts w:cs="Times New Roman"/>
          <w:color w:val="000000"/>
        </w:rPr>
        <w:t>, заключили настоящий контракт (далее – контракт) о нижеследующем:</w:t>
      </w:r>
      <w:proofErr w:type="gramEnd"/>
    </w:p>
    <w:p w:rsidR="009756C0" w:rsidRPr="009756C0" w:rsidRDefault="009756C0" w:rsidP="009756C0">
      <w:pPr>
        <w:pStyle w:val="a6"/>
        <w:spacing w:after="0" w:line="240" w:lineRule="auto"/>
        <w:jc w:val="center"/>
        <w:rPr>
          <w:rFonts w:cs="Times New Roman"/>
          <w:b/>
          <w:color w:val="000000"/>
        </w:rPr>
      </w:pPr>
      <w:r w:rsidRPr="009756C0">
        <w:rPr>
          <w:rFonts w:cs="Times New Roman"/>
          <w:b/>
          <w:color w:val="000000"/>
        </w:rPr>
        <w:t>1. ПРЕДМЕТ КОНТРАКТА</w:t>
      </w:r>
    </w:p>
    <w:p w:rsidR="009756C0" w:rsidRPr="009756C0" w:rsidRDefault="009756C0" w:rsidP="009756C0">
      <w:pPr>
        <w:pStyle w:val="a6"/>
        <w:tabs>
          <w:tab w:val="left" w:pos="540"/>
        </w:tabs>
        <w:spacing w:after="0" w:line="240" w:lineRule="auto"/>
        <w:jc w:val="both"/>
        <w:rPr>
          <w:rFonts w:cs="Times New Roman"/>
          <w:color w:val="000000"/>
        </w:rPr>
      </w:pPr>
      <w:r w:rsidRPr="009756C0">
        <w:rPr>
          <w:rFonts w:cs="Times New Roman"/>
          <w:b/>
          <w:color w:val="000000"/>
        </w:rPr>
        <w:t xml:space="preserve">1.1. </w:t>
      </w:r>
      <w:r w:rsidRPr="009756C0">
        <w:rPr>
          <w:rFonts w:cs="Times New Roman"/>
          <w:b/>
          <w:color w:val="000000"/>
        </w:rPr>
        <w:tab/>
      </w:r>
      <w:r w:rsidRPr="009756C0">
        <w:rPr>
          <w:rFonts w:cs="Times New Roman"/>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«Благоустройство территорий общего пользования» муниципальной программы «Благоустройство города Иванова».</w:t>
      </w:r>
    </w:p>
    <w:p w:rsidR="009756C0" w:rsidRPr="009756C0" w:rsidRDefault="009756C0" w:rsidP="009756C0">
      <w:pPr>
        <w:pStyle w:val="a6"/>
        <w:spacing w:after="0" w:line="240" w:lineRule="auto"/>
        <w:jc w:val="both"/>
        <w:rPr>
          <w:rFonts w:cs="Times New Roman"/>
          <w:color w:val="000000"/>
        </w:rPr>
      </w:pPr>
      <w:r w:rsidRPr="009756C0">
        <w:rPr>
          <w:rFonts w:cs="Times New Roman"/>
          <w:color w:val="000000"/>
        </w:rPr>
        <w:t xml:space="preserve"> </w:t>
      </w:r>
      <w:r w:rsidRPr="009756C0">
        <w:rPr>
          <w:rFonts w:cs="Times New Roman"/>
          <w:b/>
          <w:color w:val="000000"/>
        </w:rPr>
        <w:t>1.2.</w:t>
      </w:r>
      <w:r w:rsidRPr="009756C0">
        <w:rPr>
          <w:rFonts w:cs="Times New Roman"/>
          <w:color w:val="000000"/>
        </w:rPr>
        <w:t xml:space="preserve"> Подрядчик принимает на себя обязательства выполнить работы </w:t>
      </w:r>
      <w:r w:rsidRPr="009756C0">
        <w:rPr>
          <w:rFonts w:cs="Times New Roman"/>
          <w:b/>
          <w:i/>
        </w:rPr>
        <w:t>по содержанию территорий общего пользования</w:t>
      </w:r>
      <w:r w:rsidRPr="009756C0">
        <w:rPr>
          <w:rFonts w:cs="Times New Roman"/>
          <w:b/>
          <w:i/>
          <w:color w:val="000000"/>
        </w:rPr>
        <w:t xml:space="preserve"> (благоустройству аллеи Славы) </w:t>
      </w:r>
      <w:r w:rsidRPr="009756C0">
        <w:rPr>
          <w:rFonts w:cs="Times New Roman"/>
          <w:color w:val="000000"/>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9756C0" w:rsidRPr="009756C0" w:rsidRDefault="009756C0" w:rsidP="009756C0">
      <w:pPr>
        <w:pStyle w:val="a6"/>
        <w:tabs>
          <w:tab w:val="left" w:pos="0"/>
        </w:tabs>
        <w:spacing w:after="0" w:line="240" w:lineRule="auto"/>
        <w:jc w:val="both"/>
        <w:rPr>
          <w:rFonts w:cs="Times New Roman"/>
          <w:color w:val="000000"/>
        </w:rPr>
      </w:pPr>
      <w:r w:rsidRPr="009756C0">
        <w:rPr>
          <w:rFonts w:cs="Times New Roman"/>
          <w:b/>
          <w:color w:val="000000"/>
        </w:rPr>
        <w:t>1.3.</w:t>
      </w:r>
      <w:r w:rsidRPr="009756C0">
        <w:rPr>
          <w:rFonts w:cs="Times New Roman"/>
          <w:color w:val="000000"/>
        </w:rPr>
        <w:t xml:space="preserve"> Объем работ по настоящему контракту определяется в соответствии с </w:t>
      </w:r>
      <w:r w:rsidR="005F66F2">
        <w:rPr>
          <w:rFonts w:cs="Times New Roman"/>
          <w:color w:val="000000"/>
        </w:rPr>
        <w:t xml:space="preserve"> </w:t>
      </w:r>
      <w:r w:rsidRPr="009756C0">
        <w:rPr>
          <w:rFonts w:cs="Times New Roman"/>
          <w:color w:val="000000"/>
        </w:rPr>
        <w:t xml:space="preserve">календарным планом строительства (Приложение № 1), требованиями к материалам, используемым при выполнении работ (Приложение № 2), </w:t>
      </w:r>
      <w:r>
        <w:rPr>
          <w:rFonts w:cs="Times New Roman"/>
          <w:color w:val="000000"/>
        </w:rPr>
        <w:t>сметной документацией</w:t>
      </w:r>
      <w:r w:rsidRPr="009756C0">
        <w:rPr>
          <w:rFonts w:cs="Times New Roman"/>
          <w:color w:val="000000"/>
        </w:rPr>
        <w:t xml:space="preserve"> (Приложение № 3), </w:t>
      </w:r>
      <w:r w:rsidR="005F66F2">
        <w:rPr>
          <w:rFonts w:cs="Times New Roman"/>
          <w:color w:val="000000"/>
        </w:rPr>
        <w:t>рабочей документацией (Приложение № 4)</w:t>
      </w:r>
      <w:r w:rsidRPr="009756C0">
        <w:rPr>
          <w:rFonts w:cs="Times New Roman"/>
          <w:color w:val="000000"/>
        </w:rPr>
        <w:t xml:space="preserve"> являющимися неотъемлемой частью настоящего контракта</w:t>
      </w:r>
      <w:r w:rsidR="005F66F2">
        <w:rPr>
          <w:rFonts w:cs="Times New Roman"/>
          <w:color w:val="000000"/>
        </w:rPr>
        <w:t>.</w:t>
      </w:r>
    </w:p>
    <w:p w:rsidR="009756C0" w:rsidRPr="009756C0" w:rsidRDefault="009756C0" w:rsidP="009756C0">
      <w:pPr>
        <w:pStyle w:val="a6"/>
        <w:tabs>
          <w:tab w:val="left" w:pos="540"/>
        </w:tabs>
        <w:spacing w:after="0" w:line="240" w:lineRule="auto"/>
        <w:jc w:val="both"/>
        <w:rPr>
          <w:rFonts w:cs="Times New Roman"/>
          <w:b/>
          <w:color w:val="000000"/>
        </w:rPr>
      </w:pPr>
      <w:r w:rsidRPr="009756C0">
        <w:rPr>
          <w:rFonts w:cs="Times New Roman"/>
          <w:b/>
          <w:color w:val="000000"/>
        </w:rPr>
        <w:t>1.4.</w:t>
      </w:r>
      <w:r w:rsidRPr="009756C0">
        <w:rPr>
          <w:rFonts w:cs="Times New Roman"/>
          <w:color w:val="000000"/>
        </w:rPr>
        <w:t xml:space="preserve"> Срок завершения работ:</w:t>
      </w:r>
      <w:r w:rsidRPr="009756C0">
        <w:rPr>
          <w:rFonts w:cs="Times New Roman"/>
          <w:b/>
          <w:i/>
          <w:color w:val="000000"/>
        </w:rPr>
        <w:t xml:space="preserve"> </w:t>
      </w:r>
      <w:r w:rsidRPr="009756C0">
        <w:rPr>
          <w:rFonts w:cs="Times New Roman"/>
          <w:b/>
          <w:color w:val="000000"/>
        </w:rPr>
        <w:t>в соответствии с календарным планом строительства (Приложение № 1).</w:t>
      </w:r>
    </w:p>
    <w:p w:rsidR="009756C0" w:rsidRPr="009756C0" w:rsidRDefault="009756C0" w:rsidP="009756C0">
      <w:pPr>
        <w:pStyle w:val="a6"/>
        <w:tabs>
          <w:tab w:val="left" w:pos="540"/>
        </w:tabs>
        <w:spacing w:after="0" w:line="240" w:lineRule="auto"/>
        <w:jc w:val="both"/>
        <w:rPr>
          <w:rFonts w:cs="Times New Roman"/>
          <w:b/>
          <w:color w:val="000000"/>
        </w:rPr>
      </w:pPr>
      <w:r w:rsidRPr="009756C0">
        <w:rPr>
          <w:rFonts w:cs="Times New Roman"/>
          <w:b/>
        </w:rPr>
        <w:t xml:space="preserve">1.5. </w:t>
      </w:r>
      <w:r w:rsidRPr="009756C0">
        <w:rPr>
          <w:rFonts w:cs="Times New Roman"/>
        </w:rPr>
        <w:t xml:space="preserve">Место выполнения работ: г. Иваново, территория, ограниченная проспектом </w:t>
      </w:r>
      <w:proofErr w:type="spellStart"/>
      <w:r w:rsidRPr="009756C0">
        <w:rPr>
          <w:rFonts w:cs="Times New Roman"/>
        </w:rPr>
        <w:t>Шереметевским</w:t>
      </w:r>
      <w:proofErr w:type="spellEnd"/>
      <w:r w:rsidRPr="009756C0">
        <w:rPr>
          <w:rFonts w:cs="Times New Roman"/>
        </w:rPr>
        <w:t xml:space="preserve">, улицей 8 Марта, домами 83 и 85 по проспекту </w:t>
      </w:r>
      <w:proofErr w:type="spellStart"/>
      <w:r w:rsidRPr="009756C0">
        <w:rPr>
          <w:rFonts w:cs="Times New Roman"/>
        </w:rPr>
        <w:t>Шереметевскому</w:t>
      </w:r>
      <w:proofErr w:type="spellEnd"/>
      <w:r w:rsidRPr="009756C0">
        <w:rPr>
          <w:rFonts w:cs="Times New Roman"/>
        </w:rPr>
        <w:t>.</w:t>
      </w:r>
    </w:p>
    <w:p w:rsidR="009756C0" w:rsidRPr="009756C0" w:rsidRDefault="009756C0" w:rsidP="009756C0">
      <w:pPr>
        <w:pStyle w:val="a6"/>
        <w:tabs>
          <w:tab w:val="left" w:pos="0"/>
        </w:tabs>
        <w:spacing w:after="0" w:line="240" w:lineRule="auto"/>
        <w:jc w:val="center"/>
        <w:rPr>
          <w:rFonts w:cs="Times New Roman"/>
          <w:b/>
          <w:color w:val="000000"/>
        </w:rPr>
      </w:pPr>
      <w:r w:rsidRPr="009756C0">
        <w:rPr>
          <w:rFonts w:cs="Times New Roman"/>
          <w:b/>
          <w:color w:val="000000"/>
        </w:rPr>
        <w:t>2. ЦЕНА КОНТРАКТА</w:t>
      </w:r>
    </w:p>
    <w:p w:rsidR="009756C0" w:rsidRPr="009756C0" w:rsidRDefault="009756C0" w:rsidP="009756C0">
      <w:pPr>
        <w:pStyle w:val="a6"/>
        <w:spacing w:after="0" w:line="240" w:lineRule="auto"/>
        <w:jc w:val="both"/>
        <w:rPr>
          <w:rFonts w:cs="Times New Roman"/>
        </w:rPr>
      </w:pPr>
      <w:r w:rsidRPr="009756C0">
        <w:rPr>
          <w:rFonts w:cs="Times New Roman"/>
          <w:b/>
        </w:rPr>
        <w:t>2.1.</w:t>
      </w:r>
      <w:r w:rsidRPr="009756C0">
        <w:rPr>
          <w:rFonts w:cs="Times New Roman"/>
        </w:rPr>
        <w:t xml:space="preserve"> Цена контракта составляет</w:t>
      </w:r>
      <w:proofErr w:type="gramStart"/>
      <w:r w:rsidRPr="009756C0">
        <w:rPr>
          <w:rFonts w:cs="Times New Roman"/>
        </w:rPr>
        <w:t xml:space="preserve"> ______________ (_________) </w:t>
      </w:r>
      <w:proofErr w:type="gramEnd"/>
      <w:r w:rsidRPr="009756C0">
        <w:rPr>
          <w:rFonts w:cs="Times New Roman"/>
        </w:rPr>
        <w:t>руб., в том числе НДС</w:t>
      </w:r>
      <w:r w:rsidRPr="009756C0">
        <w:rPr>
          <w:rStyle w:val="affe"/>
          <w:rFonts w:cs="Times New Roman"/>
        </w:rPr>
        <w:footnoteReference w:customMarkFollows="1" w:id="4"/>
        <w:t>*</w:t>
      </w:r>
      <w:r w:rsidRPr="009756C0">
        <w:rPr>
          <w:rFonts w:cs="Times New Roman"/>
          <w:u w:val="single"/>
        </w:rPr>
        <w:t xml:space="preserve"> </w:t>
      </w:r>
      <w:r w:rsidRPr="009756C0">
        <w:rPr>
          <w:rFonts w:cs="Times New Roman"/>
        </w:rPr>
        <w:t>___________ (__________) руб.</w:t>
      </w:r>
    </w:p>
    <w:p w:rsidR="009756C0" w:rsidRPr="009756C0" w:rsidRDefault="009756C0" w:rsidP="009756C0">
      <w:pPr>
        <w:pStyle w:val="a6"/>
        <w:spacing w:after="0" w:line="240" w:lineRule="auto"/>
        <w:jc w:val="both"/>
        <w:rPr>
          <w:rFonts w:cs="Times New Roman"/>
          <w:color w:val="000000"/>
        </w:rPr>
      </w:pPr>
      <w:r w:rsidRPr="009756C0">
        <w:rPr>
          <w:rFonts w:cs="Times New Roman"/>
          <w:b/>
          <w:color w:val="000000"/>
        </w:rPr>
        <w:t>2.2.</w:t>
      </w:r>
      <w:r w:rsidRPr="009756C0">
        <w:rPr>
          <w:rFonts w:cs="Times New Roman"/>
          <w:color w:val="000000"/>
        </w:rPr>
        <w:t xml:space="preserve"> Цена контракта формируется с учетом налогов, стоимости работ, материалов, необходимых для их выполнения и приобретаемых Подрядчиком, тр</w:t>
      </w:r>
      <w:r>
        <w:rPr>
          <w:rFonts w:cs="Times New Roman"/>
          <w:color w:val="000000"/>
        </w:rPr>
        <w:t>анспортных, накладных расходов</w:t>
      </w:r>
      <w:r w:rsidRPr="009756C0">
        <w:rPr>
          <w:rFonts w:cs="Times New Roman"/>
          <w:color w:val="000000"/>
        </w:rPr>
        <w:t>, сборов и иных затрат, понесенных Подрядчиком при выполнении работ.</w:t>
      </w:r>
    </w:p>
    <w:p w:rsidR="009756C0" w:rsidRPr="009756C0" w:rsidRDefault="009756C0" w:rsidP="009756C0">
      <w:pPr>
        <w:spacing w:after="0" w:line="240" w:lineRule="auto"/>
        <w:jc w:val="both"/>
        <w:rPr>
          <w:rFonts w:cs="Times New Roman"/>
        </w:rPr>
      </w:pPr>
      <w:r w:rsidRPr="009756C0">
        <w:rPr>
          <w:rFonts w:cs="Times New Roman"/>
          <w:b/>
          <w:color w:val="000000"/>
        </w:rPr>
        <w:t>2.3.</w:t>
      </w:r>
      <w:r w:rsidRPr="009756C0">
        <w:rPr>
          <w:rFonts w:cs="Times New Roman"/>
          <w:color w:val="000000"/>
        </w:rPr>
        <w:t xml:space="preserve"> Указанная цена контракта является твердой и</w:t>
      </w:r>
      <w:r w:rsidRPr="009756C0">
        <w:rPr>
          <w:rFonts w:cs="Times New Roman"/>
        </w:rPr>
        <w:t xml:space="preserve"> определяется на весь срок исполнения контракта. </w:t>
      </w:r>
    </w:p>
    <w:p w:rsidR="009756C0" w:rsidRPr="009756C0" w:rsidRDefault="009756C0" w:rsidP="009756C0">
      <w:pPr>
        <w:pStyle w:val="a6"/>
        <w:spacing w:after="0" w:line="240" w:lineRule="auto"/>
        <w:jc w:val="both"/>
        <w:rPr>
          <w:rFonts w:cs="Times New Roman"/>
        </w:rPr>
      </w:pPr>
      <w:r w:rsidRPr="009756C0">
        <w:rPr>
          <w:rFonts w:cs="Times New Roman"/>
          <w:b/>
        </w:rPr>
        <w:t>2.4.</w:t>
      </w:r>
      <w:r w:rsidRPr="009756C0">
        <w:rPr>
          <w:rFonts w:cs="Times New Roman"/>
        </w:rPr>
        <w:t xml:space="preserve"> При исполнении контракта изменение его условий не допускается, за исключением случаев, предусмотренных </w:t>
      </w:r>
      <w:proofErr w:type="spellStart"/>
      <w:r w:rsidRPr="009756C0">
        <w:rPr>
          <w:rFonts w:cs="Times New Roman"/>
        </w:rPr>
        <w:t>п.</w:t>
      </w:r>
      <w:proofErr w:type="gramStart"/>
      <w:r w:rsidRPr="009756C0">
        <w:rPr>
          <w:rFonts w:cs="Times New Roman"/>
        </w:rPr>
        <w:t>п</w:t>
      </w:r>
      <w:proofErr w:type="spellEnd"/>
      <w:r w:rsidRPr="009756C0">
        <w:rPr>
          <w:rFonts w:cs="Times New Roman"/>
        </w:rPr>
        <w:t>. б</w:t>
      </w:r>
      <w:proofErr w:type="gramEnd"/>
      <w:r w:rsidRPr="009756C0">
        <w:rPr>
          <w:rFonts w:cs="Times New Roman"/>
        </w:rPr>
        <w:t xml:space="preserve"> п. 1 ч.1 ст. 95 Федерального закона от 05.04.2013 № 44-ФЗ. </w:t>
      </w:r>
    </w:p>
    <w:p w:rsidR="009756C0" w:rsidRPr="009756C0" w:rsidRDefault="009756C0" w:rsidP="009756C0">
      <w:pPr>
        <w:pStyle w:val="a6"/>
        <w:spacing w:after="0" w:line="240" w:lineRule="auto"/>
        <w:jc w:val="center"/>
        <w:rPr>
          <w:rFonts w:cs="Times New Roman"/>
          <w:b/>
        </w:rPr>
      </w:pPr>
      <w:r w:rsidRPr="009756C0">
        <w:rPr>
          <w:rFonts w:cs="Times New Roman"/>
          <w:b/>
        </w:rPr>
        <w:t>3. СТОИМОСТЬ РАБОТ И СРОК ОПЛАТЫ</w:t>
      </w:r>
    </w:p>
    <w:p w:rsidR="009756C0" w:rsidRPr="009756C0" w:rsidRDefault="009756C0" w:rsidP="009756C0">
      <w:pPr>
        <w:spacing w:after="0" w:line="240" w:lineRule="auto"/>
        <w:jc w:val="both"/>
        <w:rPr>
          <w:rFonts w:cs="Times New Roman"/>
        </w:rPr>
      </w:pPr>
      <w:r w:rsidRPr="009756C0">
        <w:rPr>
          <w:rFonts w:cs="Times New Roman"/>
          <w:b/>
        </w:rPr>
        <w:t>3.1.</w:t>
      </w:r>
      <w:r w:rsidRPr="009756C0">
        <w:rPr>
          <w:rFonts w:cs="Times New Roman"/>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9756C0" w:rsidRPr="009756C0" w:rsidRDefault="009756C0" w:rsidP="009756C0">
      <w:pPr>
        <w:spacing w:after="0" w:line="240" w:lineRule="auto"/>
        <w:jc w:val="both"/>
        <w:rPr>
          <w:rFonts w:cs="Times New Roman"/>
          <w:color w:val="000000"/>
        </w:rPr>
      </w:pPr>
      <w:r w:rsidRPr="009756C0">
        <w:rPr>
          <w:rFonts w:cs="Times New Roman"/>
          <w:b/>
          <w:color w:val="000000"/>
        </w:rPr>
        <w:t>3.2.</w:t>
      </w:r>
      <w:r w:rsidRPr="009756C0">
        <w:rPr>
          <w:rFonts w:cs="Times New Roman"/>
          <w:color w:val="000000"/>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9756C0" w:rsidRPr="009756C0" w:rsidRDefault="009756C0" w:rsidP="009756C0">
      <w:pPr>
        <w:spacing w:after="0" w:line="240" w:lineRule="auto"/>
        <w:jc w:val="both"/>
        <w:rPr>
          <w:rFonts w:cs="Times New Roman"/>
        </w:rPr>
      </w:pPr>
      <w:r w:rsidRPr="009756C0">
        <w:rPr>
          <w:rFonts w:cs="Times New Roman"/>
          <w:b/>
        </w:rPr>
        <w:t xml:space="preserve">3.3. </w:t>
      </w:r>
      <w:proofErr w:type="gramStart"/>
      <w:r w:rsidRPr="009756C0">
        <w:rPr>
          <w:rFonts w:cs="Times New Roman"/>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w:t>
      </w:r>
      <w:r w:rsidRPr="009756C0">
        <w:rPr>
          <w:rFonts w:cs="Times New Roman"/>
        </w:rPr>
        <w:lastRenderedPageBreak/>
        <w:t xml:space="preserve">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9756C0">
        <w:rPr>
          <w:rFonts w:cs="Times New Roman"/>
          <w:color w:val="000000"/>
        </w:rPr>
        <w:t>акта о приемке выполненных работ (форма № КС-2)</w:t>
      </w:r>
      <w:r w:rsidRPr="009756C0">
        <w:rPr>
          <w:rFonts w:cs="Times New Roman"/>
        </w:rPr>
        <w:t>.</w:t>
      </w:r>
      <w:proofErr w:type="gramEnd"/>
      <w:r w:rsidRPr="009756C0">
        <w:rPr>
          <w:rFonts w:cs="Times New Roman"/>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w:t>
      </w:r>
    </w:p>
    <w:p w:rsidR="009756C0" w:rsidRPr="009756C0" w:rsidRDefault="009756C0" w:rsidP="009756C0">
      <w:pPr>
        <w:spacing w:after="0" w:line="240" w:lineRule="auto"/>
        <w:jc w:val="both"/>
        <w:rPr>
          <w:rFonts w:cs="Times New Roman"/>
        </w:rPr>
      </w:pPr>
      <w:r w:rsidRPr="009756C0">
        <w:rPr>
          <w:rFonts w:cs="Times New Roman"/>
          <w:b/>
        </w:rPr>
        <w:t>3.4.</w:t>
      </w:r>
      <w:r w:rsidRPr="009756C0">
        <w:rPr>
          <w:rFonts w:cs="Times New Roman"/>
        </w:rPr>
        <w:t xml:space="preserve"> Оплата осуществляется в 2014 году – до 31.12.2014, в 2015 году - до 31.12.2015 в течение 90 (Девяноста) календарных дней по безналичному расчету за счет средств бюджета города Иванова после подписания Сторонами </w:t>
      </w:r>
      <w:r w:rsidRPr="009756C0">
        <w:rPr>
          <w:rFonts w:cs="Times New Roman"/>
          <w:color w:val="000000"/>
        </w:rPr>
        <w:t>акта о приемке выполненных работ (форма № КС-2), по мере поступления денежных средств на эти цели</w:t>
      </w:r>
      <w:r w:rsidRPr="009756C0">
        <w:rPr>
          <w:rFonts w:cs="Times New Roman"/>
        </w:rPr>
        <w:t>, в том числе</w:t>
      </w:r>
      <w:r w:rsidRPr="009756C0">
        <w:rPr>
          <w:rFonts w:cs="Times New Roman"/>
          <w:color w:val="000000"/>
        </w:rPr>
        <w:t xml:space="preserve"> предусмотренных</w:t>
      </w:r>
      <w:r w:rsidRPr="009756C0">
        <w:rPr>
          <w:rFonts w:cs="Times New Roman"/>
        </w:rPr>
        <w:t>:</w:t>
      </w:r>
    </w:p>
    <w:p w:rsidR="009756C0" w:rsidRPr="009756C0" w:rsidRDefault="009756C0" w:rsidP="009756C0">
      <w:pPr>
        <w:pStyle w:val="a6"/>
        <w:spacing w:after="0" w:line="240" w:lineRule="auto"/>
        <w:ind w:firstLine="709"/>
        <w:jc w:val="both"/>
        <w:rPr>
          <w:rFonts w:cs="Times New Roman"/>
        </w:rPr>
      </w:pPr>
      <w:r w:rsidRPr="009756C0">
        <w:rPr>
          <w:rFonts w:cs="Times New Roman"/>
          <w:color w:val="000000"/>
        </w:rPr>
        <w:t xml:space="preserve">- в 2014 году в рамках мероприятия </w:t>
      </w:r>
      <w:r w:rsidRPr="009756C0">
        <w:rPr>
          <w:rFonts w:cs="Times New Roman"/>
        </w:rPr>
        <w:t xml:space="preserve">«Содержание территорий общего пользования» </w:t>
      </w:r>
      <w:r w:rsidRPr="009756C0">
        <w:rPr>
          <w:rFonts w:cs="Times New Roman"/>
          <w:color w:val="000000"/>
        </w:rPr>
        <w:t>в сумме</w:t>
      </w:r>
      <w:proofErr w:type="gramStart"/>
      <w:r w:rsidRPr="009756C0">
        <w:rPr>
          <w:rFonts w:cs="Times New Roman"/>
          <w:color w:val="000000"/>
        </w:rPr>
        <w:t xml:space="preserve"> _______ (____________) </w:t>
      </w:r>
      <w:proofErr w:type="gramEnd"/>
      <w:r w:rsidRPr="009756C0">
        <w:rPr>
          <w:rFonts w:cs="Times New Roman"/>
          <w:color w:val="000000"/>
        </w:rPr>
        <w:t xml:space="preserve">руб., </w:t>
      </w:r>
      <w:r w:rsidRPr="009756C0">
        <w:rPr>
          <w:rFonts w:cs="Times New Roman"/>
        </w:rPr>
        <w:t>в том числе НДС*</w:t>
      </w:r>
      <w:r w:rsidRPr="009756C0">
        <w:rPr>
          <w:rFonts w:cs="Times New Roman"/>
          <w:u w:val="single"/>
        </w:rPr>
        <w:t xml:space="preserve"> </w:t>
      </w:r>
      <w:r w:rsidRPr="009756C0">
        <w:rPr>
          <w:rFonts w:cs="Times New Roman"/>
        </w:rPr>
        <w:t>___________ (__________) руб.;</w:t>
      </w:r>
    </w:p>
    <w:p w:rsidR="009756C0" w:rsidRPr="009756C0" w:rsidRDefault="009756C0" w:rsidP="009756C0">
      <w:pPr>
        <w:pStyle w:val="a6"/>
        <w:spacing w:after="0" w:line="240" w:lineRule="auto"/>
        <w:ind w:firstLine="709"/>
        <w:jc w:val="both"/>
        <w:rPr>
          <w:rFonts w:cs="Times New Roman"/>
        </w:rPr>
      </w:pPr>
      <w:r w:rsidRPr="009756C0">
        <w:rPr>
          <w:rFonts w:cs="Times New Roman"/>
        </w:rPr>
        <w:t xml:space="preserve">- в 2015 году в рамках мероприятия «Содержание территорий общего пользования» </w:t>
      </w:r>
      <w:r w:rsidRPr="009756C0">
        <w:rPr>
          <w:rFonts w:cs="Times New Roman"/>
          <w:color w:val="000000"/>
        </w:rPr>
        <w:t>в сумме</w:t>
      </w:r>
      <w:proofErr w:type="gramStart"/>
      <w:r w:rsidRPr="009756C0">
        <w:rPr>
          <w:rFonts w:cs="Times New Roman"/>
          <w:color w:val="000000"/>
        </w:rPr>
        <w:t xml:space="preserve"> _______ (____________) </w:t>
      </w:r>
      <w:proofErr w:type="gramEnd"/>
      <w:r w:rsidRPr="009756C0">
        <w:rPr>
          <w:rFonts w:cs="Times New Roman"/>
          <w:color w:val="000000"/>
        </w:rPr>
        <w:t xml:space="preserve">руб., </w:t>
      </w:r>
      <w:r w:rsidRPr="009756C0">
        <w:rPr>
          <w:rFonts w:cs="Times New Roman"/>
        </w:rPr>
        <w:t>в том числе НДС*___________ (__________) руб.</w:t>
      </w:r>
    </w:p>
    <w:p w:rsidR="009756C0" w:rsidRPr="009756C0" w:rsidRDefault="009756C0" w:rsidP="009756C0">
      <w:pPr>
        <w:autoSpaceDE w:val="0"/>
        <w:autoSpaceDN w:val="0"/>
        <w:adjustRightInd w:val="0"/>
        <w:spacing w:after="0" w:line="240" w:lineRule="auto"/>
        <w:jc w:val="both"/>
        <w:rPr>
          <w:rFonts w:cs="Times New Roman"/>
          <w:lang w:eastAsia="ru-RU"/>
        </w:rPr>
      </w:pPr>
      <w:r w:rsidRPr="009756C0">
        <w:rPr>
          <w:rFonts w:cs="Times New Roman"/>
          <w:b/>
          <w:bCs/>
        </w:rPr>
        <w:t>3.5.</w:t>
      </w:r>
      <w:r w:rsidRPr="009756C0">
        <w:rPr>
          <w:rFonts w:cs="Times New Roman"/>
          <w:bCs/>
        </w:rPr>
        <w:t xml:space="preserve"> В случае</w:t>
      </w:r>
      <w:proofErr w:type="gramStart"/>
      <w:r w:rsidRPr="009756C0">
        <w:rPr>
          <w:rFonts w:cs="Times New Roman"/>
          <w:bCs/>
        </w:rPr>
        <w:t>,</w:t>
      </w:r>
      <w:proofErr w:type="gramEnd"/>
      <w:r w:rsidRPr="009756C0">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 </w:t>
      </w:r>
    </w:p>
    <w:p w:rsidR="009756C0" w:rsidRPr="009756C0" w:rsidRDefault="009756C0" w:rsidP="009756C0">
      <w:pPr>
        <w:spacing w:after="0" w:line="240" w:lineRule="auto"/>
        <w:jc w:val="center"/>
        <w:rPr>
          <w:rFonts w:cs="Times New Roman"/>
          <w:b/>
          <w:color w:val="000000"/>
        </w:rPr>
      </w:pPr>
      <w:r w:rsidRPr="009756C0">
        <w:rPr>
          <w:rFonts w:cs="Times New Roman"/>
          <w:b/>
          <w:color w:val="000000"/>
        </w:rPr>
        <w:t>4. ПОРЯДОК И СРОК ПРИЕМКИ ВЫПОЛНЕННОЙ РАБОТЫ,</w:t>
      </w:r>
    </w:p>
    <w:p w:rsidR="009756C0" w:rsidRPr="009756C0" w:rsidRDefault="009756C0" w:rsidP="009756C0">
      <w:pPr>
        <w:spacing w:after="0" w:line="240" w:lineRule="auto"/>
        <w:jc w:val="center"/>
        <w:rPr>
          <w:rFonts w:cs="Times New Roman"/>
          <w:b/>
          <w:color w:val="000000"/>
        </w:rPr>
      </w:pPr>
      <w:r w:rsidRPr="009756C0">
        <w:rPr>
          <w:rFonts w:cs="Times New Roman"/>
          <w:b/>
          <w:color w:val="000000"/>
        </w:rPr>
        <w:t>ОФОРМЛЕНИЕ РЕЗУЛЬТАТОВ ПРИЕМКИ</w:t>
      </w:r>
    </w:p>
    <w:p w:rsidR="009756C0" w:rsidRPr="009756C0" w:rsidRDefault="009756C0" w:rsidP="009756C0">
      <w:pPr>
        <w:spacing w:after="0" w:line="240" w:lineRule="auto"/>
        <w:jc w:val="both"/>
        <w:rPr>
          <w:rFonts w:cs="Times New Roman"/>
          <w:color w:val="000000"/>
        </w:rPr>
      </w:pPr>
      <w:r w:rsidRPr="009756C0">
        <w:rPr>
          <w:rFonts w:cs="Times New Roman"/>
          <w:b/>
          <w:color w:val="000000"/>
        </w:rPr>
        <w:t xml:space="preserve">4.1. </w:t>
      </w:r>
      <w:r w:rsidRPr="009756C0">
        <w:rPr>
          <w:rFonts w:cs="Times New Roman"/>
          <w:color w:val="000000"/>
        </w:rPr>
        <w:t>Подрядчик обязан обеспечить сдачу выполненных работ Заказчику в установленные настоящим контрактом сроки.</w:t>
      </w:r>
    </w:p>
    <w:p w:rsidR="009756C0" w:rsidRPr="009756C0" w:rsidRDefault="009756C0" w:rsidP="009756C0">
      <w:pPr>
        <w:spacing w:after="0" w:line="240" w:lineRule="auto"/>
        <w:jc w:val="both"/>
        <w:rPr>
          <w:rFonts w:cs="Times New Roman"/>
          <w:color w:val="000000"/>
        </w:rPr>
      </w:pPr>
      <w:r w:rsidRPr="009756C0">
        <w:rPr>
          <w:rFonts w:cs="Times New Roman"/>
          <w:b/>
          <w:color w:val="000000"/>
        </w:rPr>
        <w:t>4.2.</w:t>
      </w:r>
      <w:r w:rsidRPr="009756C0">
        <w:rPr>
          <w:rFonts w:cs="Times New Roman"/>
          <w:color w:val="000000"/>
        </w:rPr>
        <w:t xml:space="preserve"> </w:t>
      </w:r>
      <w:r w:rsidRPr="009756C0">
        <w:rPr>
          <w:rFonts w:cs="Times New Roman"/>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9756C0">
        <w:rPr>
          <w:rFonts w:cs="Times New Roman"/>
          <w:color w:val="000000"/>
        </w:rPr>
        <w:t>и исполнительную документацию.</w:t>
      </w:r>
    </w:p>
    <w:p w:rsidR="009756C0" w:rsidRPr="009756C0" w:rsidRDefault="009756C0" w:rsidP="009756C0">
      <w:pPr>
        <w:spacing w:after="0" w:line="240" w:lineRule="auto"/>
        <w:jc w:val="both"/>
        <w:rPr>
          <w:rFonts w:cs="Times New Roman"/>
        </w:rPr>
      </w:pPr>
      <w:r w:rsidRPr="009756C0">
        <w:rPr>
          <w:rFonts w:cs="Times New Roman"/>
          <w:b/>
        </w:rPr>
        <w:t xml:space="preserve">4.3. </w:t>
      </w:r>
      <w:proofErr w:type="gramStart"/>
      <w:r w:rsidRPr="009756C0">
        <w:rPr>
          <w:rFonts w:cs="Times New Roman"/>
        </w:rPr>
        <w:t xml:space="preserve">Заказчик в течение 14 (Четырнадцати) рабочих дней со дня получения акта о приемке выполненных работ (форма № КС-2) </w:t>
      </w:r>
      <w:r w:rsidRPr="009756C0">
        <w:rPr>
          <w:rFonts w:cs="Times New Roman"/>
          <w:color w:val="000000"/>
        </w:rPr>
        <w:t xml:space="preserve">и исполнительной документации </w:t>
      </w:r>
      <w:r w:rsidRPr="009756C0">
        <w:rPr>
          <w:rFonts w:cs="Times New Roman"/>
        </w:rPr>
        <w:t xml:space="preserve">обязан подписать его или направить Подрядчику мотивированный отказ от приемки работ </w:t>
      </w:r>
      <w:r w:rsidRPr="009756C0">
        <w:rPr>
          <w:rFonts w:cs="Times New Roman"/>
          <w:color w:val="000000"/>
        </w:rPr>
        <w:t xml:space="preserve">по причинам, предусмотренным п. 4.5, или иным причинам, предусмотренным действующим законодательством РФ, а также оформить </w:t>
      </w:r>
      <w:r w:rsidRPr="009756C0">
        <w:rPr>
          <w:rFonts w:cs="Times New Roman"/>
        </w:rPr>
        <w:t>заключение по результатам проведенной своими силами экспертизы исполнения контракта выполненных работ</w:t>
      </w:r>
      <w:r w:rsidR="00743059">
        <w:rPr>
          <w:rFonts w:cs="Times New Roman"/>
        </w:rPr>
        <w:t>, за исключением случаев</w:t>
      </w:r>
      <w:proofErr w:type="gramEnd"/>
      <w:r w:rsidR="00743059">
        <w:rPr>
          <w:rFonts w:cs="Times New Roman"/>
        </w:rPr>
        <w:t xml:space="preserve">, </w:t>
      </w:r>
      <w:proofErr w:type="gramStart"/>
      <w:r w:rsidR="00743059">
        <w:rPr>
          <w:rFonts w:cs="Times New Roman"/>
        </w:rPr>
        <w:t>установленных</w:t>
      </w:r>
      <w:proofErr w:type="gramEnd"/>
      <w:r w:rsidR="00743059">
        <w:rPr>
          <w:rFonts w:cs="Times New Roman"/>
        </w:rPr>
        <w:t xml:space="preserve"> ч.4 ст.94 </w:t>
      </w:r>
      <w:r w:rsidR="00743059" w:rsidRPr="009756C0">
        <w:rPr>
          <w:rFonts w:cs="Times New Roman"/>
        </w:rPr>
        <w:t>Федерального закона от 05.04.2013 № 44-ФЗ</w:t>
      </w:r>
      <w:r w:rsidRPr="009756C0">
        <w:rPr>
          <w:rFonts w:cs="Times New Roman"/>
        </w:rPr>
        <w:t>.</w:t>
      </w:r>
    </w:p>
    <w:p w:rsidR="009756C0" w:rsidRPr="009756C0" w:rsidRDefault="009756C0" w:rsidP="009756C0">
      <w:pPr>
        <w:pStyle w:val="a6"/>
        <w:spacing w:after="0" w:line="240" w:lineRule="auto"/>
        <w:jc w:val="both"/>
        <w:rPr>
          <w:rFonts w:cs="Times New Roman"/>
        </w:rPr>
      </w:pPr>
      <w:r w:rsidRPr="009756C0">
        <w:rPr>
          <w:rFonts w:cs="Times New Roman"/>
          <w:b/>
        </w:rPr>
        <w:t xml:space="preserve">4.4. </w:t>
      </w:r>
      <w:r w:rsidRPr="009756C0">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9756C0" w:rsidRPr="009756C0" w:rsidRDefault="009756C0" w:rsidP="009756C0">
      <w:pPr>
        <w:pStyle w:val="a6"/>
        <w:spacing w:after="0" w:line="240" w:lineRule="auto"/>
        <w:jc w:val="both"/>
        <w:rPr>
          <w:rFonts w:cs="Times New Roman"/>
          <w:color w:val="000000"/>
        </w:rPr>
      </w:pPr>
      <w:r w:rsidRPr="009756C0">
        <w:rPr>
          <w:rFonts w:cs="Times New Roman"/>
          <w:b/>
        </w:rPr>
        <w:t xml:space="preserve">4.5. </w:t>
      </w:r>
      <w:r w:rsidRPr="009756C0">
        <w:rPr>
          <w:rFonts w:cs="Times New Roman"/>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9756C0">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9756C0" w:rsidRPr="009756C0" w:rsidRDefault="009756C0" w:rsidP="009756C0">
      <w:pPr>
        <w:pStyle w:val="a6"/>
        <w:spacing w:after="0" w:line="240" w:lineRule="auto"/>
        <w:jc w:val="both"/>
        <w:rPr>
          <w:rFonts w:cs="Times New Roman"/>
        </w:rPr>
      </w:pPr>
      <w:r w:rsidRPr="009756C0">
        <w:rPr>
          <w:rFonts w:cs="Times New Roman"/>
          <w:b/>
        </w:rPr>
        <w:t xml:space="preserve">4.6. </w:t>
      </w:r>
      <w:r w:rsidRPr="009756C0">
        <w:rPr>
          <w:rFonts w:cs="Times New Roman"/>
        </w:rPr>
        <w:t xml:space="preserve">Если в процессе выполнения работ выясняется неизбежность получения отрицательного результата, невозможность или нецелесообразность дальнейшего проведения работ, Подрядчик обязан приостановить работы, поставив об этом в известность Заказчика в течение 24 часов с момента приостановки. В этом случае стороны обязаны в 5-дневный срок рассмотреть вопрос целесообразности продолжения работ. В случае возникновения необходимости выполнения дополнительных работ для устранения отрицательного результата, Подрядчик обязан представить Заказчику </w:t>
      </w:r>
      <w:r w:rsidR="00743059">
        <w:rPr>
          <w:rFonts w:cs="Times New Roman"/>
        </w:rPr>
        <w:t>сметную документацию</w:t>
      </w:r>
      <w:r w:rsidRPr="009756C0">
        <w:rPr>
          <w:rFonts w:cs="Times New Roman"/>
        </w:rPr>
        <w:t xml:space="preserve"> на данные работы.</w:t>
      </w:r>
    </w:p>
    <w:p w:rsidR="009756C0" w:rsidRPr="009756C0" w:rsidRDefault="009756C0" w:rsidP="009756C0">
      <w:pPr>
        <w:pStyle w:val="a6"/>
        <w:spacing w:after="0" w:line="240" w:lineRule="auto"/>
        <w:jc w:val="both"/>
        <w:rPr>
          <w:rFonts w:cs="Times New Roman"/>
          <w:color w:val="000000"/>
        </w:rPr>
      </w:pPr>
      <w:r w:rsidRPr="009756C0">
        <w:rPr>
          <w:rFonts w:cs="Times New Roman"/>
          <w:b/>
        </w:rPr>
        <w:t xml:space="preserve">4.7. </w:t>
      </w:r>
      <w:r w:rsidRPr="009756C0">
        <w:rPr>
          <w:rFonts w:cs="Times New Roman"/>
        </w:rPr>
        <w:t>В случае нарушения п. 4.6 настоящего контракта, Подрядчик несет полную ответственность за неисполнение или ненадлежащее исполнение условий настоящего контакта. Кроме того, акты о приемке выполненных дополнительных работ, не согласованные с Заказчиком, приемке и оплате не подлежат.</w:t>
      </w:r>
    </w:p>
    <w:p w:rsidR="009756C0" w:rsidRPr="009756C0" w:rsidRDefault="009756C0" w:rsidP="009756C0">
      <w:pPr>
        <w:pStyle w:val="a6"/>
        <w:spacing w:after="0" w:line="240" w:lineRule="auto"/>
        <w:jc w:val="both"/>
        <w:rPr>
          <w:rFonts w:cs="Times New Roman"/>
          <w:color w:val="000000"/>
        </w:rPr>
      </w:pPr>
      <w:r w:rsidRPr="009756C0">
        <w:rPr>
          <w:rFonts w:cs="Times New Roman"/>
          <w:b/>
        </w:rPr>
        <w:t>4.8.</w:t>
      </w:r>
      <w:r w:rsidRPr="009756C0">
        <w:rPr>
          <w:rFonts w:cs="Times New Roman"/>
        </w:rPr>
        <w:t xml:space="preserve"> Качество работ по контракту должно обеспечивать безопасность жизни и здоровья </w:t>
      </w:r>
      <w:r w:rsidRPr="009756C0">
        <w:rPr>
          <w:rFonts w:cs="Times New Roman"/>
        </w:rPr>
        <w:lastRenderedPageBreak/>
        <w:t xml:space="preserve">населения, охрану окружающей среды и соответствовать требованиям действующих нормативных документов: </w:t>
      </w:r>
    </w:p>
    <w:p w:rsidR="009756C0" w:rsidRPr="009756C0" w:rsidRDefault="009756C0" w:rsidP="009756C0">
      <w:pPr>
        <w:spacing w:after="0" w:line="240" w:lineRule="auto"/>
        <w:jc w:val="both"/>
        <w:rPr>
          <w:rFonts w:cs="Times New Roman"/>
        </w:rPr>
      </w:pPr>
      <w:r w:rsidRPr="009756C0">
        <w:rPr>
          <w:rFonts w:cs="Times New Roman"/>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9756C0" w:rsidRPr="009756C0" w:rsidRDefault="009756C0" w:rsidP="009756C0">
      <w:pPr>
        <w:tabs>
          <w:tab w:val="left" w:pos="0"/>
        </w:tabs>
        <w:spacing w:after="0" w:line="240" w:lineRule="auto"/>
        <w:jc w:val="both"/>
        <w:rPr>
          <w:rFonts w:cs="Times New Roman"/>
          <w:color w:val="000000"/>
        </w:rPr>
      </w:pPr>
      <w:r w:rsidRPr="009756C0">
        <w:rPr>
          <w:rFonts w:cs="Times New Roman"/>
        </w:rPr>
        <w:t>- Решение Ивановской городской Думы от 27.06.2012 № 448 «Об утверждении Правил благоустройства города Иванова»;</w:t>
      </w:r>
    </w:p>
    <w:p w:rsidR="009756C0" w:rsidRPr="009756C0" w:rsidRDefault="009756C0" w:rsidP="009756C0">
      <w:pPr>
        <w:spacing w:after="0" w:line="240" w:lineRule="auto"/>
        <w:jc w:val="both"/>
        <w:rPr>
          <w:rFonts w:cs="Times New Roman"/>
          <w:color w:val="000000"/>
        </w:rPr>
      </w:pPr>
      <w:r w:rsidRPr="009756C0">
        <w:rPr>
          <w:rFonts w:cs="Times New Roman"/>
          <w:color w:val="000000"/>
        </w:rPr>
        <w:t>- Регламент «Содержание объектов уличной дорожной сети», утвержденный приказом начальника управления благоустройства от 07.11.2011 № 01-01-43;</w:t>
      </w:r>
    </w:p>
    <w:p w:rsidR="009756C0" w:rsidRPr="009756C0" w:rsidRDefault="009756C0" w:rsidP="009756C0">
      <w:pPr>
        <w:spacing w:after="0" w:line="240" w:lineRule="auto"/>
        <w:jc w:val="both"/>
        <w:rPr>
          <w:rFonts w:cs="Times New Roman"/>
        </w:rPr>
      </w:pPr>
      <w:r w:rsidRPr="009756C0">
        <w:rPr>
          <w:rFonts w:cs="Times New Roman"/>
        </w:rPr>
        <w:t xml:space="preserve">- Правила устройства электроустановок (ПУЭ) (7-е издание), утвержденных Минтопэнерго России 06.10.1999; </w:t>
      </w:r>
    </w:p>
    <w:p w:rsidR="009756C0" w:rsidRPr="009756C0" w:rsidRDefault="009756C0" w:rsidP="009756C0">
      <w:pPr>
        <w:spacing w:after="0" w:line="240" w:lineRule="auto"/>
        <w:jc w:val="both"/>
        <w:rPr>
          <w:rFonts w:cs="Times New Roman"/>
        </w:rPr>
      </w:pPr>
      <w:r w:rsidRPr="009756C0">
        <w:rPr>
          <w:rFonts w:cs="Times New Roman"/>
        </w:rPr>
        <w:t xml:space="preserve">- Приказ Минэнерго РФ от 19.06.2003 № 229 «Об утверждении Правил технической эксплуатации электрических станций и сетей Российской Федерации»; </w:t>
      </w:r>
    </w:p>
    <w:p w:rsidR="009756C0" w:rsidRPr="009756C0" w:rsidRDefault="009756C0" w:rsidP="009756C0">
      <w:pPr>
        <w:spacing w:after="0" w:line="240" w:lineRule="auto"/>
        <w:jc w:val="both"/>
        <w:rPr>
          <w:rFonts w:cs="Times New Roman"/>
        </w:rPr>
      </w:pPr>
      <w:r w:rsidRPr="009756C0">
        <w:rPr>
          <w:rFonts w:cs="Times New Roman"/>
        </w:rPr>
        <w:t xml:space="preserve">- СП 52.13330.2011 «Естественное и искусственное освещение»; </w:t>
      </w:r>
    </w:p>
    <w:p w:rsidR="009756C0" w:rsidRPr="009756C0" w:rsidRDefault="009756C0" w:rsidP="009756C0">
      <w:pPr>
        <w:spacing w:after="0" w:line="240" w:lineRule="auto"/>
        <w:jc w:val="both"/>
        <w:rPr>
          <w:rFonts w:cs="Times New Roman"/>
        </w:rPr>
      </w:pPr>
      <w:r w:rsidRPr="009756C0">
        <w:rPr>
          <w:rFonts w:cs="Times New Roman"/>
        </w:rPr>
        <w:t xml:space="preserve">- СНиП 3.05.06-85 «Электротехнические устройства»; </w:t>
      </w:r>
    </w:p>
    <w:p w:rsidR="009756C0" w:rsidRPr="009756C0" w:rsidRDefault="009756C0" w:rsidP="009756C0">
      <w:pPr>
        <w:spacing w:after="0" w:line="240" w:lineRule="auto"/>
        <w:jc w:val="both"/>
        <w:rPr>
          <w:rFonts w:cs="Times New Roman"/>
        </w:rPr>
      </w:pPr>
      <w:r w:rsidRPr="009756C0">
        <w:rPr>
          <w:rFonts w:cs="Times New Roman"/>
        </w:rPr>
        <w:t>- ВСН 37-84 «Инструкция по организации движения и ограждению мест производства дорожных работ»;</w:t>
      </w:r>
    </w:p>
    <w:p w:rsidR="009756C0" w:rsidRPr="009756C0" w:rsidRDefault="009756C0" w:rsidP="009756C0">
      <w:pPr>
        <w:pStyle w:val="af7"/>
        <w:tabs>
          <w:tab w:val="left" w:pos="0"/>
        </w:tabs>
        <w:jc w:val="both"/>
        <w:rPr>
          <w:rFonts w:ascii="Times New Roman" w:hAnsi="Times New Roman" w:cs="Times New Roman"/>
          <w:sz w:val="24"/>
          <w:szCs w:val="24"/>
        </w:rPr>
      </w:pPr>
      <w:r w:rsidRPr="009756C0">
        <w:rPr>
          <w:rFonts w:ascii="Times New Roman" w:hAnsi="Times New Roman" w:cs="Times New Roman"/>
          <w:sz w:val="24"/>
          <w:szCs w:val="24"/>
        </w:rPr>
        <w:t>- ГОСТ </w:t>
      </w:r>
      <w:proofErr w:type="gramStart"/>
      <w:r w:rsidRPr="009756C0">
        <w:rPr>
          <w:rFonts w:ascii="Times New Roman" w:hAnsi="Times New Roman" w:cs="Times New Roman"/>
          <w:sz w:val="24"/>
          <w:szCs w:val="24"/>
        </w:rPr>
        <w:t>Р</w:t>
      </w:r>
      <w:proofErr w:type="gramEnd"/>
      <w:r w:rsidRPr="009756C0">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756C0" w:rsidRPr="009756C0" w:rsidRDefault="009756C0" w:rsidP="009756C0">
      <w:pPr>
        <w:pStyle w:val="a6"/>
        <w:spacing w:after="0" w:line="240" w:lineRule="auto"/>
        <w:jc w:val="both"/>
        <w:rPr>
          <w:rFonts w:cs="Times New Roman"/>
          <w:color w:val="000000"/>
        </w:rPr>
      </w:pPr>
      <w:r w:rsidRPr="009756C0">
        <w:rPr>
          <w:rFonts w:cs="Times New Roman"/>
          <w:color w:val="000000"/>
        </w:rPr>
        <w:t>- Федеральный закон от 27.12.2002 № 184-ФЗ «О техническом регулировании»;</w:t>
      </w:r>
    </w:p>
    <w:p w:rsidR="009756C0" w:rsidRPr="009756C0" w:rsidRDefault="009756C0" w:rsidP="009756C0">
      <w:pPr>
        <w:pStyle w:val="a6"/>
        <w:tabs>
          <w:tab w:val="left" w:pos="0"/>
          <w:tab w:val="left" w:pos="284"/>
        </w:tabs>
        <w:spacing w:after="0" w:line="240" w:lineRule="auto"/>
        <w:jc w:val="both"/>
        <w:rPr>
          <w:rFonts w:cs="Times New Roman"/>
          <w:color w:val="000000"/>
        </w:rPr>
      </w:pPr>
      <w:r w:rsidRPr="009756C0">
        <w:rPr>
          <w:rFonts w:cs="Times New Roman"/>
          <w:color w:val="000000"/>
        </w:rPr>
        <w:t>- ГОСТ 9128-2009 «Смеси асфальтобетонные дорожные, аэродромные и асфальтобетон. Технические условия»;</w:t>
      </w:r>
    </w:p>
    <w:p w:rsidR="009756C0" w:rsidRPr="009756C0" w:rsidRDefault="009756C0" w:rsidP="009756C0">
      <w:pPr>
        <w:pStyle w:val="a6"/>
        <w:tabs>
          <w:tab w:val="left" w:pos="0"/>
          <w:tab w:val="left" w:pos="284"/>
        </w:tabs>
        <w:spacing w:after="0" w:line="240" w:lineRule="auto"/>
        <w:jc w:val="both"/>
        <w:rPr>
          <w:rFonts w:cs="Times New Roman"/>
          <w:color w:val="000000"/>
        </w:rPr>
      </w:pPr>
      <w:r w:rsidRPr="009756C0">
        <w:rPr>
          <w:rFonts w:cs="Times New Roman"/>
          <w:color w:val="000000"/>
        </w:rPr>
        <w:t>- ГОСТ </w:t>
      </w:r>
      <w:proofErr w:type="gramStart"/>
      <w:r w:rsidRPr="009756C0">
        <w:rPr>
          <w:rFonts w:cs="Times New Roman"/>
          <w:color w:val="000000"/>
        </w:rPr>
        <w:t>Р</w:t>
      </w:r>
      <w:proofErr w:type="gramEnd"/>
      <w:r w:rsidRPr="009756C0">
        <w:rPr>
          <w:rFonts w:cs="Times New Roman"/>
          <w:color w:val="000000"/>
        </w:rPr>
        <w:t xml:space="preserve"> 52766-2007 «Дороги автомобильные общего пользования. Элементы обустройства. Общие требования»;</w:t>
      </w:r>
    </w:p>
    <w:p w:rsidR="009756C0" w:rsidRPr="009756C0" w:rsidRDefault="009756C0" w:rsidP="009756C0">
      <w:pPr>
        <w:pStyle w:val="a6"/>
        <w:tabs>
          <w:tab w:val="left" w:pos="0"/>
          <w:tab w:val="left" w:pos="284"/>
        </w:tabs>
        <w:spacing w:after="0" w:line="240" w:lineRule="auto"/>
        <w:jc w:val="both"/>
        <w:rPr>
          <w:rFonts w:cs="Times New Roman"/>
          <w:color w:val="000000"/>
        </w:rPr>
      </w:pPr>
      <w:r w:rsidRPr="009756C0">
        <w:rPr>
          <w:rFonts w:cs="Times New Roman"/>
          <w:color w:val="000000"/>
        </w:rPr>
        <w:t>- ГОСТ 26633-91 «Бетоны тяжелые и мелкозернистые. Технические условия»;</w:t>
      </w:r>
    </w:p>
    <w:p w:rsidR="009756C0" w:rsidRPr="009756C0" w:rsidRDefault="009756C0" w:rsidP="009756C0">
      <w:pPr>
        <w:pStyle w:val="a6"/>
        <w:tabs>
          <w:tab w:val="left" w:pos="0"/>
          <w:tab w:val="left" w:pos="284"/>
        </w:tabs>
        <w:spacing w:after="0" w:line="240" w:lineRule="auto"/>
        <w:jc w:val="both"/>
        <w:rPr>
          <w:rFonts w:eastAsia="Arial" w:cs="Times New Roman"/>
          <w:iCs/>
          <w:color w:val="000000"/>
        </w:rPr>
      </w:pPr>
      <w:r w:rsidRPr="009756C0">
        <w:rPr>
          <w:rFonts w:eastAsia="Arial" w:cs="Times New Roman"/>
          <w:iCs/>
          <w:color w:val="000000"/>
        </w:rPr>
        <w:t>-  ГОСТ 6665-91 «Камни бетонные и железобетонные бортовые. Технические условия»;</w:t>
      </w:r>
    </w:p>
    <w:p w:rsidR="009756C0" w:rsidRPr="009756C0" w:rsidRDefault="009756C0" w:rsidP="009756C0">
      <w:pPr>
        <w:pStyle w:val="a6"/>
        <w:tabs>
          <w:tab w:val="left" w:pos="0"/>
          <w:tab w:val="left" w:pos="284"/>
        </w:tabs>
        <w:spacing w:after="0" w:line="240" w:lineRule="auto"/>
        <w:jc w:val="both"/>
        <w:rPr>
          <w:rFonts w:cs="Times New Roman"/>
          <w:color w:val="000000"/>
        </w:rPr>
      </w:pPr>
      <w:r w:rsidRPr="009756C0">
        <w:rPr>
          <w:rFonts w:eastAsia="Arial" w:cs="Times New Roman"/>
          <w:color w:val="000000"/>
        </w:rPr>
        <w:t>- ГОСТ 7473-2010 «Смеси бетонные. Технические условия»;</w:t>
      </w:r>
    </w:p>
    <w:p w:rsidR="009756C0" w:rsidRPr="009756C0" w:rsidRDefault="009756C0" w:rsidP="009756C0">
      <w:pPr>
        <w:pStyle w:val="ConsPlusNormal"/>
        <w:tabs>
          <w:tab w:val="left" w:pos="0"/>
        </w:tabs>
        <w:ind w:firstLine="0"/>
        <w:jc w:val="both"/>
        <w:rPr>
          <w:rFonts w:ascii="Times New Roman" w:hAnsi="Times New Roman" w:cs="Times New Roman"/>
          <w:color w:val="000000"/>
          <w:sz w:val="24"/>
          <w:szCs w:val="24"/>
        </w:rPr>
      </w:pPr>
      <w:r w:rsidRPr="009756C0">
        <w:rPr>
          <w:rFonts w:ascii="Times New Roman" w:hAnsi="Times New Roman" w:cs="Times New Roman"/>
          <w:color w:val="000000"/>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9756C0">
        <w:rPr>
          <w:rFonts w:ascii="Times New Roman" w:hAnsi="Times New Roman" w:cs="Times New Roman"/>
          <w:color w:val="000000"/>
          <w:sz w:val="24"/>
          <w:szCs w:val="24"/>
        </w:rPr>
        <w:t>Минрегиона</w:t>
      </w:r>
      <w:proofErr w:type="spellEnd"/>
      <w:r w:rsidRPr="009756C0">
        <w:rPr>
          <w:rFonts w:ascii="Times New Roman" w:hAnsi="Times New Roman" w:cs="Times New Roman"/>
          <w:color w:val="000000"/>
          <w:sz w:val="24"/>
          <w:szCs w:val="24"/>
        </w:rPr>
        <w:t xml:space="preserve"> РФ от 28.12.2010 № 820);</w:t>
      </w:r>
    </w:p>
    <w:p w:rsidR="009756C0" w:rsidRPr="009756C0" w:rsidRDefault="009756C0" w:rsidP="009756C0">
      <w:pPr>
        <w:pStyle w:val="ConsPlusNormal"/>
        <w:tabs>
          <w:tab w:val="left" w:pos="0"/>
        </w:tabs>
        <w:ind w:firstLine="0"/>
        <w:jc w:val="both"/>
        <w:rPr>
          <w:rStyle w:val="afc"/>
          <w:rFonts w:ascii="Times New Roman" w:eastAsia="Arial" w:hAnsi="Times New Roman" w:cs="Times New Roman"/>
          <w:iCs/>
          <w:color w:val="000000"/>
          <w:sz w:val="24"/>
          <w:szCs w:val="24"/>
        </w:rPr>
      </w:pPr>
      <w:r w:rsidRPr="009756C0">
        <w:rPr>
          <w:rFonts w:ascii="Times New Roman" w:eastAsia="Arial" w:hAnsi="Times New Roman" w:cs="Times New Roman"/>
          <w:sz w:val="24"/>
          <w:szCs w:val="24"/>
        </w:rPr>
        <w:t xml:space="preserve">- «СП 48.13330.2011. Свод правил. Организация строительства. Актуализированная редакция СНиП 12-01-2004» (утв. Приказом </w:t>
      </w:r>
      <w:proofErr w:type="spellStart"/>
      <w:r w:rsidRPr="009756C0">
        <w:rPr>
          <w:rFonts w:ascii="Times New Roman" w:eastAsia="Arial" w:hAnsi="Times New Roman" w:cs="Times New Roman"/>
          <w:sz w:val="24"/>
          <w:szCs w:val="24"/>
        </w:rPr>
        <w:t>Минрегиона</w:t>
      </w:r>
      <w:proofErr w:type="spellEnd"/>
      <w:r w:rsidRPr="009756C0">
        <w:rPr>
          <w:rFonts w:ascii="Times New Roman" w:eastAsia="Arial" w:hAnsi="Times New Roman" w:cs="Times New Roman"/>
          <w:sz w:val="24"/>
          <w:szCs w:val="24"/>
        </w:rPr>
        <w:t xml:space="preserve"> РФ от 27.12.2010 № 781);</w:t>
      </w:r>
    </w:p>
    <w:p w:rsidR="009756C0" w:rsidRPr="009756C0" w:rsidRDefault="009756C0" w:rsidP="009756C0">
      <w:pPr>
        <w:pStyle w:val="ConsPlusNormal"/>
        <w:tabs>
          <w:tab w:val="left" w:pos="0"/>
        </w:tabs>
        <w:ind w:firstLine="0"/>
        <w:jc w:val="both"/>
        <w:rPr>
          <w:rFonts w:ascii="Times New Roman" w:eastAsia="Arial" w:hAnsi="Times New Roman" w:cs="Times New Roman"/>
          <w:color w:val="000000"/>
          <w:sz w:val="24"/>
          <w:szCs w:val="24"/>
        </w:rPr>
      </w:pPr>
      <w:r w:rsidRPr="009756C0">
        <w:rPr>
          <w:rFonts w:ascii="Times New Roman" w:eastAsia="Arial" w:hAnsi="Times New Roman" w:cs="Times New Roman"/>
          <w:color w:val="000000"/>
          <w:sz w:val="24"/>
          <w:szCs w:val="24"/>
        </w:rPr>
        <w:t>- «СП 20.13330.2011. Свод правил. Нагрузки и воздействия. Актуализированная редакция СНиП 2.01.07-85*»;</w:t>
      </w:r>
    </w:p>
    <w:p w:rsidR="009756C0" w:rsidRPr="009756C0" w:rsidRDefault="009756C0" w:rsidP="009756C0">
      <w:pPr>
        <w:pStyle w:val="ConsPlusNormal"/>
        <w:tabs>
          <w:tab w:val="left" w:pos="0"/>
          <w:tab w:val="left" w:pos="284"/>
          <w:tab w:val="left" w:pos="1260"/>
        </w:tabs>
        <w:ind w:firstLine="0"/>
        <w:jc w:val="both"/>
        <w:rPr>
          <w:rFonts w:ascii="Times New Roman" w:eastAsia="Arial" w:hAnsi="Times New Roman" w:cs="Times New Roman"/>
          <w:iCs/>
          <w:color w:val="000000"/>
          <w:sz w:val="24"/>
          <w:szCs w:val="24"/>
        </w:rPr>
      </w:pPr>
      <w:r w:rsidRPr="009756C0">
        <w:rPr>
          <w:rFonts w:ascii="Times New Roman" w:hAnsi="Times New Roman" w:cs="Times New Roman"/>
          <w:bCs/>
          <w:sz w:val="24"/>
          <w:szCs w:val="24"/>
        </w:rPr>
        <w:t>- СП 34.13330.2012 «Свод правил. Автомобильные дороги. Актуализированная редакция СНиП 2.05.02.85*»;</w:t>
      </w:r>
    </w:p>
    <w:p w:rsidR="009756C0" w:rsidRPr="009756C0" w:rsidRDefault="009756C0" w:rsidP="009756C0">
      <w:pPr>
        <w:tabs>
          <w:tab w:val="left" w:pos="0"/>
        </w:tabs>
        <w:spacing w:after="0" w:line="240" w:lineRule="auto"/>
        <w:jc w:val="both"/>
        <w:rPr>
          <w:rFonts w:cs="Times New Roman"/>
        </w:rPr>
      </w:pPr>
      <w:r w:rsidRPr="009756C0">
        <w:rPr>
          <w:rFonts w:cs="Times New Roman"/>
        </w:rPr>
        <w:t xml:space="preserve">- ГОСТ 8267-93 «Щебень и гравий из плотных горных пород для строительных работ. Технические условия»; </w:t>
      </w:r>
    </w:p>
    <w:p w:rsidR="009756C0" w:rsidRPr="009756C0" w:rsidRDefault="009756C0" w:rsidP="009756C0">
      <w:pPr>
        <w:tabs>
          <w:tab w:val="left" w:pos="0"/>
        </w:tabs>
        <w:spacing w:after="0" w:line="240" w:lineRule="auto"/>
        <w:jc w:val="both"/>
        <w:rPr>
          <w:rFonts w:cs="Times New Roman"/>
        </w:rPr>
      </w:pPr>
      <w:r w:rsidRPr="009756C0">
        <w:rPr>
          <w:rFonts w:cs="Times New Roman"/>
        </w:rPr>
        <w:t xml:space="preserve">- ГОСТ 530-2012 «Кирпич и камень </w:t>
      </w:r>
      <w:proofErr w:type="gramStart"/>
      <w:r w:rsidRPr="009756C0">
        <w:rPr>
          <w:rFonts w:cs="Times New Roman"/>
        </w:rPr>
        <w:t>керамические</w:t>
      </w:r>
      <w:proofErr w:type="gramEnd"/>
      <w:r w:rsidRPr="009756C0">
        <w:rPr>
          <w:rFonts w:cs="Times New Roman"/>
        </w:rPr>
        <w:t>. Общие технические условия»;</w:t>
      </w:r>
    </w:p>
    <w:p w:rsidR="009756C0" w:rsidRPr="009756C0" w:rsidRDefault="009756C0" w:rsidP="009756C0">
      <w:pPr>
        <w:tabs>
          <w:tab w:val="left" w:pos="0"/>
        </w:tabs>
        <w:spacing w:after="0" w:line="240" w:lineRule="auto"/>
        <w:jc w:val="both"/>
        <w:rPr>
          <w:rFonts w:cs="Times New Roman"/>
        </w:rPr>
      </w:pPr>
      <w:r w:rsidRPr="009756C0">
        <w:rPr>
          <w:rFonts w:cs="Times New Roman"/>
        </w:rPr>
        <w:t>- ГОСТ 8020-90 «Конструкции бетонные и железобетонные для колодцев канализационных, водопроводных и газопроводных сетей. Технические условия»;</w:t>
      </w:r>
    </w:p>
    <w:p w:rsidR="009756C0" w:rsidRPr="009756C0" w:rsidRDefault="009756C0" w:rsidP="009756C0">
      <w:pPr>
        <w:tabs>
          <w:tab w:val="left" w:pos="0"/>
        </w:tabs>
        <w:spacing w:after="0" w:line="240" w:lineRule="auto"/>
        <w:jc w:val="both"/>
        <w:rPr>
          <w:rFonts w:cs="Times New Roman"/>
        </w:rPr>
      </w:pPr>
      <w:r w:rsidRPr="009756C0">
        <w:rPr>
          <w:rFonts w:cs="Times New Roman"/>
        </w:rPr>
        <w:t>- ГОСТ 28013-98 «Растворы строительные. Общие технические условия»;</w:t>
      </w:r>
    </w:p>
    <w:p w:rsidR="009756C0" w:rsidRPr="009756C0" w:rsidRDefault="009756C0" w:rsidP="009756C0">
      <w:pPr>
        <w:tabs>
          <w:tab w:val="left" w:pos="0"/>
        </w:tabs>
        <w:spacing w:after="0" w:line="240" w:lineRule="auto"/>
        <w:jc w:val="both"/>
        <w:rPr>
          <w:rFonts w:cs="Times New Roman"/>
        </w:rPr>
      </w:pPr>
      <w:r w:rsidRPr="009756C0">
        <w:rPr>
          <w:rFonts w:cs="Times New Roman"/>
        </w:rPr>
        <w:t>- ГОСТ 3634-99 «Люки смотровых колодцев и дождеприемники ливнесточных колодцев. Технические условия»;</w:t>
      </w:r>
    </w:p>
    <w:p w:rsidR="009756C0" w:rsidRPr="009756C0" w:rsidRDefault="009756C0" w:rsidP="009756C0">
      <w:pPr>
        <w:tabs>
          <w:tab w:val="left" w:pos="0"/>
        </w:tabs>
        <w:spacing w:after="0" w:line="240" w:lineRule="auto"/>
        <w:jc w:val="both"/>
        <w:rPr>
          <w:rFonts w:cs="Times New Roman"/>
        </w:rPr>
      </w:pPr>
      <w:r w:rsidRPr="009756C0">
        <w:rPr>
          <w:rFonts w:cs="Times New Roman"/>
        </w:rPr>
        <w:t>- ГОСТ 6482-2011 «Трубы железобетонные безнапорные. Технические условия»;</w:t>
      </w:r>
    </w:p>
    <w:p w:rsidR="009756C0" w:rsidRPr="009756C0" w:rsidRDefault="009756C0" w:rsidP="009756C0">
      <w:pPr>
        <w:tabs>
          <w:tab w:val="left" w:pos="0"/>
        </w:tabs>
        <w:spacing w:after="0" w:line="240" w:lineRule="auto"/>
        <w:jc w:val="both"/>
        <w:rPr>
          <w:rFonts w:cs="Times New Roman"/>
        </w:rPr>
      </w:pPr>
      <w:r w:rsidRPr="009756C0">
        <w:rPr>
          <w:rFonts w:cs="Times New Roman"/>
        </w:rPr>
        <w:t xml:space="preserve">- ГОСТ </w:t>
      </w:r>
      <w:proofErr w:type="gramStart"/>
      <w:r w:rsidRPr="009756C0">
        <w:rPr>
          <w:rFonts w:cs="Times New Roman"/>
        </w:rPr>
        <w:t>Р</w:t>
      </w:r>
      <w:proofErr w:type="gramEnd"/>
      <w:r w:rsidRPr="009756C0">
        <w:rPr>
          <w:rFonts w:cs="Times New Roman"/>
        </w:rPr>
        <w:t xml:space="preserve"> 54475-2011 «Трубы полимерные со структурированной стенкой и фасонные части к ним для систем наружной канализации. Технические условия»;</w:t>
      </w:r>
    </w:p>
    <w:p w:rsidR="009756C0" w:rsidRPr="009756C0" w:rsidRDefault="009756C0" w:rsidP="009756C0">
      <w:pPr>
        <w:tabs>
          <w:tab w:val="left" w:pos="0"/>
        </w:tabs>
        <w:spacing w:after="0" w:line="240" w:lineRule="auto"/>
        <w:jc w:val="both"/>
        <w:rPr>
          <w:rFonts w:cs="Times New Roman"/>
        </w:rPr>
      </w:pPr>
      <w:r w:rsidRPr="009756C0">
        <w:rPr>
          <w:rFonts w:cs="Times New Roman"/>
        </w:rPr>
        <w:t>- ГОСТ 8736-93 «Песок для строительных работ. Технические условия»;</w:t>
      </w:r>
    </w:p>
    <w:p w:rsidR="009756C0" w:rsidRPr="009756C0" w:rsidRDefault="009756C0" w:rsidP="009756C0">
      <w:pPr>
        <w:pStyle w:val="af0"/>
        <w:tabs>
          <w:tab w:val="left" w:pos="0"/>
        </w:tabs>
        <w:spacing w:after="0" w:line="240" w:lineRule="auto"/>
        <w:ind w:left="0"/>
        <w:jc w:val="both"/>
        <w:rPr>
          <w:rFonts w:cs="Times New Roman"/>
        </w:rPr>
      </w:pPr>
      <w:r w:rsidRPr="009756C0">
        <w:rPr>
          <w:rFonts w:cs="Times New Roman"/>
        </w:rPr>
        <w:t>- СП 35.13330.2011. «Свод правил. Мосты и трубы. Актуализированная редакция СНиП 2.05.03-84*»;</w:t>
      </w:r>
    </w:p>
    <w:p w:rsidR="009756C0" w:rsidRPr="009756C0" w:rsidRDefault="009756C0" w:rsidP="009756C0">
      <w:pPr>
        <w:pStyle w:val="af0"/>
        <w:tabs>
          <w:tab w:val="left" w:pos="0"/>
        </w:tabs>
        <w:spacing w:after="0" w:line="240" w:lineRule="auto"/>
        <w:ind w:left="0"/>
        <w:jc w:val="both"/>
        <w:rPr>
          <w:rFonts w:cs="Times New Roman"/>
        </w:rPr>
      </w:pPr>
      <w:r w:rsidRPr="009756C0">
        <w:rPr>
          <w:rFonts w:cs="Times New Roman"/>
        </w:rPr>
        <w:t>- «Правила создания, охраны и содержания зеленых насаждений», утвержденные приказом Госстроя России от 15.12.1999 № 153;</w:t>
      </w:r>
    </w:p>
    <w:p w:rsidR="009756C0" w:rsidRPr="009756C0" w:rsidRDefault="009756C0" w:rsidP="009756C0">
      <w:pPr>
        <w:pStyle w:val="af0"/>
        <w:tabs>
          <w:tab w:val="left" w:pos="0"/>
        </w:tabs>
        <w:spacing w:after="0" w:line="240" w:lineRule="auto"/>
        <w:ind w:left="0"/>
        <w:jc w:val="both"/>
        <w:rPr>
          <w:rFonts w:cs="Times New Roman"/>
        </w:rPr>
      </w:pPr>
      <w:r w:rsidRPr="009756C0">
        <w:rPr>
          <w:rFonts w:cs="Times New Roman"/>
        </w:rPr>
        <w:t>- ГОСТ 25-769-83 с изменениями от 01.01.89  «Саженцы древесных пород»;</w:t>
      </w:r>
    </w:p>
    <w:p w:rsidR="009756C0" w:rsidRPr="009756C0" w:rsidRDefault="009756C0" w:rsidP="009756C0">
      <w:pPr>
        <w:pStyle w:val="a6"/>
        <w:spacing w:after="0" w:line="240" w:lineRule="auto"/>
        <w:jc w:val="both"/>
        <w:rPr>
          <w:rFonts w:cs="Times New Roman"/>
        </w:rPr>
      </w:pPr>
      <w:r w:rsidRPr="009756C0">
        <w:rPr>
          <w:rFonts w:cs="Times New Roman"/>
        </w:rPr>
        <w:t>- ГОСТ 26869-86 «Саженцы декоративных кустарников»</w:t>
      </w:r>
      <w:r w:rsidRPr="009756C0">
        <w:rPr>
          <w:rFonts w:cs="Times New Roman"/>
          <w:color w:val="000000"/>
        </w:rPr>
        <w:t xml:space="preserve">, </w:t>
      </w:r>
      <w:r w:rsidRPr="009756C0">
        <w:rPr>
          <w:rFonts w:cs="Times New Roman"/>
        </w:rPr>
        <w:t xml:space="preserve">и другим техническим регламентам, а при их отсутствии в соответствии с требованиями строительных норм и правил, правил </w:t>
      </w:r>
      <w:r w:rsidRPr="009756C0">
        <w:rPr>
          <w:rFonts w:cs="Times New Roman"/>
        </w:rPr>
        <w:lastRenderedPageBreak/>
        <w:t>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9756C0" w:rsidRPr="009756C0" w:rsidRDefault="009756C0" w:rsidP="009756C0">
      <w:pPr>
        <w:spacing w:after="0" w:line="240" w:lineRule="auto"/>
        <w:jc w:val="both"/>
        <w:rPr>
          <w:rFonts w:cs="Times New Roman"/>
        </w:rPr>
      </w:pPr>
      <w:r w:rsidRPr="009756C0">
        <w:rPr>
          <w:rFonts w:cs="Times New Roman"/>
          <w:b/>
        </w:rPr>
        <w:t xml:space="preserve">4.9. </w:t>
      </w:r>
      <w:r w:rsidRPr="009756C0">
        <w:rPr>
          <w:rFonts w:cs="Times New Roman"/>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9756C0" w:rsidRPr="009756C0" w:rsidRDefault="009756C0" w:rsidP="009756C0">
      <w:pPr>
        <w:spacing w:after="0" w:line="240" w:lineRule="auto"/>
        <w:jc w:val="both"/>
        <w:rPr>
          <w:rFonts w:cs="Times New Roman"/>
          <w:color w:val="000000"/>
        </w:rPr>
      </w:pPr>
      <w:r w:rsidRPr="009756C0">
        <w:rPr>
          <w:rFonts w:cs="Times New Roman"/>
          <w:b/>
          <w:color w:val="000000"/>
        </w:rPr>
        <w:t xml:space="preserve">4.10. </w:t>
      </w:r>
      <w:r w:rsidRPr="009756C0">
        <w:rPr>
          <w:rFonts w:cs="Times New Roman"/>
          <w:color w:val="000000"/>
        </w:rPr>
        <w:t>Окончательная приемка работ по благоустройству объекта осуществляется приемочной комиссией, назначаемой Заказчиком.</w:t>
      </w:r>
    </w:p>
    <w:p w:rsidR="009756C0" w:rsidRPr="009756C0" w:rsidRDefault="009756C0" w:rsidP="00743059">
      <w:pPr>
        <w:pStyle w:val="a6"/>
        <w:spacing w:after="0" w:line="240" w:lineRule="auto"/>
        <w:jc w:val="center"/>
        <w:rPr>
          <w:rFonts w:cs="Times New Roman"/>
          <w:b/>
          <w:color w:val="000000"/>
        </w:rPr>
      </w:pPr>
      <w:r w:rsidRPr="009756C0">
        <w:rPr>
          <w:rFonts w:cs="Times New Roman"/>
          <w:b/>
          <w:color w:val="000000"/>
        </w:rPr>
        <w:t>5. ПРАВА И ОБЯЗАННОСТИ СТОРОН</w:t>
      </w:r>
    </w:p>
    <w:p w:rsidR="009756C0" w:rsidRPr="009756C0" w:rsidRDefault="009756C0" w:rsidP="009756C0">
      <w:pPr>
        <w:pStyle w:val="a6"/>
        <w:spacing w:after="0" w:line="240" w:lineRule="auto"/>
        <w:jc w:val="both"/>
        <w:rPr>
          <w:rFonts w:cs="Times New Roman"/>
          <w:color w:val="000000"/>
        </w:rPr>
      </w:pPr>
      <w:r w:rsidRPr="009756C0">
        <w:rPr>
          <w:rFonts w:cs="Times New Roman"/>
          <w:b/>
          <w:color w:val="000000"/>
        </w:rPr>
        <w:t>5.1.</w:t>
      </w:r>
      <w:r w:rsidRPr="009756C0">
        <w:rPr>
          <w:rFonts w:cs="Times New Roman"/>
          <w:color w:val="000000"/>
        </w:rPr>
        <w:t xml:space="preserve"> Заказчик вправе:</w:t>
      </w:r>
    </w:p>
    <w:p w:rsidR="009756C0" w:rsidRPr="009756C0" w:rsidRDefault="009756C0" w:rsidP="00743059">
      <w:pPr>
        <w:pStyle w:val="afe"/>
        <w:ind w:firstLine="0"/>
        <w:rPr>
          <w:rFonts w:ascii="Times New Roman" w:hAnsi="Times New Roman"/>
        </w:rPr>
      </w:pPr>
      <w:r w:rsidRPr="009756C0">
        <w:rPr>
          <w:rFonts w:ascii="Times New Roman" w:hAnsi="Times New Roman"/>
        </w:rPr>
        <w:t>- давать Подрядчику обязательные для выполнения письменные и устные указания в рамках выполнения условий настоящего контракта;</w:t>
      </w:r>
    </w:p>
    <w:p w:rsidR="009756C0" w:rsidRPr="009756C0" w:rsidRDefault="009756C0" w:rsidP="009756C0">
      <w:pPr>
        <w:pStyle w:val="a6"/>
        <w:spacing w:after="0" w:line="240" w:lineRule="auto"/>
        <w:jc w:val="both"/>
        <w:rPr>
          <w:rFonts w:cs="Times New Roman"/>
        </w:rPr>
      </w:pPr>
      <w:r w:rsidRPr="009756C0">
        <w:rPr>
          <w:rFonts w:cs="Times New Roman"/>
          <w:color w:val="000000"/>
        </w:rPr>
        <w:t xml:space="preserve">- осуществлять </w:t>
      </w:r>
      <w:proofErr w:type="gramStart"/>
      <w:r w:rsidRPr="009756C0">
        <w:rPr>
          <w:rFonts w:cs="Times New Roman"/>
          <w:color w:val="000000"/>
        </w:rPr>
        <w:t>контроль за</w:t>
      </w:r>
      <w:proofErr w:type="gramEnd"/>
      <w:r w:rsidRPr="009756C0">
        <w:rPr>
          <w:rFonts w:cs="Times New Roman"/>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9756C0">
        <w:rPr>
          <w:rFonts w:cs="Times New Roman"/>
        </w:rPr>
        <w:t>оборудования;</w:t>
      </w:r>
    </w:p>
    <w:p w:rsidR="009756C0" w:rsidRPr="009756C0" w:rsidRDefault="009756C0" w:rsidP="009756C0">
      <w:pPr>
        <w:pStyle w:val="a6"/>
        <w:spacing w:after="0" w:line="240" w:lineRule="auto"/>
        <w:jc w:val="both"/>
        <w:rPr>
          <w:rFonts w:cs="Times New Roman"/>
          <w:color w:val="000000"/>
        </w:rPr>
      </w:pPr>
      <w:r w:rsidRPr="009756C0">
        <w:rPr>
          <w:rFonts w:cs="Times New Roman"/>
          <w:color w:val="000000"/>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9756C0" w:rsidRPr="009756C0" w:rsidRDefault="009756C0" w:rsidP="009756C0">
      <w:pPr>
        <w:spacing w:after="0" w:line="240" w:lineRule="auto"/>
        <w:jc w:val="both"/>
        <w:rPr>
          <w:rFonts w:cs="Times New Roman"/>
          <w:color w:val="000000"/>
        </w:rPr>
      </w:pPr>
      <w:r w:rsidRPr="009756C0">
        <w:rPr>
          <w:rFonts w:cs="Times New Roman"/>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9756C0" w:rsidRPr="009756C0" w:rsidRDefault="009756C0" w:rsidP="00743059">
      <w:pPr>
        <w:pStyle w:val="afe"/>
        <w:ind w:firstLine="0"/>
        <w:rPr>
          <w:rFonts w:ascii="Times New Roman" w:hAnsi="Times New Roman"/>
        </w:rPr>
      </w:pPr>
      <w:r w:rsidRPr="009756C0">
        <w:rPr>
          <w:rFonts w:ascii="Times New Roman" w:hAnsi="Times New Roman"/>
        </w:rPr>
        <w:t>- согласовывать внесение изменений в техническую документацию при условии, если их реализация не ухудшает предусмотренные рабочей документацией технические и эксплуатационные характеристики объекта и не меняет характера работ, предусмотренных в настоящем контракте до момента внесения таких изменений.</w:t>
      </w:r>
    </w:p>
    <w:p w:rsidR="009756C0" w:rsidRPr="009756C0" w:rsidRDefault="009756C0" w:rsidP="009756C0">
      <w:pPr>
        <w:spacing w:after="0" w:line="240" w:lineRule="auto"/>
        <w:jc w:val="both"/>
        <w:rPr>
          <w:rFonts w:cs="Times New Roman"/>
          <w:color w:val="000000"/>
        </w:rPr>
      </w:pPr>
      <w:r w:rsidRPr="009756C0">
        <w:rPr>
          <w:rFonts w:cs="Times New Roman"/>
          <w:b/>
          <w:color w:val="000000"/>
        </w:rPr>
        <w:t xml:space="preserve">5.2. </w:t>
      </w:r>
      <w:r w:rsidRPr="009756C0">
        <w:rPr>
          <w:rFonts w:cs="Times New Roman"/>
          <w:color w:val="000000"/>
        </w:rPr>
        <w:t xml:space="preserve">Заказчик обязан: </w:t>
      </w:r>
    </w:p>
    <w:p w:rsidR="009756C0" w:rsidRPr="009756C0" w:rsidRDefault="009756C0" w:rsidP="009756C0">
      <w:pPr>
        <w:tabs>
          <w:tab w:val="num" w:pos="0"/>
        </w:tabs>
        <w:spacing w:after="0" w:line="240" w:lineRule="auto"/>
        <w:jc w:val="both"/>
        <w:rPr>
          <w:rFonts w:cs="Times New Roman"/>
          <w:color w:val="000000"/>
        </w:rPr>
      </w:pPr>
      <w:r w:rsidRPr="009756C0">
        <w:rPr>
          <w:rFonts w:cs="Times New Roman"/>
          <w:color w:val="000000"/>
        </w:rPr>
        <w:t xml:space="preserve">- доводить до Подрядчика решения органов исполнительной власти в части, касающейся выполнения работ;  </w:t>
      </w:r>
    </w:p>
    <w:p w:rsidR="009756C0" w:rsidRPr="009756C0" w:rsidRDefault="009756C0" w:rsidP="009756C0">
      <w:pPr>
        <w:spacing w:after="0" w:line="240" w:lineRule="auto"/>
        <w:jc w:val="both"/>
        <w:rPr>
          <w:rFonts w:cs="Times New Roman"/>
          <w:color w:val="000000"/>
        </w:rPr>
      </w:pPr>
      <w:r w:rsidRPr="009756C0">
        <w:rPr>
          <w:rFonts w:cs="Times New Roman"/>
          <w:color w:val="000000"/>
        </w:rPr>
        <w:t>- выделять своих представителей для оперативного решения вопросов, возникающих при осуществлении работ в рамках настоящего контракта;</w:t>
      </w:r>
    </w:p>
    <w:p w:rsidR="009756C0" w:rsidRPr="009756C0" w:rsidRDefault="009756C0" w:rsidP="009756C0">
      <w:pPr>
        <w:spacing w:after="0" w:line="240" w:lineRule="auto"/>
        <w:jc w:val="both"/>
        <w:rPr>
          <w:rFonts w:cs="Times New Roman"/>
        </w:rPr>
      </w:pPr>
      <w:r w:rsidRPr="009756C0">
        <w:rPr>
          <w:rFonts w:cs="Times New Roman"/>
          <w:color w:val="000000"/>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9756C0" w:rsidRPr="009756C0" w:rsidRDefault="009756C0" w:rsidP="009756C0">
      <w:pPr>
        <w:spacing w:after="0" w:line="240" w:lineRule="auto"/>
        <w:jc w:val="both"/>
        <w:rPr>
          <w:rFonts w:cs="Times New Roman"/>
          <w:color w:val="000000"/>
        </w:rPr>
      </w:pPr>
      <w:r w:rsidRPr="009756C0">
        <w:rPr>
          <w:rFonts w:cs="Times New Roman"/>
          <w:color w:val="000000"/>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9756C0" w:rsidRPr="009756C0" w:rsidRDefault="009756C0" w:rsidP="009756C0">
      <w:pPr>
        <w:spacing w:after="0" w:line="240" w:lineRule="auto"/>
        <w:jc w:val="both"/>
        <w:rPr>
          <w:rFonts w:cs="Times New Roman"/>
          <w:color w:val="000000"/>
        </w:rPr>
      </w:pPr>
      <w:r w:rsidRPr="009756C0">
        <w:rPr>
          <w:rFonts w:cs="Times New Roman"/>
          <w:color w:val="000000"/>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9756C0" w:rsidRPr="009756C0" w:rsidRDefault="009756C0" w:rsidP="009756C0">
      <w:pPr>
        <w:pStyle w:val="a6"/>
        <w:spacing w:after="0" w:line="240" w:lineRule="auto"/>
        <w:jc w:val="both"/>
        <w:rPr>
          <w:rFonts w:cs="Times New Roman"/>
          <w:color w:val="000000"/>
        </w:rPr>
      </w:pPr>
      <w:r w:rsidRPr="009756C0">
        <w:rPr>
          <w:rFonts w:cs="Times New Roman"/>
        </w:rPr>
        <w:t xml:space="preserve">- при наличии оснований, предусмотренных п. 6.4. настоящего контракта, направлять Подрядчику претензию </w:t>
      </w:r>
      <w:r w:rsidRPr="009756C0">
        <w:rPr>
          <w:rFonts w:cs="Times New Roman"/>
          <w:color w:val="000000"/>
        </w:rPr>
        <w:t>об уплате неустойки (штрафа, пени) за ненадлежащее исполнение обязательств по настоящему контракту;</w:t>
      </w:r>
    </w:p>
    <w:p w:rsidR="009756C0" w:rsidRPr="009756C0" w:rsidRDefault="009756C0" w:rsidP="009756C0">
      <w:pPr>
        <w:spacing w:after="0" w:line="240" w:lineRule="auto"/>
        <w:jc w:val="both"/>
        <w:rPr>
          <w:rFonts w:cs="Times New Roman"/>
          <w:color w:val="000000"/>
        </w:rPr>
      </w:pPr>
      <w:r w:rsidRPr="009756C0">
        <w:rPr>
          <w:rFonts w:cs="Times New Roman"/>
          <w:color w:val="000000"/>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9756C0" w:rsidRPr="009756C0" w:rsidRDefault="009756C0" w:rsidP="009756C0">
      <w:pPr>
        <w:pStyle w:val="a6"/>
        <w:spacing w:after="0" w:line="240" w:lineRule="auto"/>
        <w:jc w:val="both"/>
        <w:rPr>
          <w:rFonts w:cs="Times New Roman"/>
        </w:rPr>
      </w:pPr>
      <w:r w:rsidRPr="009756C0">
        <w:rPr>
          <w:rFonts w:cs="Times New Roman"/>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9756C0" w:rsidRPr="009756C0" w:rsidRDefault="009756C0" w:rsidP="009756C0">
      <w:pPr>
        <w:pStyle w:val="a6"/>
        <w:spacing w:after="0" w:line="240" w:lineRule="auto"/>
        <w:jc w:val="both"/>
        <w:rPr>
          <w:rFonts w:cs="Times New Roman"/>
        </w:rPr>
      </w:pPr>
      <w:proofErr w:type="gramStart"/>
      <w:r w:rsidRPr="009756C0">
        <w:rPr>
          <w:rFonts w:cs="Times New Roman"/>
        </w:rPr>
        <w:t xml:space="preserve">-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w:t>
      </w:r>
      <w:r w:rsidRPr="009756C0">
        <w:rPr>
          <w:rFonts w:cs="Times New Roman"/>
        </w:rPr>
        <w:lastRenderedPageBreak/>
        <w:t>получения Заказчиком соответствующего письменного требования от Подрядчика, с указанием расчетного счета;</w:t>
      </w:r>
      <w:proofErr w:type="gramEnd"/>
    </w:p>
    <w:p w:rsidR="009756C0" w:rsidRPr="009756C0" w:rsidRDefault="009756C0" w:rsidP="009756C0">
      <w:pPr>
        <w:pStyle w:val="a6"/>
        <w:spacing w:after="0" w:line="240" w:lineRule="auto"/>
        <w:jc w:val="both"/>
        <w:rPr>
          <w:rFonts w:cs="Times New Roman"/>
          <w:color w:val="000000"/>
        </w:rPr>
      </w:pPr>
      <w:r w:rsidRPr="009756C0">
        <w:rPr>
          <w:rFonts w:cs="Times New Roman"/>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9756C0" w:rsidRPr="009756C0" w:rsidRDefault="009756C0" w:rsidP="009756C0">
      <w:pPr>
        <w:pStyle w:val="a6"/>
        <w:tabs>
          <w:tab w:val="left" w:pos="540"/>
        </w:tabs>
        <w:spacing w:after="0" w:line="240" w:lineRule="auto"/>
        <w:jc w:val="both"/>
        <w:rPr>
          <w:rFonts w:cs="Times New Roman"/>
          <w:color w:val="000000"/>
        </w:rPr>
      </w:pPr>
      <w:r w:rsidRPr="009756C0">
        <w:rPr>
          <w:rFonts w:cs="Times New Roman"/>
          <w:b/>
          <w:color w:val="000000"/>
        </w:rPr>
        <w:t>5.3.</w:t>
      </w:r>
      <w:r w:rsidRPr="009756C0">
        <w:rPr>
          <w:rFonts w:cs="Times New Roman"/>
          <w:color w:val="000000"/>
        </w:rPr>
        <w:t xml:space="preserve"> Подрядчик вправе:</w:t>
      </w:r>
    </w:p>
    <w:p w:rsidR="009756C0" w:rsidRPr="009756C0" w:rsidRDefault="009756C0" w:rsidP="009756C0">
      <w:pPr>
        <w:spacing w:after="0" w:line="240" w:lineRule="auto"/>
        <w:jc w:val="both"/>
        <w:rPr>
          <w:rFonts w:cs="Times New Roman"/>
          <w:color w:val="000000"/>
        </w:rPr>
      </w:pPr>
      <w:r w:rsidRPr="009756C0">
        <w:rPr>
          <w:rFonts w:cs="Times New Roman"/>
          <w:color w:val="000000"/>
        </w:rPr>
        <w:t>- самостоятельно выбирать численность необходимого персонала;</w:t>
      </w:r>
    </w:p>
    <w:p w:rsidR="009756C0" w:rsidRPr="009756C0" w:rsidRDefault="009756C0" w:rsidP="009756C0">
      <w:pPr>
        <w:pStyle w:val="Web"/>
        <w:spacing w:before="0" w:beforeAutospacing="0" w:after="0" w:afterAutospacing="0"/>
        <w:jc w:val="both"/>
        <w:rPr>
          <w:color w:val="000000"/>
        </w:rPr>
      </w:pPr>
      <w:r w:rsidRPr="009756C0">
        <w:rPr>
          <w:color w:val="000000"/>
        </w:rPr>
        <w:t xml:space="preserve">- привлекать субподрядные организации, за действия которых Подрядчик несет ответственность, как </w:t>
      </w:r>
      <w:proofErr w:type="gramStart"/>
      <w:r w:rsidRPr="009756C0">
        <w:rPr>
          <w:color w:val="000000"/>
        </w:rPr>
        <w:t>за</w:t>
      </w:r>
      <w:proofErr w:type="gramEnd"/>
      <w:r w:rsidRPr="009756C0">
        <w:rPr>
          <w:color w:val="000000"/>
        </w:rPr>
        <w:t xml:space="preserve"> свои. Привлечение субподрядных организаций рекомендуется согласовывать с Заказчиком.</w:t>
      </w:r>
    </w:p>
    <w:p w:rsidR="009756C0" w:rsidRPr="009756C0" w:rsidRDefault="009756C0" w:rsidP="009756C0">
      <w:pPr>
        <w:pStyle w:val="a6"/>
        <w:tabs>
          <w:tab w:val="left" w:pos="540"/>
        </w:tabs>
        <w:spacing w:after="0" w:line="240" w:lineRule="auto"/>
        <w:jc w:val="both"/>
        <w:rPr>
          <w:rFonts w:cs="Times New Roman"/>
          <w:color w:val="000000"/>
        </w:rPr>
      </w:pPr>
      <w:r w:rsidRPr="009756C0">
        <w:rPr>
          <w:rFonts w:cs="Times New Roman"/>
          <w:b/>
          <w:color w:val="000000"/>
        </w:rPr>
        <w:t>5.4.</w:t>
      </w:r>
      <w:r w:rsidRPr="009756C0">
        <w:rPr>
          <w:rFonts w:cs="Times New Roman"/>
          <w:color w:val="000000"/>
        </w:rPr>
        <w:t xml:space="preserve"> Подрядчик обязан: </w:t>
      </w:r>
    </w:p>
    <w:p w:rsidR="009756C0" w:rsidRPr="009756C0" w:rsidRDefault="009756C0" w:rsidP="009756C0">
      <w:pPr>
        <w:pStyle w:val="a6"/>
        <w:tabs>
          <w:tab w:val="left" w:pos="0"/>
        </w:tabs>
        <w:spacing w:after="0" w:line="240" w:lineRule="auto"/>
        <w:jc w:val="both"/>
        <w:rPr>
          <w:rFonts w:cs="Times New Roman"/>
          <w:color w:val="000000"/>
        </w:rPr>
      </w:pPr>
      <w:proofErr w:type="gramStart"/>
      <w:r w:rsidRPr="009756C0">
        <w:rPr>
          <w:rFonts w:cs="Times New Roman"/>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w:t>
      </w:r>
      <w:r w:rsidR="00743059">
        <w:rPr>
          <w:rFonts w:cs="Times New Roman"/>
        </w:rPr>
        <w:t xml:space="preserve"> в сумме_________ рублей,</w:t>
      </w:r>
      <w:r w:rsidR="00743059" w:rsidRPr="00743059">
        <w:rPr>
          <w:rFonts w:ascii="Times New Roman CYR" w:hAnsi="Times New Roman CYR" w:cs="Times New Roman CYR"/>
        </w:rPr>
        <w:t xml:space="preserve"> </w:t>
      </w:r>
      <w:r w:rsidR="00743059" w:rsidRPr="008562E3">
        <w:rPr>
          <w:rFonts w:ascii="Times New Roman CYR" w:hAnsi="Times New Roman CYR" w:cs="Times New Roman CYR"/>
        </w:rPr>
        <w:t xml:space="preserve">что составляет </w:t>
      </w:r>
      <w:r w:rsidR="00743059">
        <w:rPr>
          <w:rFonts w:ascii="Times New Roman CYR" w:hAnsi="Times New Roman CYR" w:cs="Times New Roman CYR"/>
        </w:rPr>
        <w:t>____</w:t>
      </w:r>
      <w:r w:rsidR="00743059" w:rsidRPr="008562E3">
        <w:rPr>
          <w:rFonts w:ascii="Times New Roman CYR" w:hAnsi="Times New Roman CYR" w:cs="Times New Roman CYR"/>
        </w:rPr>
        <w:t xml:space="preserve"> % от начальной (максимальной) цены контракта,</w:t>
      </w:r>
      <w:r w:rsidRPr="009756C0">
        <w:rPr>
          <w:rFonts w:cs="Times New Roman"/>
        </w:rPr>
        <w:t xml:space="preserve"> на указанный Заказчиком счет.</w:t>
      </w:r>
      <w:proofErr w:type="gramEnd"/>
      <w:r w:rsidRPr="009756C0">
        <w:rPr>
          <w:rFonts w:cs="Times New Roman"/>
        </w:rPr>
        <w:t xml:space="preserve"> Срок действия банковской гарантии должен превышать срок действия контракта не менее чем на один месяц;</w:t>
      </w:r>
    </w:p>
    <w:p w:rsidR="009756C0" w:rsidRPr="009756C0" w:rsidRDefault="009756C0" w:rsidP="009756C0">
      <w:pPr>
        <w:spacing w:after="0" w:line="240" w:lineRule="auto"/>
        <w:jc w:val="both"/>
        <w:rPr>
          <w:rFonts w:cs="Times New Roman"/>
        </w:rPr>
      </w:pPr>
      <w:r w:rsidRPr="009756C0">
        <w:rPr>
          <w:rFonts w:cs="Times New Roman"/>
        </w:rPr>
        <w:t xml:space="preserve">- качественно выполнять работы, предусмотренные п.1.2. настоящего контракта, в соответствии с рабочей документацией, календарным планом строительства (Приложение № 1), требованиями к материалам, используемым при выполнении работ (Приложение № 2), </w:t>
      </w:r>
      <w:r w:rsidR="00743059">
        <w:rPr>
          <w:rFonts w:cs="Times New Roman"/>
        </w:rPr>
        <w:t>сметной документацией</w:t>
      </w:r>
      <w:r w:rsidRPr="009756C0">
        <w:rPr>
          <w:rFonts w:cs="Times New Roman"/>
        </w:rPr>
        <w:t xml:space="preserve"> (Приложение № 3)</w:t>
      </w:r>
      <w:r w:rsidR="00A034D3">
        <w:rPr>
          <w:rFonts w:cs="Times New Roman"/>
        </w:rPr>
        <w:t>, рабочей документацией (Приложение № 4)</w:t>
      </w:r>
      <w:r w:rsidRPr="009756C0">
        <w:rPr>
          <w:rFonts w:cs="Times New Roman"/>
        </w:rPr>
        <w:t xml:space="preserve"> в установленные Заказчиком сроки с применением представленных материалов, техники и оборудования;</w:t>
      </w:r>
    </w:p>
    <w:p w:rsidR="009756C0" w:rsidRPr="009756C0" w:rsidRDefault="009756C0" w:rsidP="009756C0">
      <w:pPr>
        <w:pStyle w:val="a6"/>
        <w:spacing w:after="0" w:line="240" w:lineRule="auto"/>
        <w:jc w:val="both"/>
        <w:rPr>
          <w:rFonts w:cs="Times New Roman"/>
        </w:rPr>
      </w:pPr>
      <w:r w:rsidRPr="009756C0">
        <w:rPr>
          <w:rFonts w:cs="Times New Roman"/>
        </w:rPr>
        <w:t>- перед началом производства работ, в целях сохранения единства архитектурного облика улиц города, согласовать с Заказчиком вид, дизайн и цвет устанавливаемых урн и скамеек;</w:t>
      </w:r>
    </w:p>
    <w:p w:rsidR="009756C0" w:rsidRPr="009756C0" w:rsidRDefault="009756C0" w:rsidP="009756C0">
      <w:pPr>
        <w:pStyle w:val="a6"/>
        <w:tabs>
          <w:tab w:val="left" w:pos="540"/>
        </w:tabs>
        <w:spacing w:after="0" w:line="240" w:lineRule="auto"/>
        <w:ind w:left="13" w:firstLine="13"/>
        <w:jc w:val="both"/>
        <w:rPr>
          <w:rFonts w:cs="Times New Roman"/>
        </w:rPr>
      </w:pPr>
      <w:r w:rsidRPr="009756C0">
        <w:rPr>
          <w:rFonts w:cs="Times New Roman"/>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9756C0" w:rsidRPr="009756C0" w:rsidRDefault="009756C0" w:rsidP="009756C0">
      <w:pPr>
        <w:spacing w:after="0" w:line="240" w:lineRule="auto"/>
        <w:jc w:val="both"/>
        <w:rPr>
          <w:rFonts w:cs="Times New Roman"/>
        </w:rPr>
      </w:pPr>
      <w:r w:rsidRPr="009756C0">
        <w:rPr>
          <w:rFonts w:cs="Times New Roman"/>
        </w:rPr>
        <w:t>- вести и предъявлять по требованию Заказчика:</w:t>
      </w:r>
    </w:p>
    <w:p w:rsidR="009756C0" w:rsidRPr="009756C0" w:rsidRDefault="009756C0" w:rsidP="009756C0">
      <w:pPr>
        <w:widowControl/>
        <w:numPr>
          <w:ilvl w:val="0"/>
          <w:numId w:val="31"/>
        </w:numPr>
        <w:tabs>
          <w:tab w:val="clear" w:pos="1440"/>
          <w:tab w:val="num" w:pos="0"/>
        </w:tabs>
        <w:spacing w:after="0" w:line="240" w:lineRule="auto"/>
        <w:ind w:left="0" w:firstLine="567"/>
        <w:jc w:val="both"/>
        <w:rPr>
          <w:rFonts w:cs="Times New Roman"/>
        </w:rPr>
      </w:pPr>
      <w:r w:rsidRPr="009756C0">
        <w:rPr>
          <w:rFonts w:cs="Times New Roman"/>
        </w:rPr>
        <w:t xml:space="preserve"> журналы испытаний поступивших и используемых дорожно-строительных материалов, конструкций и изделий в соответствии с требованиями нормативных документов и методических рекомендаций; </w:t>
      </w:r>
    </w:p>
    <w:p w:rsidR="009756C0" w:rsidRPr="009756C0" w:rsidRDefault="009756C0" w:rsidP="009756C0">
      <w:pPr>
        <w:widowControl/>
        <w:numPr>
          <w:ilvl w:val="0"/>
          <w:numId w:val="31"/>
        </w:numPr>
        <w:tabs>
          <w:tab w:val="clear" w:pos="1440"/>
          <w:tab w:val="num" w:pos="0"/>
        </w:tabs>
        <w:spacing w:after="0" w:line="240" w:lineRule="auto"/>
        <w:ind w:left="0" w:firstLine="567"/>
        <w:jc w:val="both"/>
        <w:rPr>
          <w:rFonts w:cs="Times New Roman"/>
        </w:rPr>
      </w:pPr>
      <w:r w:rsidRPr="009756C0">
        <w:rPr>
          <w:rFonts w:cs="Times New Roman"/>
        </w:rPr>
        <w:t xml:space="preserve"> журналы регистрации проб строительных материалов, акты отбора образцов (проб);</w:t>
      </w:r>
    </w:p>
    <w:p w:rsidR="009756C0" w:rsidRPr="009756C0" w:rsidRDefault="009756C0" w:rsidP="009756C0">
      <w:pPr>
        <w:widowControl/>
        <w:numPr>
          <w:ilvl w:val="0"/>
          <w:numId w:val="31"/>
        </w:numPr>
        <w:tabs>
          <w:tab w:val="clear" w:pos="1440"/>
          <w:tab w:val="num" w:pos="0"/>
        </w:tabs>
        <w:spacing w:after="0" w:line="240" w:lineRule="auto"/>
        <w:ind w:left="0" w:firstLine="567"/>
        <w:jc w:val="both"/>
        <w:rPr>
          <w:rFonts w:cs="Times New Roman"/>
        </w:rPr>
      </w:pPr>
      <w:r w:rsidRPr="009756C0">
        <w:rPr>
          <w:rFonts w:cs="Times New Roman"/>
        </w:rPr>
        <w:t xml:space="preserve"> журнал производства работ;</w:t>
      </w:r>
    </w:p>
    <w:p w:rsidR="009756C0" w:rsidRPr="009756C0" w:rsidRDefault="009756C0" w:rsidP="009756C0">
      <w:pPr>
        <w:widowControl/>
        <w:numPr>
          <w:ilvl w:val="0"/>
          <w:numId w:val="31"/>
        </w:numPr>
        <w:tabs>
          <w:tab w:val="clear" w:pos="1440"/>
          <w:tab w:val="num" w:pos="0"/>
        </w:tabs>
        <w:spacing w:after="0" w:line="240" w:lineRule="auto"/>
        <w:ind w:left="0" w:firstLine="567"/>
        <w:jc w:val="both"/>
        <w:rPr>
          <w:rFonts w:cs="Times New Roman"/>
        </w:rPr>
      </w:pPr>
      <w:r w:rsidRPr="009756C0">
        <w:rPr>
          <w:rFonts w:cs="Times New Roman"/>
        </w:rPr>
        <w:t xml:space="preserve"> паспорта качества, сертификаты качества и другие документы, удостоверяющие качество используемых материалов (наличие которых необходимо в установленных законодательством случаях);</w:t>
      </w:r>
    </w:p>
    <w:p w:rsidR="009756C0" w:rsidRPr="009756C0" w:rsidRDefault="009756C0" w:rsidP="009756C0">
      <w:pPr>
        <w:pStyle w:val="a6"/>
        <w:tabs>
          <w:tab w:val="left" w:pos="540"/>
        </w:tabs>
        <w:spacing w:after="0" w:line="240" w:lineRule="auto"/>
        <w:ind w:left="13" w:firstLine="13"/>
        <w:jc w:val="both"/>
        <w:rPr>
          <w:rFonts w:cs="Times New Roman"/>
        </w:rPr>
      </w:pPr>
      <w:r w:rsidRPr="009756C0">
        <w:rPr>
          <w:rFonts w:cs="Times New Roman"/>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9756C0" w:rsidRPr="009756C0" w:rsidRDefault="009756C0" w:rsidP="009756C0">
      <w:pPr>
        <w:pStyle w:val="a6"/>
        <w:tabs>
          <w:tab w:val="left" w:pos="540"/>
        </w:tabs>
        <w:spacing w:after="0" w:line="240" w:lineRule="auto"/>
        <w:ind w:left="13" w:firstLine="13"/>
        <w:jc w:val="both"/>
        <w:rPr>
          <w:rFonts w:cs="Times New Roman"/>
          <w:color w:val="000000"/>
        </w:rPr>
      </w:pPr>
      <w:r w:rsidRPr="009756C0">
        <w:rPr>
          <w:rFonts w:cs="Times New Roman"/>
          <w:color w:val="000000"/>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9756C0" w:rsidRPr="009756C0" w:rsidRDefault="009756C0" w:rsidP="009756C0">
      <w:pPr>
        <w:pStyle w:val="a6"/>
        <w:tabs>
          <w:tab w:val="left" w:pos="540"/>
        </w:tabs>
        <w:spacing w:after="0" w:line="240" w:lineRule="auto"/>
        <w:ind w:left="13" w:firstLine="13"/>
        <w:jc w:val="both"/>
        <w:rPr>
          <w:rFonts w:cs="Times New Roman"/>
          <w:color w:val="000000"/>
        </w:rPr>
      </w:pPr>
      <w:r w:rsidRPr="009756C0">
        <w:rPr>
          <w:rFonts w:cs="Times New Roman"/>
        </w:rPr>
        <w:t>- соблюдать правила техники безопасности и технологию производства работ в соответствии с действующими нормативными документами (ПУЭ, ПТЭ, СНиП и др.);</w:t>
      </w:r>
    </w:p>
    <w:p w:rsidR="009756C0" w:rsidRPr="009756C0" w:rsidRDefault="009756C0" w:rsidP="009756C0">
      <w:pPr>
        <w:pStyle w:val="a6"/>
        <w:spacing w:after="0" w:line="240" w:lineRule="auto"/>
        <w:jc w:val="both"/>
        <w:rPr>
          <w:rFonts w:cs="Times New Roman"/>
          <w:color w:val="000000"/>
        </w:rPr>
      </w:pPr>
      <w:r w:rsidRPr="009756C0">
        <w:rPr>
          <w:rFonts w:cs="Times New Roman"/>
          <w:color w:val="000000"/>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9756C0" w:rsidRPr="009756C0" w:rsidRDefault="009756C0" w:rsidP="009756C0">
      <w:pPr>
        <w:spacing w:after="0" w:line="240" w:lineRule="auto"/>
        <w:jc w:val="both"/>
        <w:rPr>
          <w:rFonts w:cs="Times New Roman"/>
        </w:rPr>
      </w:pPr>
      <w:r w:rsidRPr="009756C0">
        <w:rPr>
          <w:rFonts w:cs="Times New Roman"/>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9756C0" w:rsidRPr="009756C0" w:rsidRDefault="009756C0" w:rsidP="009756C0">
      <w:pPr>
        <w:spacing w:after="0" w:line="240" w:lineRule="auto"/>
        <w:jc w:val="both"/>
        <w:rPr>
          <w:rFonts w:cs="Times New Roman"/>
          <w:color w:val="000000"/>
        </w:rPr>
      </w:pPr>
      <w:r w:rsidRPr="009756C0">
        <w:rPr>
          <w:rFonts w:cs="Times New Roman"/>
          <w:color w:val="000000"/>
        </w:rPr>
        <w:t xml:space="preserve">-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w:t>
      </w:r>
      <w:r w:rsidRPr="009756C0">
        <w:rPr>
          <w:rFonts w:cs="Times New Roman"/>
          <w:color w:val="000000"/>
        </w:rPr>
        <w:lastRenderedPageBreak/>
        <w:t>взаимоотношениях Заказчика и Подрядчика. Предъявлять журнал производства работ по первому требованию Заказчика;</w:t>
      </w:r>
    </w:p>
    <w:p w:rsidR="009756C0" w:rsidRPr="009756C0" w:rsidRDefault="009756C0" w:rsidP="009756C0">
      <w:pPr>
        <w:spacing w:after="0" w:line="240" w:lineRule="auto"/>
        <w:jc w:val="both"/>
        <w:rPr>
          <w:rFonts w:cs="Times New Roman"/>
          <w:color w:val="000000"/>
        </w:rPr>
      </w:pPr>
      <w:r w:rsidRPr="009756C0">
        <w:rPr>
          <w:rFonts w:cs="Times New Roman"/>
          <w:color w:val="000000"/>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9756C0" w:rsidRPr="009756C0" w:rsidRDefault="009756C0" w:rsidP="009756C0">
      <w:pPr>
        <w:spacing w:after="0" w:line="240" w:lineRule="auto"/>
        <w:jc w:val="both"/>
        <w:rPr>
          <w:rFonts w:cs="Times New Roman"/>
        </w:rPr>
      </w:pPr>
      <w:r w:rsidRPr="009756C0">
        <w:rPr>
          <w:rFonts w:cs="Times New Roman"/>
          <w:color w:val="000000"/>
        </w:rPr>
        <w:t xml:space="preserve">-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 </w:t>
      </w:r>
    </w:p>
    <w:p w:rsidR="009756C0" w:rsidRPr="009756C0" w:rsidRDefault="009756C0" w:rsidP="009756C0">
      <w:pPr>
        <w:pStyle w:val="a6"/>
        <w:spacing w:after="0" w:line="240" w:lineRule="auto"/>
        <w:ind w:firstLine="13"/>
        <w:jc w:val="both"/>
        <w:rPr>
          <w:rFonts w:cs="Times New Roman"/>
          <w:color w:val="000000"/>
        </w:rPr>
      </w:pPr>
      <w:r w:rsidRPr="009756C0">
        <w:rPr>
          <w:rFonts w:cs="Times New Roman"/>
          <w:color w:val="000000"/>
        </w:rPr>
        <w:t>- безвозмездно устранять все недостатки и замечания Заказчика по выполненным работам, указанным в актах выполненных работ, в течение 5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9756C0" w:rsidRPr="009756C0" w:rsidRDefault="009756C0" w:rsidP="009756C0">
      <w:pPr>
        <w:pStyle w:val="a6"/>
        <w:spacing w:after="0" w:line="240" w:lineRule="auto"/>
        <w:ind w:firstLine="13"/>
        <w:jc w:val="both"/>
        <w:rPr>
          <w:rFonts w:cs="Times New Roman"/>
          <w:color w:val="000000"/>
        </w:rPr>
      </w:pPr>
      <w:r w:rsidRPr="009756C0">
        <w:rPr>
          <w:rFonts w:cs="Times New Roman"/>
          <w:color w:val="000000"/>
        </w:rPr>
        <w:t>- при производстве работ обеспечить безопасное движение автотранспортных средств и пешеходов;</w:t>
      </w:r>
    </w:p>
    <w:p w:rsidR="009756C0" w:rsidRPr="009756C0" w:rsidRDefault="009756C0" w:rsidP="009756C0">
      <w:pPr>
        <w:pStyle w:val="a6"/>
        <w:tabs>
          <w:tab w:val="left" w:pos="540"/>
        </w:tabs>
        <w:spacing w:after="0" w:line="240" w:lineRule="auto"/>
        <w:jc w:val="both"/>
        <w:rPr>
          <w:rFonts w:cs="Times New Roman"/>
          <w:color w:val="000000"/>
        </w:rPr>
      </w:pPr>
      <w:r w:rsidRPr="009756C0">
        <w:rPr>
          <w:rFonts w:cs="Times New Roman"/>
          <w:color w:val="000000"/>
        </w:rPr>
        <w:t>- перед производством работ вызвать представителей организаций, владеющих коммуникациями, для согласования работ;</w:t>
      </w:r>
    </w:p>
    <w:p w:rsidR="009756C0" w:rsidRPr="009756C0" w:rsidRDefault="009756C0" w:rsidP="009756C0">
      <w:pPr>
        <w:pStyle w:val="a6"/>
        <w:tabs>
          <w:tab w:val="left" w:pos="540"/>
        </w:tabs>
        <w:spacing w:after="0" w:line="240" w:lineRule="auto"/>
        <w:jc w:val="both"/>
        <w:rPr>
          <w:rFonts w:cs="Times New Roman"/>
          <w:color w:val="000000"/>
        </w:rPr>
      </w:pPr>
      <w:r w:rsidRPr="009756C0">
        <w:rPr>
          <w:rFonts w:cs="Times New Roman"/>
          <w:color w:val="000000"/>
        </w:rPr>
        <w:t>- по окончании работ подключить вновь смонтированное оборудование в каскадную схему линий наружного освещения города Иванова;</w:t>
      </w:r>
    </w:p>
    <w:p w:rsidR="009756C0" w:rsidRPr="009756C0" w:rsidRDefault="009756C0" w:rsidP="009756C0">
      <w:pPr>
        <w:pStyle w:val="a6"/>
        <w:spacing w:after="0" w:line="240" w:lineRule="auto"/>
        <w:ind w:firstLine="13"/>
        <w:jc w:val="both"/>
        <w:rPr>
          <w:rFonts w:cs="Times New Roman"/>
          <w:color w:val="000000"/>
        </w:rPr>
      </w:pPr>
      <w:r w:rsidRPr="009756C0">
        <w:rPr>
          <w:rFonts w:cs="Times New Roman"/>
          <w:color w:val="000000"/>
        </w:rPr>
        <w:t xml:space="preserve">- </w:t>
      </w:r>
      <w:proofErr w:type="gramStart"/>
      <w:r w:rsidRPr="009756C0">
        <w:rPr>
          <w:rFonts w:cs="Times New Roman"/>
          <w:color w:val="000000"/>
        </w:rPr>
        <w:t>предоставить справку</w:t>
      </w:r>
      <w:proofErr w:type="gramEnd"/>
      <w:r w:rsidRPr="009756C0">
        <w:rPr>
          <w:rFonts w:cs="Times New Roman"/>
          <w:color w:val="000000"/>
        </w:rPr>
        <w:t xml:space="preserve"> о выполнении технических условий; </w:t>
      </w:r>
    </w:p>
    <w:p w:rsidR="009756C0" w:rsidRPr="009756C0" w:rsidRDefault="009756C0" w:rsidP="009756C0">
      <w:pPr>
        <w:pStyle w:val="a6"/>
        <w:keepNext/>
        <w:tabs>
          <w:tab w:val="left" w:pos="0"/>
        </w:tabs>
        <w:suppressAutoHyphens w:val="0"/>
        <w:spacing w:after="0" w:line="240" w:lineRule="auto"/>
        <w:jc w:val="both"/>
        <w:rPr>
          <w:rFonts w:cs="Times New Roman"/>
          <w:color w:val="000000"/>
        </w:rPr>
      </w:pPr>
      <w:r w:rsidRPr="009756C0">
        <w:rPr>
          <w:rFonts w:cs="Times New Roman"/>
          <w:color w:val="000000"/>
        </w:rPr>
        <w:t>- в случае приостановки работ по любой причине уведомить Заказчика в течение 24 часов;</w:t>
      </w:r>
    </w:p>
    <w:p w:rsidR="009756C0" w:rsidRPr="009756C0" w:rsidRDefault="009756C0" w:rsidP="009756C0">
      <w:pPr>
        <w:spacing w:after="0" w:line="240" w:lineRule="auto"/>
        <w:jc w:val="both"/>
        <w:rPr>
          <w:rFonts w:cs="Times New Roman"/>
          <w:color w:val="000000"/>
        </w:rPr>
      </w:pPr>
      <w:r w:rsidRPr="009756C0">
        <w:rPr>
          <w:rFonts w:cs="Times New Roman"/>
          <w:color w:val="000000"/>
        </w:rPr>
        <w:t>- сдавать Заказчику завершенные объекты по акту приемочной комиссии;</w:t>
      </w:r>
    </w:p>
    <w:p w:rsidR="009756C0" w:rsidRPr="009756C0" w:rsidRDefault="009756C0" w:rsidP="009756C0">
      <w:pPr>
        <w:spacing w:after="0" w:line="240" w:lineRule="auto"/>
        <w:jc w:val="both"/>
        <w:rPr>
          <w:rFonts w:cs="Times New Roman"/>
          <w:color w:val="000000"/>
        </w:rPr>
      </w:pPr>
      <w:r w:rsidRPr="009756C0">
        <w:rPr>
          <w:rFonts w:cs="Times New Roman"/>
          <w:color w:val="000000"/>
        </w:rPr>
        <w:t>- выдать гарантийный паспорт на ремонт объектов в соответствии с п. 7.2 настоящего контракта;</w:t>
      </w:r>
    </w:p>
    <w:p w:rsidR="009756C0" w:rsidRPr="009756C0" w:rsidRDefault="009756C0" w:rsidP="009756C0">
      <w:pPr>
        <w:pStyle w:val="a6"/>
        <w:keepNext/>
        <w:tabs>
          <w:tab w:val="left" w:pos="0"/>
        </w:tabs>
        <w:suppressAutoHyphens w:val="0"/>
        <w:spacing w:after="0" w:line="240" w:lineRule="auto"/>
        <w:jc w:val="both"/>
        <w:rPr>
          <w:rFonts w:cs="Times New Roman"/>
          <w:color w:val="000000"/>
        </w:rPr>
      </w:pPr>
      <w:r w:rsidRPr="009756C0">
        <w:rPr>
          <w:rFonts w:cs="Times New Roman"/>
          <w:color w:val="000000"/>
        </w:rPr>
        <w:t xml:space="preserve">- в целях обеспечения качества работ обеспечить продолжительность транспортировки асфальтобетонной смеси с соблюдением условий температурного режима при укладке; </w:t>
      </w:r>
    </w:p>
    <w:p w:rsidR="009756C0" w:rsidRPr="009756C0" w:rsidRDefault="009756C0" w:rsidP="009756C0">
      <w:pPr>
        <w:autoSpaceDE w:val="0"/>
        <w:autoSpaceDN w:val="0"/>
        <w:adjustRightInd w:val="0"/>
        <w:spacing w:after="0" w:line="240" w:lineRule="auto"/>
        <w:jc w:val="both"/>
        <w:rPr>
          <w:rFonts w:cs="Times New Roman"/>
          <w:color w:val="000000"/>
          <w:lang w:eastAsia="ru-RU"/>
        </w:rPr>
      </w:pPr>
      <w:r w:rsidRPr="009756C0">
        <w:rPr>
          <w:rFonts w:cs="Times New Roman"/>
          <w:color w:val="000000"/>
          <w:lang w:eastAsia="ru-RU"/>
        </w:rPr>
        <w:t>- обеспечить соблюдение требований санитарных правил в процессе производства и завершения работ;</w:t>
      </w:r>
    </w:p>
    <w:p w:rsidR="009756C0" w:rsidRPr="009756C0" w:rsidRDefault="009756C0" w:rsidP="009756C0">
      <w:pPr>
        <w:pStyle w:val="a6"/>
        <w:tabs>
          <w:tab w:val="left" w:pos="540"/>
        </w:tabs>
        <w:spacing w:after="0" w:line="240" w:lineRule="auto"/>
        <w:jc w:val="both"/>
        <w:rPr>
          <w:rFonts w:cs="Times New Roman"/>
          <w:color w:val="000000"/>
        </w:rPr>
      </w:pPr>
      <w:r w:rsidRPr="009756C0">
        <w:rPr>
          <w:rFonts w:cs="Times New Roman"/>
          <w:color w:val="000000"/>
        </w:rPr>
        <w:t>- предоставлять на утверждение Заказчику акты о приемке выполненных работ (Форма № КС-2);</w:t>
      </w:r>
    </w:p>
    <w:p w:rsidR="009756C0" w:rsidRPr="009756C0" w:rsidRDefault="009756C0" w:rsidP="009756C0">
      <w:pPr>
        <w:pStyle w:val="af1"/>
      </w:pPr>
      <w:r w:rsidRPr="009756C0">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9756C0" w:rsidRPr="009756C0" w:rsidRDefault="009756C0" w:rsidP="00A034D3">
      <w:pPr>
        <w:pStyle w:val="a6"/>
        <w:spacing w:after="0" w:line="240" w:lineRule="auto"/>
        <w:jc w:val="center"/>
        <w:rPr>
          <w:rFonts w:cs="Times New Roman"/>
        </w:rPr>
      </w:pPr>
      <w:r w:rsidRPr="009756C0">
        <w:rPr>
          <w:rFonts w:cs="Times New Roman"/>
          <w:b/>
        </w:rPr>
        <w:t>6. ОТВЕТСТВЕННОСТЬ СТОРОН</w:t>
      </w:r>
    </w:p>
    <w:p w:rsidR="009756C0" w:rsidRPr="009756C0" w:rsidRDefault="009756C0" w:rsidP="009756C0">
      <w:pPr>
        <w:pStyle w:val="a6"/>
        <w:spacing w:after="0" w:line="240" w:lineRule="auto"/>
        <w:jc w:val="both"/>
        <w:rPr>
          <w:rFonts w:cs="Times New Roman"/>
        </w:rPr>
      </w:pPr>
      <w:r w:rsidRPr="009756C0">
        <w:rPr>
          <w:rFonts w:cs="Times New Roman"/>
          <w:b/>
        </w:rPr>
        <w:t xml:space="preserve">6.1. </w:t>
      </w:r>
      <w:r w:rsidRPr="009756C0">
        <w:rPr>
          <w:rFonts w:cs="Times New Roman"/>
        </w:rPr>
        <w:t>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9756C0" w:rsidRPr="009756C0" w:rsidRDefault="009756C0" w:rsidP="009756C0">
      <w:pPr>
        <w:pStyle w:val="a6"/>
        <w:spacing w:after="0" w:line="240" w:lineRule="auto"/>
        <w:jc w:val="both"/>
        <w:rPr>
          <w:rFonts w:cs="Times New Roman"/>
        </w:rPr>
      </w:pPr>
      <w:r w:rsidRPr="009756C0">
        <w:rPr>
          <w:rFonts w:cs="Times New Roman"/>
          <w:b/>
        </w:rPr>
        <w:t>6.2.</w:t>
      </w:r>
      <w:r w:rsidRPr="009756C0">
        <w:rPr>
          <w:rFonts w:cs="Times New Roman"/>
        </w:rPr>
        <w:t xml:space="preserve"> Неустойка (штраф, пени) по контракту выплачивается только на основании письменного требования (Претензии) Стороны.</w:t>
      </w:r>
    </w:p>
    <w:p w:rsidR="009756C0" w:rsidRPr="009756C0" w:rsidRDefault="009756C0" w:rsidP="009756C0">
      <w:pPr>
        <w:pStyle w:val="a6"/>
        <w:spacing w:after="0" w:line="240" w:lineRule="auto"/>
        <w:jc w:val="both"/>
        <w:rPr>
          <w:rFonts w:cs="Times New Roman"/>
        </w:rPr>
      </w:pPr>
      <w:r w:rsidRPr="009756C0">
        <w:rPr>
          <w:rFonts w:cs="Times New Roman"/>
          <w:b/>
        </w:rPr>
        <w:t>6.3.</w:t>
      </w:r>
      <w:r w:rsidRPr="009756C0">
        <w:rPr>
          <w:rFonts w:cs="Times New Roman"/>
        </w:rPr>
        <w:t xml:space="preserve"> Ответственность Заказчика:</w:t>
      </w:r>
    </w:p>
    <w:p w:rsidR="009756C0" w:rsidRPr="009756C0" w:rsidRDefault="009756C0" w:rsidP="009756C0">
      <w:pPr>
        <w:pStyle w:val="a6"/>
        <w:spacing w:after="0" w:line="240" w:lineRule="auto"/>
        <w:ind w:firstLine="720"/>
        <w:jc w:val="both"/>
        <w:rPr>
          <w:rFonts w:cs="Times New Roman"/>
        </w:rPr>
      </w:pPr>
      <w:r w:rsidRPr="009756C0">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9756C0" w:rsidRPr="009756C0" w:rsidRDefault="009756C0" w:rsidP="009756C0">
      <w:pPr>
        <w:pStyle w:val="a6"/>
        <w:spacing w:after="0" w:line="240" w:lineRule="auto"/>
        <w:ind w:firstLine="720"/>
        <w:jc w:val="both"/>
        <w:rPr>
          <w:rFonts w:cs="Times New Roman"/>
        </w:rPr>
      </w:pPr>
      <w:proofErr w:type="gramStart"/>
      <w:r w:rsidRPr="009756C0">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A034D3">
        <w:rPr>
          <w:rFonts w:cs="Times New Roman"/>
        </w:rPr>
        <w:t xml:space="preserve"> _______рублей </w:t>
      </w:r>
      <w:r w:rsidRPr="009756C0">
        <w:rPr>
          <w:rFonts w:cs="Times New Roman"/>
        </w:rPr>
        <w:t xml:space="preserve"> </w:t>
      </w:r>
      <w:r w:rsidR="00A034D3">
        <w:rPr>
          <w:rFonts w:cs="Times New Roman"/>
        </w:rPr>
        <w:t xml:space="preserve">(2% цены контракта в соответствии с </w:t>
      </w:r>
      <w:r w:rsidRPr="009756C0">
        <w:rPr>
          <w:rFonts w:cs="Times New Roman"/>
        </w:rPr>
        <w:t>Правила</w:t>
      </w:r>
      <w:r w:rsidR="00A034D3">
        <w:rPr>
          <w:rFonts w:cs="Times New Roman"/>
        </w:rPr>
        <w:t>ми</w:t>
      </w:r>
      <w:r w:rsidRPr="009756C0">
        <w:rPr>
          <w:rFonts w:cs="Times New Roman"/>
        </w:rPr>
        <w:t xml:space="preserve">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rsidRPr="009756C0">
        <w:rPr>
          <w:rFonts w:cs="Times New Roman"/>
        </w:rPr>
        <w:t xml:space="preserve"> (</w:t>
      </w:r>
      <w:proofErr w:type="gramStart"/>
      <w:r w:rsidRPr="009756C0">
        <w:rPr>
          <w:rFonts w:cs="Times New Roman"/>
        </w:rPr>
        <w:t>подрядчиком, исполнителем) обязательства, предусмотренного контрактом, утвержденные Постановлением Правительства РФ от 25.11.2013 № 1063).</w:t>
      </w:r>
      <w:proofErr w:type="gramEnd"/>
    </w:p>
    <w:p w:rsidR="009756C0" w:rsidRPr="009756C0" w:rsidRDefault="009756C0" w:rsidP="009756C0">
      <w:pPr>
        <w:pStyle w:val="a6"/>
        <w:spacing w:after="0" w:line="240" w:lineRule="auto"/>
        <w:jc w:val="both"/>
        <w:rPr>
          <w:rFonts w:cs="Times New Roman"/>
        </w:rPr>
      </w:pPr>
      <w:r w:rsidRPr="009756C0">
        <w:rPr>
          <w:rFonts w:cs="Times New Roman"/>
          <w:b/>
        </w:rPr>
        <w:lastRenderedPageBreak/>
        <w:t xml:space="preserve">6.4. </w:t>
      </w:r>
      <w:r w:rsidRPr="009756C0">
        <w:rPr>
          <w:rFonts w:cs="Times New Roman"/>
        </w:rPr>
        <w:t>Ответственность Подрядчика:</w:t>
      </w:r>
    </w:p>
    <w:p w:rsidR="009756C0" w:rsidRPr="009756C0" w:rsidRDefault="009756C0" w:rsidP="009756C0">
      <w:pPr>
        <w:spacing w:after="0" w:line="240" w:lineRule="auto"/>
        <w:ind w:firstLine="720"/>
        <w:jc w:val="both"/>
        <w:rPr>
          <w:rFonts w:cs="Times New Roman"/>
        </w:rPr>
      </w:pPr>
      <w:proofErr w:type="gramStart"/>
      <w:r w:rsidRPr="009756C0">
        <w:rPr>
          <w:rFonts w:cs="Times New Roman"/>
        </w:rP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не менее 1/3</w:t>
      </w:r>
      <w:r w:rsidR="00940DE6">
        <w:rPr>
          <w:rFonts w:cs="Times New Roman"/>
        </w:rPr>
        <w:t>00</w:t>
      </w:r>
      <w:r w:rsidRPr="009756C0">
        <w:rPr>
          <w:rFonts w:cs="Times New Roman"/>
        </w:rPr>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r w:rsidRPr="009756C0">
        <w:rPr>
          <w:rFonts w:cs="Times New Roman"/>
        </w:rPr>
        <w:t xml:space="preserve">, </w:t>
      </w:r>
      <w:proofErr w:type="gramStart"/>
      <w:r w:rsidRPr="009756C0">
        <w:rPr>
          <w:rFonts w:cs="Times New Roman"/>
        </w:rPr>
        <w:t>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9756C0" w:rsidRPr="009756C0" w:rsidRDefault="009756C0" w:rsidP="009756C0">
      <w:pPr>
        <w:spacing w:after="0" w:line="240" w:lineRule="auto"/>
        <w:ind w:firstLine="720"/>
        <w:jc w:val="both"/>
        <w:rPr>
          <w:rFonts w:cs="Times New Roman"/>
        </w:rPr>
      </w:pPr>
      <w:r w:rsidRPr="009756C0">
        <w:rPr>
          <w:rFonts w:cs="Times New Roman"/>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9632AB">
        <w:rPr>
          <w:rFonts w:cs="Times New Roman"/>
        </w:rPr>
        <w:t>________рублей (</w:t>
      </w:r>
      <w:r w:rsidRPr="009756C0">
        <w:rPr>
          <w:rFonts w:cs="Times New Roman"/>
        </w:rPr>
        <w:t>5% цены контракта</w:t>
      </w:r>
      <w:r w:rsidR="009632AB">
        <w:rPr>
          <w:rFonts w:cs="Times New Roman"/>
        </w:rPr>
        <w:t>)</w:t>
      </w:r>
      <w:r w:rsidRPr="009756C0">
        <w:rPr>
          <w:rFonts w:cs="Times New Roman"/>
        </w:rPr>
        <w:t xml:space="preserve">. </w:t>
      </w:r>
    </w:p>
    <w:p w:rsidR="009756C0" w:rsidRPr="009756C0" w:rsidRDefault="009756C0" w:rsidP="009756C0">
      <w:pPr>
        <w:pStyle w:val="a6"/>
        <w:spacing w:after="0" w:line="240" w:lineRule="auto"/>
        <w:jc w:val="both"/>
        <w:rPr>
          <w:rFonts w:cs="Times New Roman"/>
        </w:rPr>
      </w:pPr>
      <w:r w:rsidRPr="009756C0">
        <w:rPr>
          <w:rFonts w:cs="Times New Roman"/>
          <w:b/>
        </w:rPr>
        <w:t>6.5.</w:t>
      </w:r>
      <w:r w:rsidRPr="009756C0">
        <w:rPr>
          <w:rFonts w:cs="Times New Roman"/>
        </w:rPr>
        <w:t xml:space="preserve"> Неустойка (штраф, пени) перечисляются </w:t>
      </w:r>
      <w:r w:rsidRPr="009756C0">
        <w:rPr>
          <w:rFonts w:cs="Times New Roman"/>
          <w:bCs/>
        </w:rPr>
        <w:t>Сторонами</w:t>
      </w:r>
      <w:r w:rsidRPr="009756C0">
        <w:rPr>
          <w:rFonts w:cs="Times New Roman"/>
        </w:rPr>
        <w:t xml:space="preserve"> в течение 10 дней с момента выставления соответствующей претензии на расчетный счет </w:t>
      </w:r>
      <w:r w:rsidRPr="009756C0">
        <w:rPr>
          <w:rFonts w:cs="Times New Roman"/>
          <w:bCs/>
        </w:rPr>
        <w:t>Стороны</w:t>
      </w:r>
      <w:r w:rsidRPr="009756C0">
        <w:rPr>
          <w:rFonts w:cs="Times New Roman"/>
        </w:rPr>
        <w:t>, указанный в претензии. Уплата неустойки не освобождает Стороны от выполнения своих обязательств в натуре.</w:t>
      </w:r>
    </w:p>
    <w:p w:rsidR="009756C0" w:rsidRPr="009756C0" w:rsidRDefault="009756C0" w:rsidP="009756C0">
      <w:pPr>
        <w:pStyle w:val="a6"/>
        <w:spacing w:after="0" w:line="240" w:lineRule="auto"/>
        <w:jc w:val="both"/>
        <w:rPr>
          <w:rFonts w:cs="Times New Roman"/>
        </w:rPr>
      </w:pPr>
      <w:r w:rsidRPr="009756C0">
        <w:rPr>
          <w:rFonts w:cs="Times New Roman"/>
          <w:b/>
        </w:rPr>
        <w:t xml:space="preserve">6.6. </w:t>
      </w:r>
      <w:r w:rsidRPr="009756C0">
        <w:rPr>
          <w:rFonts w:cs="Times New Roman"/>
        </w:rPr>
        <w:t>Подрядчик</w:t>
      </w:r>
      <w:r w:rsidRPr="009756C0">
        <w:rPr>
          <w:rFonts w:cs="Times New Roman"/>
          <w:b/>
        </w:rPr>
        <w:t xml:space="preserve"> </w:t>
      </w:r>
      <w:r w:rsidRPr="009756C0">
        <w:rPr>
          <w:rFonts w:cs="Times New Roman"/>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9756C0" w:rsidRPr="009756C0" w:rsidRDefault="009756C0" w:rsidP="009756C0">
      <w:pPr>
        <w:spacing w:after="0" w:line="240" w:lineRule="auto"/>
        <w:jc w:val="both"/>
        <w:rPr>
          <w:rFonts w:cs="Times New Roman"/>
        </w:rPr>
      </w:pPr>
      <w:r w:rsidRPr="009756C0">
        <w:rPr>
          <w:rFonts w:cs="Times New Roman"/>
          <w:b/>
          <w:color w:val="000000"/>
        </w:rPr>
        <w:t>6.7.</w:t>
      </w:r>
      <w:r w:rsidRPr="009756C0">
        <w:rPr>
          <w:rFonts w:cs="Times New Roman"/>
          <w:color w:val="000000"/>
        </w:rPr>
        <w:t xml:space="preserve"> </w:t>
      </w:r>
      <w:r w:rsidRPr="009756C0">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9756C0" w:rsidRPr="009756C0" w:rsidRDefault="009756C0" w:rsidP="009756C0">
      <w:pPr>
        <w:spacing w:after="0" w:line="240" w:lineRule="auto"/>
        <w:jc w:val="both"/>
        <w:rPr>
          <w:rFonts w:cs="Times New Roman"/>
        </w:rPr>
      </w:pPr>
      <w:r w:rsidRPr="009756C0">
        <w:rPr>
          <w:rFonts w:cs="Times New Roman"/>
          <w:b/>
        </w:rPr>
        <w:t>6.8.</w:t>
      </w:r>
      <w:r w:rsidRPr="009756C0">
        <w:rPr>
          <w:rFonts w:cs="Times New Roman"/>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локальными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9756C0" w:rsidRPr="009756C0" w:rsidRDefault="009756C0" w:rsidP="009632AB">
      <w:pPr>
        <w:spacing w:after="0" w:line="240" w:lineRule="auto"/>
        <w:jc w:val="center"/>
        <w:rPr>
          <w:rFonts w:cs="Times New Roman"/>
          <w:b/>
          <w:color w:val="000000"/>
        </w:rPr>
      </w:pPr>
      <w:r w:rsidRPr="009756C0">
        <w:rPr>
          <w:rFonts w:cs="Times New Roman"/>
          <w:b/>
          <w:color w:val="000000"/>
        </w:rPr>
        <w:t>7. ГАРАНТИИ</w:t>
      </w:r>
    </w:p>
    <w:p w:rsidR="009756C0" w:rsidRPr="009756C0" w:rsidRDefault="009756C0" w:rsidP="009756C0">
      <w:pPr>
        <w:spacing w:after="0" w:line="240" w:lineRule="auto"/>
        <w:jc w:val="both"/>
        <w:rPr>
          <w:rFonts w:cs="Times New Roman"/>
          <w:color w:val="000000"/>
        </w:rPr>
      </w:pPr>
      <w:r w:rsidRPr="009756C0">
        <w:rPr>
          <w:rFonts w:cs="Times New Roman"/>
          <w:b/>
          <w:color w:val="000000"/>
        </w:rPr>
        <w:t xml:space="preserve">7.1. </w:t>
      </w:r>
      <w:r w:rsidRPr="009756C0">
        <w:rPr>
          <w:rFonts w:cs="Times New Roman"/>
          <w:color w:val="000000"/>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9756C0" w:rsidRPr="009756C0" w:rsidRDefault="009756C0" w:rsidP="009756C0">
      <w:pPr>
        <w:spacing w:after="0" w:line="240" w:lineRule="auto"/>
        <w:jc w:val="both"/>
        <w:rPr>
          <w:rFonts w:cs="Times New Roman"/>
          <w:color w:val="000000"/>
        </w:rPr>
      </w:pPr>
      <w:r w:rsidRPr="009756C0">
        <w:rPr>
          <w:rFonts w:cs="Times New Roman"/>
          <w:b/>
        </w:rPr>
        <w:t>7.2.</w:t>
      </w:r>
      <w:r w:rsidRPr="009756C0">
        <w:rPr>
          <w:rFonts w:cs="Times New Roman"/>
        </w:rPr>
        <w:t xml:space="preserve"> </w:t>
      </w:r>
      <w:r w:rsidRPr="009756C0">
        <w:rPr>
          <w:rFonts w:cs="Times New Roman"/>
          <w:color w:val="000000"/>
        </w:rPr>
        <w:t>Гарантийный срок на выполненные работы по благоустройству объекта составляет 5 (Пять) лет.</w:t>
      </w:r>
    </w:p>
    <w:p w:rsidR="009756C0" w:rsidRPr="009756C0" w:rsidRDefault="009756C0" w:rsidP="009756C0">
      <w:pPr>
        <w:spacing w:after="0" w:line="240" w:lineRule="auto"/>
        <w:jc w:val="both"/>
        <w:rPr>
          <w:rFonts w:cs="Times New Roman"/>
          <w:color w:val="000000"/>
        </w:rPr>
      </w:pPr>
      <w:r w:rsidRPr="009756C0">
        <w:rPr>
          <w:rFonts w:cs="Times New Roman"/>
          <w:color w:val="000000"/>
        </w:rPr>
        <w:t>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w:t>
      </w:r>
    </w:p>
    <w:p w:rsidR="009756C0" w:rsidRPr="009756C0" w:rsidRDefault="009756C0" w:rsidP="009756C0">
      <w:pPr>
        <w:tabs>
          <w:tab w:val="num" w:pos="0"/>
        </w:tabs>
        <w:spacing w:after="0" w:line="240" w:lineRule="auto"/>
        <w:ind w:firstLine="426"/>
        <w:jc w:val="both"/>
        <w:rPr>
          <w:rFonts w:cs="Times New Roman"/>
        </w:rPr>
      </w:pPr>
      <w:r w:rsidRPr="009756C0">
        <w:rPr>
          <w:rFonts w:cs="Times New Roman"/>
        </w:rPr>
        <w:t xml:space="preserve">Гарантийный срок на выполненные работы </w:t>
      </w:r>
      <w:proofErr w:type="gramStart"/>
      <w:r w:rsidRPr="009756C0">
        <w:rPr>
          <w:rFonts w:cs="Times New Roman"/>
        </w:rPr>
        <w:t>по</w:t>
      </w:r>
      <w:proofErr w:type="gramEnd"/>
      <w:r w:rsidRPr="009756C0">
        <w:rPr>
          <w:rFonts w:cs="Times New Roman"/>
        </w:rPr>
        <w:t>:</w:t>
      </w:r>
    </w:p>
    <w:p w:rsidR="009756C0" w:rsidRPr="009756C0" w:rsidRDefault="009756C0" w:rsidP="009756C0">
      <w:pPr>
        <w:tabs>
          <w:tab w:val="num" w:pos="0"/>
        </w:tabs>
        <w:spacing w:after="0" w:line="240" w:lineRule="auto"/>
        <w:ind w:firstLine="285"/>
        <w:jc w:val="both"/>
        <w:rPr>
          <w:rFonts w:cs="Times New Roman"/>
        </w:rPr>
      </w:pPr>
      <w:r w:rsidRPr="009756C0">
        <w:rPr>
          <w:rFonts w:cs="Times New Roman"/>
        </w:rPr>
        <w:t>- созданию зеленых насаждений – 1 год;</w:t>
      </w:r>
    </w:p>
    <w:p w:rsidR="009756C0" w:rsidRPr="009756C0" w:rsidRDefault="009756C0" w:rsidP="009756C0">
      <w:pPr>
        <w:tabs>
          <w:tab w:val="num" w:pos="0"/>
        </w:tabs>
        <w:spacing w:after="0" w:line="240" w:lineRule="auto"/>
        <w:ind w:firstLine="285"/>
        <w:jc w:val="both"/>
        <w:rPr>
          <w:rFonts w:cs="Times New Roman"/>
        </w:rPr>
      </w:pPr>
      <w:r w:rsidRPr="009756C0">
        <w:rPr>
          <w:rFonts w:cs="Times New Roman"/>
        </w:rPr>
        <w:t>- по обустройству газонов – до 30.06.2016.</w:t>
      </w:r>
    </w:p>
    <w:p w:rsidR="009756C0" w:rsidRPr="009756C0" w:rsidRDefault="009756C0" w:rsidP="009756C0">
      <w:pPr>
        <w:spacing w:after="0" w:line="240" w:lineRule="auto"/>
        <w:jc w:val="both"/>
        <w:rPr>
          <w:rFonts w:cs="Times New Roman"/>
        </w:rPr>
      </w:pPr>
      <w:r w:rsidRPr="009756C0">
        <w:rPr>
          <w:rFonts w:cs="Times New Roman"/>
        </w:rPr>
        <w:t xml:space="preserve">Гарантийный срок начинается с момента подписания сторонами акта о приемке выполненных работ (форма № КС-2). </w:t>
      </w:r>
    </w:p>
    <w:p w:rsidR="009756C0" w:rsidRPr="009756C0" w:rsidRDefault="009756C0" w:rsidP="009756C0">
      <w:pPr>
        <w:spacing w:after="0" w:line="240" w:lineRule="auto"/>
        <w:jc w:val="both"/>
        <w:rPr>
          <w:rFonts w:cs="Times New Roman"/>
          <w:color w:val="000000"/>
        </w:rPr>
      </w:pPr>
      <w:r w:rsidRPr="009756C0">
        <w:rPr>
          <w:rFonts w:cs="Times New Roman"/>
        </w:rPr>
        <w:t xml:space="preserve">В соответствии с природно-климатическими условиями Ивановской области процент естественного </w:t>
      </w:r>
      <w:proofErr w:type="gramStart"/>
      <w:r w:rsidRPr="009756C0">
        <w:rPr>
          <w:rFonts w:cs="Times New Roman"/>
        </w:rPr>
        <w:t>отпада</w:t>
      </w:r>
      <w:proofErr w:type="gramEnd"/>
      <w:r w:rsidRPr="009756C0">
        <w:rPr>
          <w:rFonts w:cs="Times New Roman"/>
        </w:rPr>
        <w:t xml:space="preserve"> для деревьев составляет 10% от общего числа посадок. Определение процента </w:t>
      </w:r>
      <w:proofErr w:type="gramStart"/>
      <w:r w:rsidRPr="009756C0">
        <w:rPr>
          <w:rFonts w:cs="Times New Roman"/>
        </w:rPr>
        <w:t>отпада</w:t>
      </w:r>
      <w:proofErr w:type="gramEnd"/>
      <w:r w:rsidRPr="009756C0">
        <w:rPr>
          <w:rFonts w:cs="Times New Roman"/>
        </w:rPr>
        <w:t xml:space="preserve"> для осенних посадок проводится осенью следующего года. В случае превышения данного процента подрядчик обязан выполнить восстановительные работы по посадке новых саженцев.</w:t>
      </w:r>
    </w:p>
    <w:p w:rsidR="009756C0" w:rsidRPr="009756C0" w:rsidRDefault="009756C0" w:rsidP="009756C0">
      <w:pPr>
        <w:spacing w:after="0" w:line="240" w:lineRule="auto"/>
        <w:jc w:val="both"/>
        <w:rPr>
          <w:rFonts w:cs="Times New Roman"/>
          <w:color w:val="000000"/>
        </w:rPr>
      </w:pPr>
      <w:r w:rsidRPr="009756C0">
        <w:rPr>
          <w:rFonts w:cs="Times New Roman"/>
          <w:b/>
          <w:color w:val="000000"/>
        </w:rPr>
        <w:t>7.3.</w:t>
      </w:r>
      <w:r w:rsidRPr="009756C0">
        <w:rPr>
          <w:rFonts w:cs="Times New Roman"/>
          <w:color w:val="000000"/>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9756C0">
        <w:rPr>
          <w:rFonts w:cs="Times New Roman"/>
          <w:color w:val="000000"/>
        </w:rPr>
        <w:t>ств дл</w:t>
      </w:r>
      <w:proofErr w:type="gramEnd"/>
      <w:r w:rsidRPr="009756C0">
        <w:rPr>
          <w:rFonts w:cs="Times New Roman"/>
          <w:color w:val="000000"/>
        </w:rPr>
        <w:t xml:space="preserve">я </w:t>
      </w:r>
      <w:r w:rsidRPr="009756C0">
        <w:rPr>
          <w:rFonts w:cs="Times New Roman"/>
          <w:color w:val="000000"/>
        </w:rPr>
        <w:lastRenderedPageBreak/>
        <w:t xml:space="preserve">согласования порядка и сроков их устранения. </w:t>
      </w:r>
    </w:p>
    <w:p w:rsidR="009756C0" w:rsidRPr="009756C0" w:rsidRDefault="009756C0" w:rsidP="009756C0">
      <w:pPr>
        <w:spacing w:after="0" w:line="240" w:lineRule="auto"/>
        <w:jc w:val="both"/>
        <w:rPr>
          <w:rFonts w:cs="Times New Roman"/>
          <w:color w:val="000000"/>
        </w:rPr>
      </w:pPr>
      <w:r w:rsidRPr="009756C0">
        <w:rPr>
          <w:rFonts w:cs="Times New Roman"/>
          <w:b/>
          <w:color w:val="000000"/>
        </w:rPr>
        <w:t>7.4</w:t>
      </w:r>
      <w:r w:rsidRPr="009756C0">
        <w:rPr>
          <w:rFonts w:cs="Times New Roman"/>
          <w:color w:val="000000"/>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9756C0" w:rsidRPr="009756C0" w:rsidRDefault="009756C0" w:rsidP="009756C0">
      <w:pPr>
        <w:spacing w:after="0" w:line="240" w:lineRule="auto"/>
        <w:jc w:val="both"/>
        <w:rPr>
          <w:rFonts w:cs="Times New Roman"/>
          <w:color w:val="000000"/>
        </w:rPr>
      </w:pPr>
      <w:r w:rsidRPr="009756C0">
        <w:rPr>
          <w:rFonts w:cs="Times New Roman"/>
          <w:b/>
          <w:color w:val="000000"/>
        </w:rPr>
        <w:t>7.5.</w:t>
      </w:r>
      <w:r w:rsidRPr="009756C0">
        <w:rPr>
          <w:rFonts w:cs="Times New Roman"/>
          <w:color w:val="000000"/>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9756C0" w:rsidRPr="009756C0" w:rsidRDefault="009756C0" w:rsidP="009756C0">
      <w:pPr>
        <w:spacing w:after="0" w:line="240" w:lineRule="auto"/>
        <w:jc w:val="both"/>
        <w:rPr>
          <w:rFonts w:cs="Times New Roman"/>
          <w:color w:val="000000"/>
        </w:rPr>
      </w:pPr>
      <w:r w:rsidRPr="009756C0">
        <w:rPr>
          <w:rFonts w:cs="Times New Roman"/>
          <w:b/>
          <w:color w:val="000000"/>
        </w:rPr>
        <w:t>7.6.</w:t>
      </w:r>
      <w:r w:rsidRPr="009756C0">
        <w:rPr>
          <w:rFonts w:cs="Times New Roman"/>
          <w:color w:val="000000"/>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9756C0" w:rsidRPr="009756C0" w:rsidRDefault="009756C0" w:rsidP="009756C0">
      <w:pPr>
        <w:spacing w:after="0" w:line="240" w:lineRule="auto"/>
        <w:jc w:val="both"/>
        <w:rPr>
          <w:rFonts w:cs="Times New Roman"/>
          <w:color w:val="000000"/>
        </w:rPr>
      </w:pPr>
      <w:r w:rsidRPr="009756C0">
        <w:rPr>
          <w:rFonts w:cs="Times New Roman"/>
          <w:b/>
          <w:bCs/>
          <w:color w:val="000000"/>
        </w:rPr>
        <w:t xml:space="preserve">7.7. </w:t>
      </w:r>
      <w:r w:rsidRPr="009756C0">
        <w:rPr>
          <w:rFonts w:cs="Times New Roman"/>
          <w:color w:val="000000"/>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9756C0" w:rsidRPr="009756C0" w:rsidRDefault="009756C0" w:rsidP="009F7DCE">
      <w:pPr>
        <w:spacing w:after="0" w:line="240" w:lineRule="auto"/>
        <w:jc w:val="center"/>
        <w:rPr>
          <w:rFonts w:cs="Times New Roman"/>
          <w:b/>
          <w:caps/>
        </w:rPr>
      </w:pPr>
      <w:r w:rsidRPr="009756C0">
        <w:rPr>
          <w:rFonts w:cs="Times New Roman"/>
          <w:b/>
          <w:caps/>
        </w:rPr>
        <w:t>8. Обстоятельства непреодолимой силы</w:t>
      </w:r>
    </w:p>
    <w:p w:rsidR="009756C0" w:rsidRPr="009756C0" w:rsidRDefault="009756C0" w:rsidP="009756C0">
      <w:pPr>
        <w:spacing w:after="0" w:line="240" w:lineRule="auto"/>
        <w:jc w:val="both"/>
        <w:rPr>
          <w:rFonts w:cs="Times New Roman"/>
        </w:rPr>
      </w:pPr>
      <w:r w:rsidRPr="009756C0">
        <w:rPr>
          <w:rFonts w:cs="Times New Roman"/>
          <w:b/>
        </w:rPr>
        <w:t>8.1.</w:t>
      </w:r>
      <w:r w:rsidRPr="009756C0">
        <w:rPr>
          <w:rFonts w:cs="Times New Roman"/>
        </w:rPr>
        <w:t xml:space="preserve"> </w:t>
      </w:r>
      <w:proofErr w:type="gramStart"/>
      <w:r w:rsidRPr="009756C0">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9756C0" w:rsidRPr="009756C0" w:rsidRDefault="009756C0" w:rsidP="009756C0">
      <w:pPr>
        <w:spacing w:after="0" w:line="240" w:lineRule="auto"/>
        <w:jc w:val="both"/>
        <w:rPr>
          <w:rFonts w:cs="Times New Roman"/>
        </w:rPr>
      </w:pPr>
      <w:r w:rsidRPr="009756C0">
        <w:rPr>
          <w:rFonts w:cs="Times New Roman"/>
          <w:b/>
        </w:rPr>
        <w:t>8.2.</w:t>
      </w:r>
      <w:r w:rsidRPr="009756C0">
        <w:rPr>
          <w:rFonts w:cs="Times New Roman"/>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756C0" w:rsidRPr="009756C0" w:rsidRDefault="009756C0" w:rsidP="009756C0">
      <w:pPr>
        <w:spacing w:after="0" w:line="240" w:lineRule="auto"/>
        <w:jc w:val="both"/>
        <w:rPr>
          <w:rFonts w:cs="Times New Roman"/>
        </w:rPr>
      </w:pPr>
      <w:r w:rsidRPr="009756C0">
        <w:rPr>
          <w:rFonts w:cs="Times New Roman"/>
          <w:b/>
        </w:rPr>
        <w:t>8.3.</w:t>
      </w:r>
      <w:r w:rsidRPr="009756C0">
        <w:rPr>
          <w:rFonts w:cs="Times New Roman"/>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756C0" w:rsidRPr="009756C0" w:rsidRDefault="009756C0" w:rsidP="009F7DCE">
      <w:pPr>
        <w:pStyle w:val="a6"/>
        <w:spacing w:after="0" w:line="240" w:lineRule="auto"/>
        <w:jc w:val="center"/>
        <w:rPr>
          <w:rFonts w:cs="Times New Roman"/>
          <w:b/>
        </w:rPr>
      </w:pPr>
      <w:r w:rsidRPr="009756C0">
        <w:rPr>
          <w:rFonts w:cs="Times New Roman"/>
          <w:b/>
        </w:rPr>
        <w:t>9. СРОК ДЕЙСТВИЯ КОНТРАКТА</w:t>
      </w:r>
    </w:p>
    <w:p w:rsidR="009756C0" w:rsidRPr="009756C0" w:rsidRDefault="009756C0" w:rsidP="009756C0">
      <w:pPr>
        <w:spacing w:after="0" w:line="240" w:lineRule="auto"/>
        <w:jc w:val="both"/>
        <w:rPr>
          <w:rFonts w:cs="Times New Roman"/>
        </w:rPr>
      </w:pPr>
      <w:r w:rsidRPr="009756C0">
        <w:rPr>
          <w:rFonts w:cs="Times New Roman"/>
          <w:b/>
        </w:rPr>
        <w:t xml:space="preserve">9.1. </w:t>
      </w:r>
      <w:r w:rsidRPr="009756C0">
        <w:rPr>
          <w:rFonts w:cs="Times New Roman"/>
        </w:rPr>
        <w:t>Настоящий контра</w:t>
      </w:r>
      <w:proofErr w:type="gramStart"/>
      <w:r w:rsidRPr="009756C0">
        <w:rPr>
          <w:rFonts w:cs="Times New Roman"/>
        </w:rPr>
        <w:t>кт вст</w:t>
      </w:r>
      <w:proofErr w:type="gramEnd"/>
      <w:r w:rsidRPr="009756C0">
        <w:rPr>
          <w:rFonts w:cs="Times New Roman"/>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9756C0" w:rsidRPr="009756C0" w:rsidRDefault="009756C0" w:rsidP="009756C0">
      <w:pPr>
        <w:pStyle w:val="a6"/>
        <w:spacing w:after="0" w:line="240" w:lineRule="auto"/>
        <w:jc w:val="both"/>
        <w:rPr>
          <w:rFonts w:cs="Times New Roman"/>
        </w:rPr>
      </w:pPr>
      <w:r w:rsidRPr="009756C0">
        <w:rPr>
          <w:rFonts w:cs="Times New Roman"/>
          <w:b/>
        </w:rPr>
        <w:t>9.2.</w:t>
      </w:r>
      <w:r w:rsidRPr="009756C0">
        <w:rPr>
          <w:rFonts w:cs="Times New Roman"/>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9756C0" w:rsidRPr="009756C0" w:rsidRDefault="009756C0" w:rsidP="009F7DCE">
      <w:pPr>
        <w:spacing w:after="0" w:line="240" w:lineRule="auto"/>
        <w:jc w:val="center"/>
        <w:rPr>
          <w:rFonts w:cs="Times New Roman"/>
          <w:b/>
        </w:rPr>
      </w:pPr>
      <w:r w:rsidRPr="009756C0">
        <w:rPr>
          <w:rFonts w:cs="Times New Roman"/>
          <w:b/>
        </w:rPr>
        <w:t>10. ОСНОВАНИЯ И ПОРЯДОК ИЗМЕНЕНИЯ И РАСТОРЖЕНИЯ КОНТРАКТА</w:t>
      </w:r>
    </w:p>
    <w:p w:rsidR="009756C0" w:rsidRPr="009756C0" w:rsidRDefault="009756C0" w:rsidP="009756C0">
      <w:pPr>
        <w:spacing w:after="0" w:line="240" w:lineRule="auto"/>
        <w:jc w:val="both"/>
        <w:rPr>
          <w:rFonts w:cs="Times New Roman"/>
        </w:rPr>
      </w:pPr>
      <w:r w:rsidRPr="009756C0">
        <w:rPr>
          <w:rFonts w:cs="Times New Roman"/>
          <w:b/>
        </w:rPr>
        <w:t>10.1.</w:t>
      </w:r>
      <w:r w:rsidRPr="009756C0">
        <w:rPr>
          <w:rFonts w:cs="Times New Roman"/>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756C0" w:rsidRPr="009756C0" w:rsidRDefault="009756C0" w:rsidP="009756C0">
      <w:pPr>
        <w:spacing w:after="0" w:line="240" w:lineRule="auto"/>
        <w:jc w:val="both"/>
        <w:rPr>
          <w:rFonts w:cs="Times New Roman"/>
        </w:rPr>
      </w:pPr>
      <w:r w:rsidRPr="009756C0">
        <w:rPr>
          <w:rFonts w:cs="Times New Roman"/>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9756C0">
        <w:rPr>
          <w:rFonts w:cs="Times New Roman"/>
        </w:rPr>
        <w:t>п.</w:t>
      </w:r>
      <w:proofErr w:type="gramStart"/>
      <w:r w:rsidRPr="009756C0">
        <w:rPr>
          <w:rFonts w:cs="Times New Roman"/>
        </w:rPr>
        <w:t>п</w:t>
      </w:r>
      <w:proofErr w:type="spellEnd"/>
      <w:r w:rsidRPr="009756C0">
        <w:rPr>
          <w:rFonts w:cs="Times New Roman"/>
        </w:rPr>
        <w:t>. б</w:t>
      </w:r>
      <w:proofErr w:type="gramEnd"/>
      <w:r w:rsidRPr="009756C0">
        <w:rPr>
          <w:rFonts w:cs="Times New Roman"/>
        </w:rPr>
        <w:t xml:space="preserve"> п.1 ч.1 ст. 95 Федерального закона от 05.04.2013 № 44-ФЗ;</w:t>
      </w:r>
    </w:p>
    <w:p w:rsidR="009756C0" w:rsidRPr="009756C0" w:rsidRDefault="009756C0" w:rsidP="009756C0">
      <w:pPr>
        <w:spacing w:after="0" w:line="240" w:lineRule="auto"/>
        <w:jc w:val="both"/>
        <w:rPr>
          <w:rFonts w:cs="Times New Roman"/>
        </w:rPr>
      </w:pPr>
      <w:r w:rsidRPr="009756C0">
        <w:rPr>
          <w:rFonts w:cs="Times New Roman"/>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9756C0" w:rsidRPr="009756C0" w:rsidRDefault="009756C0" w:rsidP="009756C0">
      <w:pPr>
        <w:spacing w:after="0" w:line="240" w:lineRule="auto"/>
        <w:jc w:val="both"/>
        <w:outlineLvl w:val="0"/>
        <w:rPr>
          <w:rFonts w:cs="Times New Roman"/>
          <w:highlight w:val="yellow"/>
        </w:rPr>
      </w:pPr>
      <w:r w:rsidRPr="009756C0">
        <w:rPr>
          <w:rFonts w:cs="Times New Roman"/>
          <w:b/>
        </w:rPr>
        <w:t>10.2</w:t>
      </w:r>
      <w:r w:rsidRPr="009756C0">
        <w:rPr>
          <w:rFonts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9756C0" w:rsidRPr="009756C0" w:rsidRDefault="009F7DCE" w:rsidP="009F7DCE">
      <w:pPr>
        <w:tabs>
          <w:tab w:val="num" w:pos="540"/>
        </w:tabs>
        <w:spacing w:after="0" w:line="240" w:lineRule="auto"/>
        <w:jc w:val="both"/>
        <w:rPr>
          <w:rFonts w:cs="Times New Roman"/>
        </w:rPr>
      </w:pPr>
      <w:r>
        <w:rPr>
          <w:rFonts w:cs="Times New Roman"/>
        </w:rPr>
        <w:tab/>
      </w:r>
      <w:r w:rsidR="009756C0" w:rsidRPr="009756C0">
        <w:rPr>
          <w:rFonts w:cs="Times New Roman"/>
        </w:rPr>
        <w:t xml:space="preserve">Расторжение </w:t>
      </w:r>
      <w:r w:rsidR="009756C0" w:rsidRPr="009756C0">
        <w:rPr>
          <w:rFonts w:eastAsia="Calibri" w:cs="Times New Roman"/>
          <w:lang w:eastAsia="en-US"/>
        </w:rPr>
        <w:t>Контракта</w:t>
      </w:r>
      <w:r w:rsidR="009756C0" w:rsidRPr="009756C0">
        <w:rPr>
          <w:rFonts w:cs="Times New Roman"/>
        </w:rPr>
        <w:t xml:space="preserve"> в связи с односторонним отказом Стороны от исполнения </w:t>
      </w:r>
      <w:r w:rsidR="009756C0" w:rsidRPr="009756C0">
        <w:rPr>
          <w:rFonts w:eastAsia="Calibri" w:cs="Times New Roman"/>
          <w:lang w:eastAsia="en-US"/>
        </w:rPr>
        <w:t xml:space="preserve">Контракта </w:t>
      </w:r>
      <w:r w:rsidR="009756C0" w:rsidRPr="009756C0">
        <w:rPr>
          <w:rFonts w:cs="Times New Roman"/>
        </w:rPr>
        <w:t>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p>
    <w:p w:rsidR="009756C0" w:rsidRPr="009756C0" w:rsidRDefault="009756C0" w:rsidP="009756C0">
      <w:pPr>
        <w:spacing w:after="0" w:line="240" w:lineRule="auto"/>
        <w:jc w:val="both"/>
        <w:rPr>
          <w:rFonts w:cs="Times New Roman"/>
        </w:rPr>
      </w:pPr>
      <w:r w:rsidRPr="009756C0">
        <w:rPr>
          <w:rFonts w:cs="Times New Roman"/>
          <w:b/>
        </w:rPr>
        <w:t>10.3.</w:t>
      </w:r>
      <w:r w:rsidRPr="009756C0">
        <w:rPr>
          <w:rFonts w:cs="Times New Roman"/>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9756C0" w:rsidRPr="009756C0" w:rsidRDefault="009756C0" w:rsidP="009756C0">
      <w:pPr>
        <w:spacing w:after="0" w:line="240" w:lineRule="auto"/>
        <w:jc w:val="both"/>
        <w:rPr>
          <w:rFonts w:cs="Times New Roman"/>
        </w:rPr>
      </w:pPr>
      <w:r w:rsidRPr="009756C0">
        <w:rPr>
          <w:rFonts w:cs="Times New Roman"/>
          <w:b/>
        </w:rPr>
        <w:t xml:space="preserve">10.4. </w:t>
      </w:r>
      <w:r w:rsidRPr="009756C0">
        <w:rPr>
          <w:rFonts w:cs="Times New Roman"/>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9756C0">
        <w:rPr>
          <w:rFonts w:cs="Times New Roman"/>
        </w:rPr>
        <w:t>с даты</w:t>
      </w:r>
      <w:proofErr w:type="gramEnd"/>
      <w:r w:rsidRPr="009756C0">
        <w:rPr>
          <w:rFonts w:cs="Times New Roman"/>
        </w:rPr>
        <w:t xml:space="preserve"> </w:t>
      </w:r>
      <w:r w:rsidRPr="009756C0">
        <w:rPr>
          <w:rFonts w:cs="Times New Roman"/>
        </w:rPr>
        <w:lastRenderedPageBreak/>
        <w:t>произошедших изменений. При этом заключения дополнительного соглашения между Сторонами не требуется.</w:t>
      </w:r>
    </w:p>
    <w:p w:rsidR="009756C0" w:rsidRPr="009756C0" w:rsidRDefault="009756C0" w:rsidP="009F7DCE">
      <w:pPr>
        <w:spacing w:after="0" w:line="240" w:lineRule="auto"/>
        <w:jc w:val="center"/>
        <w:rPr>
          <w:rFonts w:cs="Times New Roman"/>
          <w:b/>
          <w:color w:val="000000"/>
        </w:rPr>
      </w:pPr>
      <w:r w:rsidRPr="009756C0">
        <w:rPr>
          <w:rFonts w:cs="Times New Roman"/>
          <w:b/>
          <w:color w:val="000000"/>
        </w:rPr>
        <w:t>11. ПОРЯДОК УРЕГУЛИРОВАНИЯ СПОРОВ</w:t>
      </w:r>
    </w:p>
    <w:p w:rsidR="009756C0" w:rsidRPr="009756C0" w:rsidRDefault="009756C0" w:rsidP="009756C0">
      <w:pPr>
        <w:tabs>
          <w:tab w:val="num" w:pos="360"/>
          <w:tab w:val="num" w:pos="540"/>
        </w:tabs>
        <w:spacing w:after="0" w:line="240" w:lineRule="auto"/>
        <w:jc w:val="both"/>
        <w:rPr>
          <w:rFonts w:cs="Times New Roman"/>
        </w:rPr>
      </w:pPr>
      <w:r w:rsidRPr="009756C0">
        <w:rPr>
          <w:rFonts w:cs="Times New Roman"/>
          <w:b/>
        </w:rPr>
        <w:t xml:space="preserve">11.1. </w:t>
      </w:r>
      <w:r w:rsidRPr="009756C0">
        <w:rPr>
          <w:rFonts w:cs="Times New Roman"/>
        </w:rPr>
        <w:t>Претензионный порядок досудебного урегулирования споров, вытекающих из контракта, является для Сторон обязательным.</w:t>
      </w:r>
    </w:p>
    <w:p w:rsidR="009756C0" w:rsidRPr="009756C0" w:rsidRDefault="009756C0" w:rsidP="009756C0">
      <w:pPr>
        <w:tabs>
          <w:tab w:val="num" w:pos="360"/>
          <w:tab w:val="num" w:pos="540"/>
        </w:tabs>
        <w:spacing w:after="0" w:line="240" w:lineRule="auto"/>
        <w:jc w:val="both"/>
        <w:rPr>
          <w:rFonts w:cs="Times New Roman"/>
        </w:rPr>
      </w:pPr>
      <w:r w:rsidRPr="009756C0">
        <w:rPr>
          <w:rFonts w:cs="Times New Roman"/>
          <w:b/>
        </w:rPr>
        <w:t>11.2.</w:t>
      </w:r>
      <w:r w:rsidRPr="009756C0">
        <w:rPr>
          <w:rFonts w:cs="Times New Roman"/>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9756C0" w:rsidRPr="009756C0" w:rsidRDefault="009756C0" w:rsidP="009756C0">
      <w:pPr>
        <w:tabs>
          <w:tab w:val="num" w:pos="360"/>
          <w:tab w:val="num" w:pos="540"/>
        </w:tabs>
        <w:spacing w:after="0" w:line="240" w:lineRule="auto"/>
        <w:jc w:val="both"/>
        <w:rPr>
          <w:rFonts w:cs="Times New Roman"/>
        </w:rPr>
      </w:pPr>
      <w:r w:rsidRPr="009756C0">
        <w:rPr>
          <w:rFonts w:cs="Times New Roman"/>
          <w:b/>
        </w:rPr>
        <w:t>11.3.</w:t>
      </w:r>
      <w:r w:rsidRPr="009756C0">
        <w:rPr>
          <w:rFonts w:cs="Times New Roman"/>
        </w:rPr>
        <w:t xml:space="preserve"> Допускается направление Сторонами претензионных писем иными способами: по факсу, электронной почте или </w:t>
      </w:r>
      <w:proofErr w:type="gramStart"/>
      <w:r w:rsidRPr="009756C0">
        <w:rPr>
          <w:rFonts w:cs="Times New Roman"/>
        </w:rPr>
        <w:t>экспресс-почтой</w:t>
      </w:r>
      <w:proofErr w:type="gramEnd"/>
      <w:r w:rsidRPr="009756C0">
        <w:rPr>
          <w:rFonts w:cs="Times New Roman"/>
        </w:rPr>
        <w:t>.</w:t>
      </w:r>
    </w:p>
    <w:p w:rsidR="009756C0" w:rsidRPr="009756C0" w:rsidRDefault="009756C0" w:rsidP="009756C0">
      <w:pPr>
        <w:tabs>
          <w:tab w:val="num" w:pos="540"/>
        </w:tabs>
        <w:spacing w:after="0" w:line="240" w:lineRule="auto"/>
        <w:jc w:val="both"/>
        <w:rPr>
          <w:rFonts w:cs="Times New Roman"/>
        </w:rPr>
      </w:pPr>
      <w:r w:rsidRPr="009756C0">
        <w:rPr>
          <w:rFonts w:cs="Times New Roman"/>
          <w:b/>
        </w:rPr>
        <w:t>11.4.</w:t>
      </w:r>
      <w:r w:rsidRPr="009756C0">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9756C0" w:rsidRPr="009756C0" w:rsidRDefault="009756C0" w:rsidP="009F7DCE">
      <w:pPr>
        <w:spacing w:after="0" w:line="240" w:lineRule="auto"/>
        <w:jc w:val="center"/>
        <w:rPr>
          <w:rFonts w:cs="Times New Roman"/>
          <w:b/>
          <w:color w:val="000000"/>
        </w:rPr>
      </w:pPr>
      <w:r w:rsidRPr="009756C0">
        <w:rPr>
          <w:rFonts w:cs="Times New Roman"/>
          <w:b/>
          <w:color w:val="000000"/>
        </w:rPr>
        <w:t>12. ПРОЧИЕ УСЛОВИЯ</w:t>
      </w:r>
    </w:p>
    <w:p w:rsidR="009756C0" w:rsidRPr="009756C0" w:rsidRDefault="009756C0" w:rsidP="009756C0">
      <w:pPr>
        <w:tabs>
          <w:tab w:val="num" w:pos="540"/>
        </w:tabs>
        <w:spacing w:after="0" w:line="240" w:lineRule="auto"/>
        <w:jc w:val="both"/>
        <w:rPr>
          <w:rFonts w:cs="Times New Roman"/>
        </w:rPr>
      </w:pPr>
      <w:r w:rsidRPr="009756C0">
        <w:rPr>
          <w:rFonts w:cs="Times New Roman"/>
          <w:b/>
        </w:rPr>
        <w:t>12.1.</w:t>
      </w:r>
      <w:r w:rsidRPr="009756C0">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9756C0" w:rsidRPr="009756C0" w:rsidRDefault="009756C0" w:rsidP="009756C0">
      <w:pPr>
        <w:tabs>
          <w:tab w:val="num" w:pos="540"/>
        </w:tabs>
        <w:spacing w:after="0" w:line="240" w:lineRule="auto"/>
        <w:jc w:val="both"/>
        <w:rPr>
          <w:rFonts w:cs="Times New Roman"/>
        </w:rPr>
      </w:pPr>
      <w:r w:rsidRPr="009756C0">
        <w:rPr>
          <w:rFonts w:cs="Times New Roman"/>
          <w:b/>
        </w:rPr>
        <w:t xml:space="preserve">12.2. </w:t>
      </w:r>
      <w:r w:rsidRPr="009756C0">
        <w:rPr>
          <w:rFonts w:cs="Times New Roman"/>
        </w:rPr>
        <w:t>Взаимоотношения сторон, не урегулированные настоящим контрактом, регулируются действующим законодательством РФ.</w:t>
      </w:r>
    </w:p>
    <w:p w:rsidR="009756C0" w:rsidRPr="009756C0" w:rsidRDefault="009756C0" w:rsidP="009F7DCE">
      <w:pPr>
        <w:spacing w:after="0" w:line="240" w:lineRule="auto"/>
        <w:jc w:val="center"/>
        <w:rPr>
          <w:rFonts w:cs="Times New Roman"/>
          <w:b/>
          <w:color w:val="000000"/>
        </w:rPr>
      </w:pPr>
      <w:r w:rsidRPr="009756C0">
        <w:rPr>
          <w:rFonts w:cs="Times New Roman"/>
          <w:b/>
          <w:color w:val="000000"/>
        </w:rPr>
        <w:t>13. АДРЕСА И БАНКОВСКИЕ РЕКВИЗИТЫ СТОРОН</w:t>
      </w:r>
    </w:p>
    <w:p w:rsidR="009756C0" w:rsidRPr="009756C0" w:rsidRDefault="009756C0" w:rsidP="009756C0">
      <w:pPr>
        <w:spacing w:after="0" w:line="240" w:lineRule="auto"/>
        <w:jc w:val="both"/>
        <w:rPr>
          <w:rFonts w:cs="Times New Roman"/>
          <w:b/>
          <w:color w:val="000000"/>
        </w:rPr>
      </w:pPr>
      <w:r w:rsidRPr="009756C0">
        <w:rPr>
          <w:rFonts w:cs="Times New Roman"/>
          <w:b/>
          <w:color w:val="000000"/>
        </w:rPr>
        <w:t>Заказчик –</w:t>
      </w:r>
      <w:r w:rsidRPr="009756C0">
        <w:rPr>
          <w:rFonts w:cs="Times New Roman"/>
          <w:color w:val="000000"/>
        </w:rPr>
        <w:t xml:space="preserve"> </w:t>
      </w:r>
      <w:r w:rsidRPr="009756C0">
        <w:rPr>
          <w:rFonts w:cs="Times New Roman"/>
          <w:b/>
          <w:color w:val="000000"/>
        </w:rPr>
        <w:t>Управление благоустройства Администрации города Иванова</w:t>
      </w:r>
    </w:p>
    <w:p w:rsidR="009756C0" w:rsidRPr="009756C0" w:rsidRDefault="009756C0" w:rsidP="009756C0">
      <w:pPr>
        <w:spacing w:after="0" w:line="240" w:lineRule="auto"/>
        <w:jc w:val="both"/>
        <w:rPr>
          <w:rFonts w:cs="Times New Roman"/>
          <w:color w:val="000000"/>
        </w:rPr>
      </w:pPr>
      <w:proofErr w:type="gramStart"/>
      <w:r w:rsidRPr="009756C0">
        <w:rPr>
          <w:rFonts w:cs="Times New Roman"/>
          <w:color w:val="000000"/>
        </w:rPr>
        <w:t>153000, г. Иваново, пл. Революции, д.6, к.1203, тел. 32-72-94</w:t>
      </w:r>
      <w:proofErr w:type="gramEnd"/>
    </w:p>
    <w:p w:rsidR="009756C0" w:rsidRPr="009756C0" w:rsidRDefault="009756C0" w:rsidP="009756C0">
      <w:pPr>
        <w:spacing w:after="0" w:line="240" w:lineRule="auto"/>
        <w:jc w:val="both"/>
        <w:rPr>
          <w:rFonts w:cs="Times New Roman"/>
          <w:color w:val="000000"/>
        </w:rPr>
      </w:pPr>
      <w:r w:rsidRPr="009756C0">
        <w:rPr>
          <w:rFonts w:cs="Times New Roman"/>
          <w:color w:val="000000"/>
        </w:rPr>
        <w:t xml:space="preserve">Адрес электронной почты: </w:t>
      </w:r>
      <w:proofErr w:type="spellStart"/>
      <w:r w:rsidRPr="009756C0">
        <w:rPr>
          <w:rFonts w:cs="Times New Roman"/>
          <w:color w:val="000000"/>
          <w:lang w:val="en-US"/>
        </w:rPr>
        <w:t>blag</w:t>
      </w:r>
      <w:proofErr w:type="spellEnd"/>
      <w:r w:rsidRPr="009756C0">
        <w:rPr>
          <w:rFonts w:cs="Times New Roman"/>
          <w:color w:val="000000"/>
        </w:rPr>
        <w:t>@</w:t>
      </w:r>
      <w:proofErr w:type="spellStart"/>
      <w:r w:rsidRPr="009756C0">
        <w:rPr>
          <w:rFonts w:cs="Times New Roman"/>
          <w:color w:val="000000"/>
          <w:lang w:val="en-US"/>
        </w:rPr>
        <w:t>ivgoradm</w:t>
      </w:r>
      <w:proofErr w:type="spellEnd"/>
      <w:r w:rsidRPr="009756C0">
        <w:rPr>
          <w:rFonts w:cs="Times New Roman"/>
          <w:color w:val="000000"/>
        </w:rPr>
        <w:t>.</w:t>
      </w:r>
      <w:proofErr w:type="spellStart"/>
      <w:r w:rsidRPr="009756C0">
        <w:rPr>
          <w:rFonts w:cs="Times New Roman"/>
          <w:color w:val="000000"/>
          <w:lang w:val="en-US"/>
        </w:rPr>
        <w:t>ru</w:t>
      </w:r>
      <w:proofErr w:type="spellEnd"/>
    </w:p>
    <w:p w:rsidR="009756C0" w:rsidRPr="009756C0" w:rsidRDefault="009756C0" w:rsidP="009756C0">
      <w:pPr>
        <w:spacing w:after="0" w:line="240" w:lineRule="auto"/>
        <w:jc w:val="both"/>
        <w:rPr>
          <w:rFonts w:cs="Times New Roman"/>
          <w:color w:val="000000"/>
        </w:rPr>
      </w:pPr>
      <w:r w:rsidRPr="009756C0">
        <w:rPr>
          <w:rFonts w:cs="Times New Roman"/>
          <w:color w:val="000000"/>
        </w:rPr>
        <w:t>Лицевой счет в финансово-казначейском управлении Администрации города Иванова</w:t>
      </w:r>
    </w:p>
    <w:p w:rsidR="009756C0" w:rsidRPr="009756C0" w:rsidRDefault="009756C0" w:rsidP="009756C0">
      <w:pPr>
        <w:spacing w:after="0" w:line="240" w:lineRule="auto"/>
        <w:jc w:val="both"/>
        <w:rPr>
          <w:rFonts w:cs="Times New Roman"/>
          <w:color w:val="000000"/>
        </w:rPr>
      </w:pPr>
      <w:r w:rsidRPr="009756C0">
        <w:rPr>
          <w:rFonts w:cs="Times New Roman"/>
          <w:color w:val="000000"/>
        </w:rPr>
        <w:t>ИНН 3728023270  КПП 370201001</w:t>
      </w:r>
    </w:p>
    <w:p w:rsidR="009756C0" w:rsidRPr="009756C0" w:rsidRDefault="009756C0" w:rsidP="009756C0">
      <w:pPr>
        <w:spacing w:after="0" w:line="240" w:lineRule="auto"/>
        <w:jc w:val="both"/>
        <w:rPr>
          <w:rFonts w:cs="Times New Roman"/>
          <w:color w:val="000000"/>
        </w:rPr>
      </w:pPr>
    </w:p>
    <w:p w:rsidR="009756C0" w:rsidRPr="009756C0" w:rsidRDefault="009756C0" w:rsidP="009756C0">
      <w:pPr>
        <w:spacing w:after="0" w:line="240" w:lineRule="auto"/>
        <w:jc w:val="both"/>
        <w:rPr>
          <w:rFonts w:cs="Times New Roman"/>
          <w:color w:val="000000"/>
        </w:rPr>
      </w:pPr>
    </w:p>
    <w:p w:rsidR="009756C0" w:rsidRPr="009756C0" w:rsidRDefault="009756C0" w:rsidP="009756C0">
      <w:pPr>
        <w:spacing w:after="0" w:line="240" w:lineRule="auto"/>
        <w:jc w:val="both"/>
        <w:rPr>
          <w:rFonts w:cs="Times New Roman"/>
          <w:color w:val="000000"/>
        </w:rPr>
      </w:pPr>
      <w:r w:rsidRPr="009756C0">
        <w:rPr>
          <w:rFonts w:cs="Times New Roman"/>
          <w:color w:val="000000"/>
        </w:rPr>
        <w:t>Начальник управления</w:t>
      </w:r>
      <w:r w:rsidRPr="009756C0">
        <w:rPr>
          <w:rFonts w:cs="Times New Roman"/>
          <w:color w:val="000000"/>
        </w:rPr>
        <w:tab/>
      </w:r>
      <w:r w:rsidRPr="009756C0">
        <w:rPr>
          <w:rFonts w:cs="Times New Roman"/>
          <w:color w:val="000000"/>
        </w:rPr>
        <w:tab/>
      </w:r>
      <w:r w:rsidRPr="009756C0">
        <w:rPr>
          <w:rFonts w:cs="Times New Roman"/>
          <w:color w:val="000000"/>
        </w:rPr>
        <w:tab/>
        <w:t xml:space="preserve">                                                                    А.Н. Бобров</w:t>
      </w:r>
    </w:p>
    <w:p w:rsidR="009756C0" w:rsidRPr="009756C0" w:rsidRDefault="009756C0" w:rsidP="009756C0">
      <w:pPr>
        <w:spacing w:after="0" w:line="240" w:lineRule="auto"/>
        <w:jc w:val="both"/>
        <w:rPr>
          <w:rFonts w:cs="Times New Roman"/>
          <w:b/>
          <w:color w:val="000000"/>
        </w:rPr>
      </w:pPr>
    </w:p>
    <w:p w:rsidR="009756C0" w:rsidRPr="009756C0" w:rsidRDefault="009756C0" w:rsidP="009756C0">
      <w:pPr>
        <w:spacing w:after="0" w:line="240" w:lineRule="auto"/>
        <w:jc w:val="both"/>
        <w:rPr>
          <w:rFonts w:cs="Times New Roman"/>
          <w:b/>
          <w:color w:val="000000"/>
        </w:rPr>
      </w:pPr>
    </w:p>
    <w:p w:rsidR="009756C0" w:rsidRPr="009756C0" w:rsidRDefault="009756C0" w:rsidP="009756C0">
      <w:pPr>
        <w:spacing w:after="0" w:line="240" w:lineRule="auto"/>
        <w:jc w:val="both"/>
        <w:rPr>
          <w:rFonts w:cs="Times New Roman"/>
        </w:rPr>
      </w:pPr>
      <w:r w:rsidRPr="009756C0">
        <w:rPr>
          <w:rFonts w:cs="Times New Roman"/>
          <w:b/>
          <w:color w:val="000000"/>
        </w:rPr>
        <w:t>Подрядчик_</w:t>
      </w:r>
      <w:r w:rsidRPr="009756C0">
        <w:rPr>
          <w:rFonts w:cs="Times New Roman"/>
          <w:color w:val="000000"/>
        </w:rPr>
        <w:t>__________________________________________________</w:t>
      </w:r>
    </w:p>
    <w:p w:rsidR="009756C0" w:rsidRPr="009756C0" w:rsidRDefault="009756C0" w:rsidP="009756C0">
      <w:pPr>
        <w:spacing w:after="0" w:line="240" w:lineRule="auto"/>
        <w:jc w:val="both"/>
        <w:rPr>
          <w:rFonts w:cs="Times New Roman"/>
        </w:rPr>
      </w:pPr>
    </w:p>
    <w:p w:rsidR="00744F68" w:rsidRDefault="00744F68" w:rsidP="00DD285D">
      <w:pPr>
        <w:spacing w:after="0"/>
        <w:jc w:val="right"/>
      </w:pPr>
    </w:p>
    <w:p w:rsidR="009F7DCE" w:rsidRDefault="009F7DCE">
      <w:pPr>
        <w:widowControl/>
        <w:suppressAutoHyphens w:val="0"/>
      </w:pPr>
      <w:r>
        <w:br w:type="page"/>
      </w:r>
    </w:p>
    <w:p w:rsidR="009F7DCE" w:rsidRDefault="009F7DCE" w:rsidP="009F7DCE">
      <w:pPr>
        <w:spacing w:after="0" w:line="240" w:lineRule="auto"/>
        <w:jc w:val="right"/>
      </w:pPr>
      <w:r>
        <w:lastRenderedPageBreak/>
        <w:t>Приложение №1 к контракту</w:t>
      </w:r>
    </w:p>
    <w:p w:rsidR="009F7DCE" w:rsidRDefault="009F7DCE" w:rsidP="009F7DCE">
      <w:pPr>
        <w:spacing w:after="0" w:line="240" w:lineRule="auto"/>
        <w:jc w:val="right"/>
      </w:pPr>
      <w:r>
        <w:t>№____от____________2014г.</w:t>
      </w:r>
    </w:p>
    <w:p w:rsidR="009F7DCE" w:rsidRDefault="009F7DCE" w:rsidP="009F7DCE">
      <w:pPr>
        <w:spacing w:after="0" w:line="240" w:lineRule="auto"/>
        <w:jc w:val="right"/>
      </w:pPr>
    </w:p>
    <w:p w:rsidR="009F7DCE" w:rsidRDefault="009F7DCE" w:rsidP="009F7DCE">
      <w:pPr>
        <w:tabs>
          <w:tab w:val="left" w:pos="9720"/>
        </w:tabs>
        <w:spacing w:after="0" w:line="240" w:lineRule="auto"/>
        <w:jc w:val="center"/>
        <w:rPr>
          <w:b/>
          <w:iCs/>
        </w:rPr>
      </w:pPr>
      <w:r w:rsidRPr="009744F1">
        <w:rPr>
          <w:b/>
          <w:iCs/>
        </w:rPr>
        <w:t>Календарный план строительства</w:t>
      </w:r>
    </w:p>
    <w:p w:rsidR="009F7DCE" w:rsidRDefault="009F7DCE" w:rsidP="009F7DCE">
      <w:pPr>
        <w:tabs>
          <w:tab w:val="left" w:pos="9720"/>
        </w:tabs>
        <w:spacing w:after="0" w:line="240" w:lineRule="auto"/>
        <w:jc w:val="center"/>
        <w:rPr>
          <w:b/>
          <w:iCs/>
        </w:rPr>
      </w:pPr>
    </w:p>
    <w:tbl>
      <w:tblPr>
        <w:tblStyle w:val="af"/>
        <w:tblW w:w="4893" w:type="pct"/>
        <w:tblInd w:w="108" w:type="dxa"/>
        <w:tblLook w:val="01E0" w:firstRow="1" w:lastRow="1" w:firstColumn="1" w:lastColumn="1" w:noHBand="0" w:noVBand="0"/>
      </w:tblPr>
      <w:tblGrid>
        <w:gridCol w:w="665"/>
        <w:gridCol w:w="4409"/>
        <w:gridCol w:w="4848"/>
      </w:tblGrid>
      <w:tr w:rsidR="009F7DCE" w:rsidRPr="00FB3D02" w:rsidTr="009F7DCE">
        <w:trPr>
          <w:trHeight w:val="442"/>
        </w:trPr>
        <w:tc>
          <w:tcPr>
            <w:tcW w:w="335" w:type="pct"/>
            <w:vAlign w:val="center"/>
          </w:tcPr>
          <w:p w:rsidR="009F7DCE" w:rsidRPr="00FB3D02" w:rsidRDefault="009F7DCE" w:rsidP="009F7DCE">
            <w:pPr>
              <w:jc w:val="center"/>
              <w:rPr>
                <w:b/>
              </w:rPr>
            </w:pPr>
            <w:r w:rsidRPr="00FB3D02">
              <w:rPr>
                <w:b/>
              </w:rPr>
              <w:t xml:space="preserve">№ </w:t>
            </w:r>
            <w:proofErr w:type="gramStart"/>
            <w:r w:rsidRPr="00FB3D02">
              <w:rPr>
                <w:b/>
              </w:rPr>
              <w:t>п</w:t>
            </w:r>
            <w:proofErr w:type="gramEnd"/>
            <w:r w:rsidRPr="00FB3D02">
              <w:rPr>
                <w:b/>
              </w:rPr>
              <w:t>/п</w:t>
            </w:r>
          </w:p>
        </w:tc>
        <w:tc>
          <w:tcPr>
            <w:tcW w:w="2222" w:type="pct"/>
            <w:vAlign w:val="center"/>
          </w:tcPr>
          <w:p w:rsidR="009F7DCE" w:rsidRPr="00FB3D02" w:rsidRDefault="009F7DCE" w:rsidP="009F7DCE">
            <w:pPr>
              <w:jc w:val="center"/>
              <w:rPr>
                <w:b/>
              </w:rPr>
            </w:pPr>
            <w:r w:rsidRPr="009744F1">
              <w:rPr>
                <w:b/>
                <w:iCs/>
              </w:rPr>
              <w:t>Наименование объектов и работ (подготовительный период, основной)</w:t>
            </w:r>
          </w:p>
        </w:tc>
        <w:tc>
          <w:tcPr>
            <w:tcW w:w="2444" w:type="pct"/>
            <w:vAlign w:val="center"/>
          </w:tcPr>
          <w:p w:rsidR="009F7DCE" w:rsidRPr="00FB3D02" w:rsidRDefault="009F7DCE" w:rsidP="009F7DCE">
            <w:pPr>
              <w:jc w:val="center"/>
              <w:rPr>
                <w:b/>
              </w:rPr>
            </w:pPr>
            <w:r w:rsidRPr="00FB3D02">
              <w:rPr>
                <w:b/>
              </w:rPr>
              <w:t>Срок выполнения работ</w:t>
            </w:r>
          </w:p>
        </w:tc>
      </w:tr>
      <w:tr w:rsidR="009F7DCE" w:rsidRPr="00FB3D02" w:rsidTr="009F7DCE">
        <w:tc>
          <w:tcPr>
            <w:tcW w:w="335" w:type="pct"/>
          </w:tcPr>
          <w:p w:rsidR="009F7DCE" w:rsidRPr="00FB3D02" w:rsidRDefault="009F7DCE" w:rsidP="009F7DCE">
            <w:r w:rsidRPr="00FB3D02">
              <w:t>1</w:t>
            </w:r>
          </w:p>
        </w:tc>
        <w:tc>
          <w:tcPr>
            <w:tcW w:w="2222" w:type="pct"/>
          </w:tcPr>
          <w:p w:rsidR="009F7DCE" w:rsidRPr="00FB3D02" w:rsidRDefault="009F7DCE" w:rsidP="009F7DCE">
            <w:r>
              <w:t>Разборка покрытий, оснований, бортовых камней, облицовки стен.</w:t>
            </w:r>
          </w:p>
        </w:tc>
        <w:tc>
          <w:tcPr>
            <w:tcW w:w="2444" w:type="pct"/>
            <w:vAlign w:val="center"/>
          </w:tcPr>
          <w:p w:rsidR="009F7DCE" w:rsidRPr="00FB3D02" w:rsidRDefault="009F7DCE" w:rsidP="009F7DCE">
            <w:r w:rsidRPr="00FB3D02">
              <w:t xml:space="preserve">В течение </w:t>
            </w:r>
            <w:r>
              <w:t>15</w:t>
            </w:r>
            <w:r w:rsidRPr="00FB3D02">
              <w:t xml:space="preserve"> (</w:t>
            </w:r>
            <w:r>
              <w:t>Пятнадца</w:t>
            </w:r>
            <w:r w:rsidRPr="00FB3D02">
              <w:t>ти) календарных дней с момента заключения муниципального контракта</w:t>
            </w:r>
            <w:r>
              <w:t>.</w:t>
            </w:r>
          </w:p>
        </w:tc>
      </w:tr>
      <w:tr w:rsidR="009F7DCE" w:rsidRPr="00FB3D02" w:rsidTr="009F7DCE">
        <w:tc>
          <w:tcPr>
            <w:tcW w:w="335" w:type="pct"/>
          </w:tcPr>
          <w:p w:rsidR="009F7DCE" w:rsidRPr="00FB3D02" w:rsidRDefault="009F7DCE" w:rsidP="009F7DCE">
            <w:r w:rsidRPr="00FB3D02">
              <w:t>2</w:t>
            </w:r>
          </w:p>
        </w:tc>
        <w:tc>
          <w:tcPr>
            <w:tcW w:w="2222" w:type="pct"/>
          </w:tcPr>
          <w:p w:rsidR="009F7DCE" w:rsidRPr="00FB3D02" w:rsidRDefault="009F7DCE" w:rsidP="009F7DCE">
            <w:r>
              <w:t>Устройство ливневой канализации.</w:t>
            </w:r>
          </w:p>
        </w:tc>
        <w:tc>
          <w:tcPr>
            <w:tcW w:w="2444" w:type="pct"/>
            <w:vAlign w:val="center"/>
          </w:tcPr>
          <w:p w:rsidR="009F7DCE" w:rsidRPr="00FB3D02" w:rsidRDefault="009F7DCE" w:rsidP="009F7DCE">
            <w:r w:rsidRPr="00FB3D02">
              <w:t xml:space="preserve">В течение </w:t>
            </w:r>
            <w:r>
              <w:t>20</w:t>
            </w:r>
            <w:r w:rsidRPr="00FB3D02">
              <w:t xml:space="preserve"> (</w:t>
            </w:r>
            <w:r>
              <w:t>Двадца</w:t>
            </w:r>
            <w:r w:rsidRPr="00FB3D02">
              <w:t>ти) календарных дней с момента заключения муниципального контракта</w:t>
            </w:r>
            <w:r>
              <w:t>.</w:t>
            </w:r>
          </w:p>
        </w:tc>
      </w:tr>
      <w:tr w:rsidR="009F7DCE" w:rsidRPr="00FB3D02" w:rsidTr="009F7DCE">
        <w:tc>
          <w:tcPr>
            <w:tcW w:w="335" w:type="pct"/>
          </w:tcPr>
          <w:p w:rsidR="009F7DCE" w:rsidRPr="00FB3D02" w:rsidRDefault="009F7DCE" w:rsidP="009F7DCE">
            <w:r>
              <w:t>3</w:t>
            </w:r>
          </w:p>
        </w:tc>
        <w:tc>
          <w:tcPr>
            <w:tcW w:w="2222" w:type="pct"/>
          </w:tcPr>
          <w:p w:rsidR="009F7DCE" w:rsidRPr="00FB3D02" w:rsidRDefault="009F7DCE" w:rsidP="009F7DCE">
            <w:r>
              <w:t>Устройство наружного электроосвещения.</w:t>
            </w:r>
          </w:p>
        </w:tc>
        <w:tc>
          <w:tcPr>
            <w:tcW w:w="2444" w:type="pct"/>
            <w:vAlign w:val="center"/>
          </w:tcPr>
          <w:p w:rsidR="009F7DCE" w:rsidRPr="00FB3D02" w:rsidRDefault="009F7DCE" w:rsidP="009F7DCE">
            <w:r w:rsidRPr="00FB3D02">
              <w:t xml:space="preserve">В течение </w:t>
            </w:r>
            <w:r>
              <w:t>25</w:t>
            </w:r>
            <w:r w:rsidRPr="00FB3D02">
              <w:t xml:space="preserve"> (</w:t>
            </w:r>
            <w:r>
              <w:t>Двадца</w:t>
            </w:r>
            <w:r w:rsidRPr="00FB3D02">
              <w:t>ти</w:t>
            </w:r>
            <w:r>
              <w:t xml:space="preserve"> пяти</w:t>
            </w:r>
            <w:r w:rsidRPr="00FB3D02">
              <w:t>) календарных дней с момента заключения муниципального контракта</w:t>
            </w:r>
            <w:r>
              <w:t>.</w:t>
            </w:r>
          </w:p>
        </w:tc>
      </w:tr>
      <w:tr w:rsidR="009F7DCE" w:rsidRPr="00FB3D02" w:rsidTr="009F7DCE">
        <w:tc>
          <w:tcPr>
            <w:tcW w:w="335" w:type="pct"/>
          </w:tcPr>
          <w:p w:rsidR="009F7DCE" w:rsidRPr="00FB3D02" w:rsidRDefault="009F7DCE" w:rsidP="009F7DCE">
            <w:r>
              <w:t>4</w:t>
            </w:r>
          </w:p>
        </w:tc>
        <w:tc>
          <w:tcPr>
            <w:tcW w:w="2222" w:type="pct"/>
          </w:tcPr>
          <w:p w:rsidR="009F7DCE" w:rsidRPr="00FB3D02" w:rsidRDefault="009F7DCE" w:rsidP="009F7DCE">
            <w:r>
              <w:t>Отделка парапетов, устройство покрытий из тротуарной плитки, установка бортовых камней.</w:t>
            </w:r>
          </w:p>
        </w:tc>
        <w:tc>
          <w:tcPr>
            <w:tcW w:w="2444" w:type="pct"/>
            <w:vAlign w:val="center"/>
          </w:tcPr>
          <w:p w:rsidR="009F7DCE" w:rsidRPr="00FB3D02" w:rsidRDefault="009F7DCE" w:rsidP="009F7DCE">
            <w:r>
              <w:t>С</w:t>
            </w:r>
            <w:r w:rsidRPr="00FB3D02">
              <w:t xml:space="preserve"> момента заключения муниципального контракта</w:t>
            </w:r>
            <w:r>
              <w:t xml:space="preserve"> и до 25.12.2014.</w:t>
            </w:r>
          </w:p>
        </w:tc>
      </w:tr>
      <w:tr w:rsidR="009F7DCE" w:rsidRPr="00FB3D02" w:rsidTr="009F7DCE">
        <w:tc>
          <w:tcPr>
            <w:tcW w:w="335" w:type="pct"/>
          </w:tcPr>
          <w:p w:rsidR="009F7DCE" w:rsidRPr="00FB3D02" w:rsidRDefault="009F7DCE" w:rsidP="009F7DCE">
            <w:r>
              <w:t>5</w:t>
            </w:r>
          </w:p>
        </w:tc>
        <w:tc>
          <w:tcPr>
            <w:tcW w:w="2222" w:type="pct"/>
          </w:tcPr>
          <w:p w:rsidR="009F7DCE" w:rsidRPr="00FB3D02" w:rsidRDefault="009F7DCE" w:rsidP="009F7DCE">
            <w:r>
              <w:t>Устройство асфальтобетонных покрытий дорожек и тротуаров.</w:t>
            </w:r>
          </w:p>
        </w:tc>
        <w:tc>
          <w:tcPr>
            <w:tcW w:w="2444" w:type="pct"/>
            <w:vAlign w:val="center"/>
          </w:tcPr>
          <w:p w:rsidR="009F7DCE" w:rsidRPr="00FB3D02" w:rsidRDefault="009F7DCE" w:rsidP="009F7DCE">
            <w:r>
              <w:t>С</w:t>
            </w:r>
            <w:r w:rsidRPr="00FB3D02">
              <w:t xml:space="preserve"> момента заключения муниципального контракта</w:t>
            </w:r>
            <w:r>
              <w:t xml:space="preserve"> и до 01.05.2015.</w:t>
            </w:r>
          </w:p>
        </w:tc>
      </w:tr>
      <w:tr w:rsidR="009F7DCE" w:rsidRPr="00FB3D02" w:rsidTr="009F7DCE">
        <w:tc>
          <w:tcPr>
            <w:tcW w:w="335" w:type="pct"/>
          </w:tcPr>
          <w:p w:rsidR="009F7DCE" w:rsidRDefault="009F7DCE" w:rsidP="009F7DCE">
            <w:r>
              <w:t>6</w:t>
            </w:r>
          </w:p>
        </w:tc>
        <w:tc>
          <w:tcPr>
            <w:tcW w:w="2222" w:type="pct"/>
          </w:tcPr>
          <w:p w:rsidR="009F7DCE" w:rsidRDefault="009F7DCE" w:rsidP="009F7DCE">
            <w:r>
              <w:t>Установка малых архитектурных форм, озеленение.</w:t>
            </w:r>
          </w:p>
        </w:tc>
        <w:tc>
          <w:tcPr>
            <w:tcW w:w="2444" w:type="pct"/>
            <w:vAlign w:val="center"/>
          </w:tcPr>
          <w:p w:rsidR="009F7DCE" w:rsidRPr="00FB3D02" w:rsidRDefault="009F7DCE" w:rsidP="009F7DCE">
            <w:r>
              <w:t>С</w:t>
            </w:r>
            <w:r w:rsidRPr="00FB3D02">
              <w:t xml:space="preserve"> момента заключения муниципального контракта</w:t>
            </w:r>
            <w:r>
              <w:t xml:space="preserve"> и до 01.05.2015.</w:t>
            </w:r>
          </w:p>
        </w:tc>
      </w:tr>
    </w:tbl>
    <w:p w:rsidR="009F7DCE" w:rsidRPr="00FB3D02" w:rsidRDefault="009F7DCE" w:rsidP="009F7DCE">
      <w:pPr>
        <w:spacing w:after="0" w:line="240" w:lineRule="auto"/>
      </w:pPr>
    </w:p>
    <w:tbl>
      <w:tblPr>
        <w:tblW w:w="0" w:type="auto"/>
        <w:tblLook w:val="01E0" w:firstRow="1" w:lastRow="1" w:firstColumn="1" w:lastColumn="1" w:noHBand="0" w:noVBand="0"/>
      </w:tblPr>
      <w:tblGrid>
        <w:gridCol w:w="4926"/>
        <w:gridCol w:w="4927"/>
      </w:tblGrid>
      <w:tr w:rsidR="009F7DCE" w:rsidRPr="00FB3D02" w:rsidTr="00B643FF">
        <w:tc>
          <w:tcPr>
            <w:tcW w:w="4926" w:type="dxa"/>
            <w:shd w:val="clear" w:color="auto" w:fill="auto"/>
          </w:tcPr>
          <w:p w:rsidR="009F7DCE" w:rsidRPr="00FB3D02" w:rsidRDefault="009F7DCE" w:rsidP="009F7DCE">
            <w:pPr>
              <w:spacing w:after="0" w:line="240" w:lineRule="auto"/>
              <w:rPr>
                <w:b/>
              </w:rPr>
            </w:pPr>
            <w:r w:rsidRPr="00FB3D02">
              <w:rPr>
                <w:b/>
              </w:rPr>
              <w:t xml:space="preserve">Заказчик </w:t>
            </w:r>
          </w:p>
          <w:p w:rsidR="009F7DCE" w:rsidRPr="00FB3D02" w:rsidRDefault="009F7DCE" w:rsidP="009F7DCE">
            <w:pPr>
              <w:spacing w:after="0" w:line="240" w:lineRule="auto"/>
            </w:pPr>
            <w:r w:rsidRPr="00FB3D02">
              <w:t>Начальник управления благоустройства</w:t>
            </w:r>
          </w:p>
          <w:p w:rsidR="009F7DCE" w:rsidRPr="00FB3D02" w:rsidRDefault="009F7DCE" w:rsidP="009F7DCE">
            <w:pPr>
              <w:spacing w:after="0" w:line="240" w:lineRule="auto"/>
            </w:pPr>
          </w:p>
          <w:p w:rsidR="009F7DCE" w:rsidRPr="00FB3D02" w:rsidRDefault="009F7DCE" w:rsidP="009F7DCE">
            <w:pPr>
              <w:spacing w:after="0" w:line="240" w:lineRule="auto"/>
            </w:pPr>
            <w:r w:rsidRPr="00FB3D02">
              <w:t>________________________ А.</w:t>
            </w:r>
            <w:r>
              <w:t>Н. Бобр</w:t>
            </w:r>
            <w:r w:rsidRPr="00FB3D02">
              <w:t>ов</w:t>
            </w:r>
          </w:p>
          <w:p w:rsidR="009F7DCE" w:rsidRPr="00FB3D02" w:rsidRDefault="009F7DCE" w:rsidP="009F7DCE">
            <w:pPr>
              <w:spacing w:after="0" w:line="240" w:lineRule="auto"/>
            </w:pPr>
          </w:p>
        </w:tc>
        <w:tc>
          <w:tcPr>
            <w:tcW w:w="4927" w:type="dxa"/>
            <w:shd w:val="clear" w:color="auto" w:fill="auto"/>
          </w:tcPr>
          <w:p w:rsidR="009F7DCE" w:rsidRPr="00FB3D02" w:rsidRDefault="009F7DCE" w:rsidP="009F7DCE">
            <w:pPr>
              <w:spacing w:after="0" w:line="240" w:lineRule="auto"/>
              <w:rPr>
                <w:b/>
              </w:rPr>
            </w:pPr>
            <w:r w:rsidRPr="00FB3D02">
              <w:rPr>
                <w:b/>
              </w:rPr>
              <w:t>Подрядчик</w:t>
            </w:r>
          </w:p>
          <w:p w:rsidR="009F7DCE" w:rsidRPr="00FB3D02" w:rsidRDefault="009F7DCE" w:rsidP="009F7DCE">
            <w:pPr>
              <w:spacing w:after="0" w:line="240" w:lineRule="auto"/>
            </w:pPr>
          </w:p>
          <w:p w:rsidR="009F7DCE" w:rsidRPr="00FB3D02" w:rsidRDefault="009F7DCE" w:rsidP="009F7DCE">
            <w:pPr>
              <w:spacing w:after="0" w:line="240" w:lineRule="auto"/>
            </w:pPr>
          </w:p>
          <w:p w:rsidR="009F7DCE" w:rsidRPr="00FB3D02" w:rsidRDefault="009F7DCE" w:rsidP="009F7DCE">
            <w:pPr>
              <w:spacing w:after="0" w:line="240" w:lineRule="auto"/>
            </w:pPr>
            <w:r w:rsidRPr="00FB3D02">
              <w:t>________________________</w:t>
            </w:r>
          </w:p>
        </w:tc>
      </w:tr>
    </w:tbl>
    <w:p w:rsidR="00FB5BB0" w:rsidRDefault="00FB5BB0" w:rsidP="009F7DCE">
      <w:pPr>
        <w:spacing w:after="0" w:line="240" w:lineRule="auto"/>
        <w:jc w:val="right"/>
      </w:pPr>
    </w:p>
    <w:p w:rsidR="00DD285D" w:rsidRDefault="004732D3" w:rsidP="009F7DCE">
      <w:pPr>
        <w:spacing w:after="0" w:line="240" w:lineRule="auto"/>
        <w:jc w:val="right"/>
      </w:pPr>
      <w:r>
        <w:t xml:space="preserve">Приложение № </w:t>
      </w:r>
      <w:r w:rsidR="009F7DCE">
        <w:t>2 к  контракту</w:t>
      </w:r>
    </w:p>
    <w:p w:rsidR="00DD285D" w:rsidRDefault="00DD285D" w:rsidP="009F7DCE">
      <w:pPr>
        <w:widowControl/>
        <w:spacing w:after="0" w:line="240" w:lineRule="auto"/>
        <w:ind w:left="5812"/>
      </w:pPr>
      <w:r>
        <w:t xml:space="preserve">                 №_____от __________ 2014 г.</w:t>
      </w:r>
    </w:p>
    <w:p w:rsidR="003B6F58" w:rsidRDefault="003B6F58" w:rsidP="009F7DCE">
      <w:pPr>
        <w:tabs>
          <w:tab w:val="left" w:pos="5760"/>
        </w:tabs>
        <w:spacing w:after="0" w:line="240" w:lineRule="auto"/>
        <w:jc w:val="center"/>
        <w:rPr>
          <w:b/>
          <w:iCs/>
          <w:lang w:eastAsia="ar-SA"/>
        </w:rPr>
      </w:pPr>
    </w:p>
    <w:p w:rsidR="00DD285D" w:rsidRDefault="00DD285D" w:rsidP="009F7DCE">
      <w:pPr>
        <w:tabs>
          <w:tab w:val="left" w:pos="5760"/>
        </w:tabs>
        <w:spacing w:after="0" w:line="240" w:lineRule="auto"/>
        <w:jc w:val="center"/>
        <w:rPr>
          <w:b/>
          <w:iCs/>
          <w:lang w:eastAsia="ar-SA"/>
        </w:rPr>
      </w:pPr>
      <w:r>
        <w:rPr>
          <w:b/>
          <w:iCs/>
          <w:lang w:eastAsia="ar-SA"/>
        </w:rPr>
        <w:t>Характеристики материалов, используемых при выполнении работ</w:t>
      </w:r>
    </w:p>
    <w:p w:rsidR="009F7DCE" w:rsidRDefault="009F7DCE" w:rsidP="009F7DCE">
      <w:pPr>
        <w:tabs>
          <w:tab w:val="left" w:pos="5760"/>
        </w:tabs>
        <w:spacing w:after="0" w:line="240" w:lineRule="auto"/>
        <w:jc w:val="center"/>
        <w:rPr>
          <w:b/>
          <w:iCs/>
          <w:lang w:eastAsia="ar-SA"/>
        </w:rPr>
      </w:pPr>
    </w:p>
    <w:tbl>
      <w:tblPr>
        <w:tblW w:w="10106" w:type="dxa"/>
        <w:tblInd w:w="108" w:type="dxa"/>
        <w:tblLayout w:type="fixed"/>
        <w:tblLook w:val="04A0" w:firstRow="1" w:lastRow="0" w:firstColumn="1" w:lastColumn="0" w:noHBand="0" w:noVBand="1"/>
      </w:tblPr>
      <w:tblGrid>
        <w:gridCol w:w="540"/>
        <w:gridCol w:w="4138"/>
        <w:gridCol w:w="486"/>
        <w:gridCol w:w="4759"/>
        <w:gridCol w:w="183"/>
      </w:tblGrid>
      <w:tr w:rsidR="00DD285D" w:rsidRPr="009F7DCE" w:rsidTr="009F7DCE">
        <w:tc>
          <w:tcPr>
            <w:tcW w:w="540" w:type="dxa"/>
            <w:tcBorders>
              <w:top w:val="single" w:sz="4" w:space="0" w:color="000000"/>
              <w:left w:val="single" w:sz="4" w:space="0" w:color="000000"/>
              <w:bottom w:val="single" w:sz="4" w:space="0" w:color="000000"/>
              <w:right w:val="nil"/>
            </w:tcBorders>
            <w:hideMark/>
          </w:tcPr>
          <w:p w:rsidR="00DD285D" w:rsidRPr="009F7DCE" w:rsidRDefault="00DD285D" w:rsidP="009F7DCE">
            <w:pPr>
              <w:tabs>
                <w:tab w:val="left" w:pos="5760"/>
              </w:tabs>
              <w:snapToGrid w:val="0"/>
              <w:spacing w:after="0" w:line="240" w:lineRule="auto"/>
              <w:jc w:val="both"/>
              <w:rPr>
                <w:iCs/>
                <w:lang w:eastAsia="ar-SA"/>
              </w:rPr>
            </w:pPr>
            <w:r w:rsidRPr="009F7DCE">
              <w:rPr>
                <w:iCs/>
                <w:lang w:eastAsia="ar-SA"/>
              </w:rPr>
              <w:t>№</w:t>
            </w:r>
          </w:p>
          <w:p w:rsidR="00DD285D" w:rsidRPr="009F7DCE" w:rsidRDefault="00DD285D" w:rsidP="009F7DCE">
            <w:pPr>
              <w:tabs>
                <w:tab w:val="left" w:pos="5760"/>
              </w:tabs>
              <w:spacing w:after="0" w:line="240" w:lineRule="auto"/>
              <w:jc w:val="both"/>
              <w:rPr>
                <w:iCs/>
                <w:lang w:eastAsia="ar-SA"/>
              </w:rPr>
            </w:pPr>
            <w:proofErr w:type="gramStart"/>
            <w:r w:rsidRPr="009F7DCE">
              <w:rPr>
                <w:iCs/>
                <w:lang w:eastAsia="ar-SA"/>
              </w:rPr>
              <w:t>п</w:t>
            </w:r>
            <w:proofErr w:type="gramEnd"/>
            <w:r w:rsidRPr="009F7DCE">
              <w:rPr>
                <w:iCs/>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9F7DCE" w:rsidRDefault="00DD285D" w:rsidP="009F7DCE">
            <w:pPr>
              <w:tabs>
                <w:tab w:val="left" w:pos="5760"/>
              </w:tabs>
              <w:snapToGrid w:val="0"/>
              <w:spacing w:after="0" w:line="240" w:lineRule="auto"/>
              <w:jc w:val="center"/>
              <w:rPr>
                <w:iCs/>
                <w:lang w:eastAsia="ar-SA"/>
              </w:rPr>
            </w:pPr>
            <w:proofErr w:type="gramStart"/>
            <w:r w:rsidRPr="009F7DCE">
              <w:rPr>
                <w:iCs/>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5428" w:type="dxa"/>
            <w:gridSpan w:val="3"/>
            <w:tcBorders>
              <w:top w:val="single" w:sz="4" w:space="0" w:color="000000"/>
              <w:left w:val="single" w:sz="4" w:space="0" w:color="000000"/>
              <w:bottom w:val="single" w:sz="4" w:space="0" w:color="000000"/>
              <w:right w:val="single" w:sz="4" w:space="0" w:color="000000"/>
            </w:tcBorders>
            <w:vAlign w:val="center"/>
            <w:hideMark/>
          </w:tcPr>
          <w:p w:rsidR="00DD285D" w:rsidRPr="009F7DCE" w:rsidRDefault="00DD285D" w:rsidP="009F7DCE">
            <w:pPr>
              <w:tabs>
                <w:tab w:val="left" w:pos="5760"/>
              </w:tabs>
              <w:snapToGrid w:val="0"/>
              <w:spacing w:after="0" w:line="240" w:lineRule="auto"/>
              <w:jc w:val="center"/>
              <w:rPr>
                <w:iCs/>
                <w:lang w:eastAsia="ar-SA"/>
              </w:rPr>
            </w:pPr>
            <w:r w:rsidRPr="009F7DCE">
              <w:rPr>
                <w:iCs/>
                <w:lang w:eastAsia="ar-SA"/>
              </w:rPr>
              <w:t>Конкретные показатели товара</w:t>
            </w:r>
          </w:p>
        </w:tc>
      </w:tr>
      <w:tr w:rsidR="00DD285D" w:rsidRPr="009F7DCE" w:rsidTr="009F7DCE">
        <w:tc>
          <w:tcPr>
            <w:tcW w:w="540" w:type="dxa"/>
            <w:tcBorders>
              <w:top w:val="single" w:sz="4" w:space="0" w:color="000000"/>
              <w:left w:val="single" w:sz="4" w:space="0" w:color="000000"/>
              <w:bottom w:val="single" w:sz="4" w:space="0" w:color="000000"/>
              <w:right w:val="nil"/>
            </w:tcBorders>
            <w:hideMark/>
          </w:tcPr>
          <w:p w:rsidR="00DD285D" w:rsidRPr="009F7DCE" w:rsidRDefault="00DD285D" w:rsidP="009F7DCE">
            <w:pPr>
              <w:tabs>
                <w:tab w:val="left" w:pos="5760"/>
              </w:tabs>
              <w:snapToGrid w:val="0"/>
              <w:spacing w:after="0" w:line="240" w:lineRule="auto"/>
              <w:rPr>
                <w:iCs/>
                <w:lang w:eastAsia="ar-SA"/>
              </w:rPr>
            </w:pPr>
            <w:r w:rsidRPr="009F7DCE">
              <w:rPr>
                <w:iCs/>
                <w:lang w:eastAsia="ar-SA"/>
              </w:rPr>
              <w:t>1</w:t>
            </w:r>
          </w:p>
        </w:tc>
        <w:tc>
          <w:tcPr>
            <w:tcW w:w="4138" w:type="dxa"/>
            <w:tcBorders>
              <w:top w:val="single" w:sz="4" w:space="0" w:color="000000"/>
              <w:left w:val="single" w:sz="4" w:space="0" w:color="000000"/>
              <w:bottom w:val="single" w:sz="4" w:space="0" w:color="000000"/>
              <w:right w:val="nil"/>
            </w:tcBorders>
          </w:tcPr>
          <w:p w:rsidR="00DD285D" w:rsidRPr="009F7DCE" w:rsidRDefault="00DD285D" w:rsidP="009F7DCE">
            <w:pPr>
              <w:snapToGrid w:val="0"/>
              <w:spacing w:after="0" w:line="240" w:lineRule="auto"/>
              <w:rPr>
                <w:lang w:eastAsia="ar-SA"/>
              </w:rPr>
            </w:pPr>
          </w:p>
        </w:tc>
        <w:tc>
          <w:tcPr>
            <w:tcW w:w="5428" w:type="dxa"/>
            <w:gridSpan w:val="3"/>
            <w:tcBorders>
              <w:top w:val="single" w:sz="4" w:space="0" w:color="000000"/>
              <w:left w:val="single" w:sz="4" w:space="0" w:color="000000"/>
              <w:bottom w:val="single" w:sz="4" w:space="0" w:color="000000"/>
              <w:right w:val="single" w:sz="4" w:space="0" w:color="000000"/>
            </w:tcBorders>
          </w:tcPr>
          <w:p w:rsidR="00DD285D" w:rsidRPr="009F7DCE" w:rsidRDefault="00DD285D" w:rsidP="009F7DCE">
            <w:pPr>
              <w:snapToGrid w:val="0"/>
              <w:spacing w:after="0" w:line="240" w:lineRule="auto"/>
              <w:rPr>
                <w:rFonts w:eastAsia="Calibri"/>
                <w:lang w:eastAsia="ar-SA"/>
              </w:rPr>
            </w:pPr>
          </w:p>
        </w:tc>
      </w:tr>
      <w:tr w:rsidR="00DD285D" w:rsidRPr="009F7DCE" w:rsidTr="009F7DCE">
        <w:tc>
          <w:tcPr>
            <w:tcW w:w="540" w:type="dxa"/>
            <w:tcBorders>
              <w:top w:val="single" w:sz="4" w:space="0" w:color="000000"/>
              <w:left w:val="single" w:sz="4" w:space="0" w:color="000000"/>
              <w:bottom w:val="single" w:sz="4" w:space="0" w:color="000000"/>
              <w:right w:val="nil"/>
            </w:tcBorders>
            <w:hideMark/>
          </w:tcPr>
          <w:p w:rsidR="00DD285D" w:rsidRPr="009F7DCE" w:rsidRDefault="00DD285D" w:rsidP="009F7DCE">
            <w:pPr>
              <w:tabs>
                <w:tab w:val="left" w:pos="5760"/>
              </w:tabs>
              <w:snapToGrid w:val="0"/>
              <w:spacing w:after="0" w:line="240" w:lineRule="auto"/>
              <w:rPr>
                <w:iCs/>
                <w:lang w:eastAsia="ar-SA"/>
              </w:rPr>
            </w:pPr>
            <w:r w:rsidRPr="009F7DCE">
              <w:rPr>
                <w:iCs/>
                <w:lang w:eastAsia="ar-SA"/>
              </w:rPr>
              <w:t>2</w:t>
            </w:r>
          </w:p>
        </w:tc>
        <w:tc>
          <w:tcPr>
            <w:tcW w:w="4138" w:type="dxa"/>
            <w:tcBorders>
              <w:top w:val="single" w:sz="4" w:space="0" w:color="000000"/>
              <w:left w:val="single" w:sz="4" w:space="0" w:color="000000"/>
              <w:bottom w:val="single" w:sz="4" w:space="0" w:color="000000"/>
              <w:right w:val="nil"/>
            </w:tcBorders>
          </w:tcPr>
          <w:p w:rsidR="00DD285D" w:rsidRPr="009F7DCE" w:rsidRDefault="00DD285D" w:rsidP="009F7DCE">
            <w:pPr>
              <w:snapToGrid w:val="0"/>
              <w:spacing w:after="0" w:line="240" w:lineRule="auto"/>
              <w:rPr>
                <w:lang w:eastAsia="ar-SA"/>
              </w:rPr>
            </w:pPr>
          </w:p>
        </w:tc>
        <w:tc>
          <w:tcPr>
            <w:tcW w:w="5428" w:type="dxa"/>
            <w:gridSpan w:val="3"/>
            <w:tcBorders>
              <w:top w:val="single" w:sz="4" w:space="0" w:color="000000"/>
              <w:left w:val="single" w:sz="4" w:space="0" w:color="000000"/>
              <w:bottom w:val="single" w:sz="4" w:space="0" w:color="000000"/>
              <w:right w:val="single" w:sz="4" w:space="0" w:color="000000"/>
            </w:tcBorders>
          </w:tcPr>
          <w:p w:rsidR="00DD285D" w:rsidRPr="009F7DCE" w:rsidRDefault="00DD285D" w:rsidP="009F7DCE">
            <w:pPr>
              <w:snapToGrid w:val="0"/>
              <w:spacing w:after="0" w:line="240" w:lineRule="auto"/>
              <w:rPr>
                <w:rFonts w:eastAsia="Calibri"/>
                <w:lang w:eastAsia="ar-SA"/>
              </w:rPr>
            </w:pPr>
          </w:p>
        </w:tc>
      </w:tr>
      <w:tr w:rsidR="00DD285D" w:rsidRPr="009F7DCE" w:rsidTr="009F7DCE">
        <w:tc>
          <w:tcPr>
            <w:tcW w:w="540" w:type="dxa"/>
            <w:tcBorders>
              <w:top w:val="single" w:sz="4" w:space="0" w:color="000000"/>
              <w:left w:val="single" w:sz="4" w:space="0" w:color="000000"/>
              <w:bottom w:val="single" w:sz="4" w:space="0" w:color="000000"/>
              <w:right w:val="nil"/>
            </w:tcBorders>
            <w:hideMark/>
          </w:tcPr>
          <w:p w:rsidR="00DD285D" w:rsidRPr="009F7DCE" w:rsidRDefault="00DD285D" w:rsidP="009F7DCE">
            <w:pPr>
              <w:tabs>
                <w:tab w:val="left" w:pos="5760"/>
              </w:tabs>
              <w:snapToGrid w:val="0"/>
              <w:spacing w:after="0" w:line="240" w:lineRule="auto"/>
              <w:rPr>
                <w:iCs/>
                <w:lang w:eastAsia="ar-SA"/>
              </w:rPr>
            </w:pPr>
            <w:r w:rsidRPr="009F7DCE">
              <w:rPr>
                <w:iCs/>
                <w:lang w:eastAsia="ar-SA"/>
              </w:rPr>
              <w:t>…</w:t>
            </w:r>
          </w:p>
        </w:tc>
        <w:tc>
          <w:tcPr>
            <w:tcW w:w="4138" w:type="dxa"/>
            <w:tcBorders>
              <w:top w:val="single" w:sz="4" w:space="0" w:color="000000"/>
              <w:left w:val="single" w:sz="4" w:space="0" w:color="000000"/>
              <w:bottom w:val="single" w:sz="4" w:space="0" w:color="000000"/>
              <w:right w:val="nil"/>
            </w:tcBorders>
          </w:tcPr>
          <w:p w:rsidR="00DD285D" w:rsidRPr="009F7DCE" w:rsidRDefault="00DD285D" w:rsidP="009F7DCE">
            <w:pPr>
              <w:snapToGrid w:val="0"/>
              <w:spacing w:after="0" w:line="240" w:lineRule="auto"/>
              <w:rPr>
                <w:lang w:eastAsia="ar-SA"/>
              </w:rPr>
            </w:pPr>
          </w:p>
        </w:tc>
        <w:tc>
          <w:tcPr>
            <w:tcW w:w="5428" w:type="dxa"/>
            <w:gridSpan w:val="3"/>
            <w:tcBorders>
              <w:top w:val="single" w:sz="4" w:space="0" w:color="000000"/>
              <w:left w:val="single" w:sz="4" w:space="0" w:color="000000"/>
              <w:bottom w:val="single" w:sz="4" w:space="0" w:color="000000"/>
              <w:right w:val="single" w:sz="4" w:space="0" w:color="000000"/>
            </w:tcBorders>
          </w:tcPr>
          <w:p w:rsidR="00DD285D" w:rsidRPr="009F7DCE" w:rsidRDefault="00DD285D" w:rsidP="009F7DCE">
            <w:pPr>
              <w:snapToGrid w:val="0"/>
              <w:spacing w:after="0" w:line="240" w:lineRule="auto"/>
              <w:rPr>
                <w:rFonts w:eastAsia="Calibri"/>
                <w:lang w:eastAsia="ar-SA"/>
              </w:rPr>
            </w:pPr>
          </w:p>
        </w:tc>
      </w:tr>
      <w:tr w:rsidR="00DD285D" w:rsidRPr="009F7DCE" w:rsidTr="009F7DCE">
        <w:tblPrEx>
          <w:tblLook w:val="01E0" w:firstRow="1" w:lastRow="1" w:firstColumn="1" w:lastColumn="1" w:noHBand="0" w:noVBand="0"/>
        </w:tblPrEx>
        <w:trPr>
          <w:gridAfter w:val="1"/>
          <w:wAfter w:w="183" w:type="dxa"/>
        </w:trPr>
        <w:tc>
          <w:tcPr>
            <w:tcW w:w="5164" w:type="dxa"/>
            <w:gridSpan w:val="3"/>
          </w:tcPr>
          <w:p w:rsidR="009F7DCE" w:rsidRDefault="009F7DCE" w:rsidP="009F7DCE">
            <w:pPr>
              <w:spacing w:after="0" w:line="240" w:lineRule="auto"/>
              <w:rPr>
                <w:b/>
              </w:rPr>
            </w:pPr>
          </w:p>
          <w:p w:rsidR="00DD285D" w:rsidRPr="009F7DCE" w:rsidRDefault="00DD285D" w:rsidP="009F7DCE">
            <w:pPr>
              <w:spacing w:after="0" w:line="240" w:lineRule="auto"/>
              <w:rPr>
                <w:b/>
              </w:rPr>
            </w:pPr>
            <w:r w:rsidRPr="009F7DCE">
              <w:rPr>
                <w:b/>
              </w:rPr>
              <w:t xml:space="preserve">Заказчик </w:t>
            </w:r>
          </w:p>
          <w:p w:rsidR="00DD285D" w:rsidRPr="009F7DCE" w:rsidRDefault="00DD285D" w:rsidP="009F7DCE">
            <w:pPr>
              <w:spacing w:after="0" w:line="240" w:lineRule="auto"/>
            </w:pPr>
            <w:r w:rsidRPr="009F7DCE">
              <w:t xml:space="preserve">________________________ </w:t>
            </w:r>
          </w:p>
          <w:p w:rsidR="00DD285D" w:rsidRPr="009F7DCE" w:rsidRDefault="00DD285D" w:rsidP="009F7DCE">
            <w:pPr>
              <w:spacing w:after="0" w:line="240" w:lineRule="auto"/>
            </w:pPr>
          </w:p>
        </w:tc>
        <w:tc>
          <w:tcPr>
            <w:tcW w:w="4759" w:type="dxa"/>
          </w:tcPr>
          <w:p w:rsidR="009F7DCE" w:rsidRDefault="009F7DCE" w:rsidP="009F7DCE">
            <w:pPr>
              <w:spacing w:after="0" w:line="240" w:lineRule="auto"/>
              <w:rPr>
                <w:b/>
              </w:rPr>
            </w:pPr>
          </w:p>
          <w:p w:rsidR="00DD285D" w:rsidRPr="009F7DCE" w:rsidRDefault="00DD285D" w:rsidP="009F7DCE">
            <w:pPr>
              <w:spacing w:after="0" w:line="240" w:lineRule="auto"/>
              <w:rPr>
                <w:b/>
              </w:rPr>
            </w:pPr>
            <w:r w:rsidRPr="009F7DCE">
              <w:rPr>
                <w:b/>
              </w:rPr>
              <w:t>Подрядчик</w:t>
            </w:r>
          </w:p>
          <w:p w:rsidR="00DD285D" w:rsidRPr="009F7DCE" w:rsidRDefault="00DD285D" w:rsidP="009F7DCE">
            <w:pPr>
              <w:spacing w:after="0" w:line="240" w:lineRule="auto"/>
            </w:pPr>
            <w:r w:rsidRPr="009F7DCE">
              <w:t>________________________</w:t>
            </w:r>
          </w:p>
        </w:tc>
      </w:tr>
    </w:tbl>
    <w:p w:rsidR="009F7DCE" w:rsidRDefault="009F7DCE" w:rsidP="004732D3">
      <w:pPr>
        <w:ind w:left="6804" w:hanging="992"/>
      </w:pPr>
    </w:p>
    <w:p w:rsidR="009F7DCE" w:rsidRDefault="009F7DCE">
      <w:pPr>
        <w:widowControl/>
        <w:suppressAutoHyphens w:val="0"/>
      </w:pPr>
      <w:r>
        <w:br w:type="page"/>
      </w:r>
    </w:p>
    <w:p w:rsidR="009F7DCE" w:rsidRDefault="004732D3" w:rsidP="009F7DCE">
      <w:pPr>
        <w:spacing w:after="0" w:line="240" w:lineRule="auto"/>
        <w:ind w:left="6804" w:hanging="992"/>
        <w:jc w:val="right"/>
      </w:pPr>
      <w:r>
        <w:lastRenderedPageBreak/>
        <w:t xml:space="preserve">Приложение № </w:t>
      </w:r>
      <w:r w:rsidR="009F7DCE">
        <w:t>3</w:t>
      </w:r>
      <w:r>
        <w:t xml:space="preserve"> к контракту</w:t>
      </w:r>
    </w:p>
    <w:p w:rsidR="004732D3" w:rsidRDefault="004732D3" w:rsidP="009F7DCE">
      <w:pPr>
        <w:spacing w:after="0" w:line="240" w:lineRule="auto"/>
        <w:ind w:left="6804" w:hanging="992"/>
        <w:jc w:val="right"/>
      </w:pPr>
      <w:r>
        <w:t>№_____от __________ 2014 г.</w:t>
      </w:r>
    </w:p>
    <w:p w:rsidR="00FB5BB0" w:rsidRDefault="00FB5BB0" w:rsidP="004732D3">
      <w:pPr>
        <w:jc w:val="center"/>
        <w:rPr>
          <w:b/>
          <w:iCs/>
        </w:rPr>
      </w:pPr>
    </w:p>
    <w:p w:rsidR="00FB5BB0" w:rsidRDefault="00FB5BB0" w:rsidP="004732D3">
      <w:pPr>
        <w:jc w:val="center"/>
        <w:rPr>
          <w:b/>
          <w:iCs/>
        </w:rPr>
      </w:pPr>
    </w:p>
    <w:p w:rsidR="004732D3" w:rsidRDefault="009F7DCE" w:rsidP="004732D3">
      <w:pPr>
        <w:jc w:val="center"/>
        <w:rPr>
          <w:iCs/>
        </w:rPr>
      </w:pPr>
      <w:r>
        <w:rPr>
          <w:b/>
          <w:iCs/>
        </w:rPr>
        <w:t>Сметная документация</w:t>
      </w:r>
      <w:r w:rsidR="004732D3" w:rsidRPr="00744F68">
        <w:rPr>
          <w:b/>
          <w:iCs/>
          <w:vertAlign w:val="superscript"/>
        </w:rPr>
        <w:t xml:space="preserve"> </w:t>
      </w:r>
      <w:r w:rsidR="00744F68">
        <w:rPr>
          <w:rStyle w:val="affe"/>
          <w:b/>
          <w:iCs/>
        </w:rPr>
        <w:t>*</w:t>
      </w:r>
    </w:p>
    <w:p w:rsidR="009F7DCE" w:rsidRDefault="009F7DCE" w:rsidP="009F7DCE">
      <w:pPr>
        <w:ind w:left="6804" w:hanging="992"/>
        <w:jc w:val="right"/>
      </w:pPr>
    </w:p>
    <w:p w:rsidR="009F7DCE" w:rsidRDefault="009F7DCE" w:rsidP="009F7DCE">
      <w:pPr>
        <w:ind w:left="6804" w:hanging="992"/>
        <w:jc w:val="right"/>
      </w:pPr>
    </w:p>
    <w:p w:rsidR="009F7DCE" w:rsidRDefault="009F7DCE" w:rsidP="009F7DCE">
      <w:pPr>
        <w:ind w:left="6804" w:hanging="992"/>
        <w:jc w:val="right"/>
      </w:pPr>
    </w:p>
    <w:p w:rsidR="009F7DCE" w:rsidRDefault="009F7DCE" w:rsidP="009F7DCE">
      <w:pPr>
        <w:ind w:left="6804" w:hanging="992"/>
        <w:jc w:val="right"/>
      </w:pPr>
    </w:p>
    <w:p w:rsidR="009F7DCE" w:rsidRDefault="009F7DCE" w:rsidP="009F7DCE">
      <w:pPr>
        <w:ind w:left="6804" w:hanging="992"/>
        <w:jc w:val="right"/>
      </w:pPr>
    </w:p>
    <w:p w:rsidR="009F7DCE" w:rsidRDefault="009F7DCE" w:rsidP="009F7DCE">
      <w:pPr>
        <w:spacing w:after="0" w:line="240" w:lineRule="auto"/>
        <w:ind w:left="6804" w:hanging="992"/>
        <w:jc w:val="right"/>
      </w:pPr>
      <w:r>
        <w:t>Приложение № 4 к контракту</w:t>
      </w:r>
    </w:p>
    <w:p w:rsidR="00744F68" w:rsidRDefault="00744F68" w:rsidP="009F7DCE">
      <w:pPr>
        <w:spacing w:after="0" w:line="240" w:lineRule="auto"/>
        <w:ind w:left="6804" w:hanging="992"/>
        <w:jc w:val="right"/>
      </w:pPr>
      <w:r>
        <w:t>№_____от __________ 2014 г.</w:t>
      </w:r>
    </w:p>
    <w:p w:rsidR="00FB5BB0" w:rsidRDefault="00FB5BB0" w:rsidP="004732D3">
      <w:pPr>
        <w:jc w:val="center"/>
        <w:rPr>
          <w:b/>
          <w:iCs/>
        </w:rPr>
      </w:pPr>
    </w:p>
    <w:p w:rsidR="00FB5BB0" w:rsidRDefault="00FB5BB0" w:rsidP="004732D3">
      <w:pPr>
        <w:jc w:val="center"/>
        <w:rPr>
          <w:b/>
          <w:iCs/>
        </w:rPr>
      </w:pPr>
    </w:p>
    <w:p w:rsidR="00744F68" w:rsidRPr="00744F68" w:rsidRDefault="00744F68" w:rsidP="004732D3">
      <w:pPr>
        <w:jc w:val="center"/>
        <w:rPr>
          <w:b/>
          <w:iCs/>
        </w:rPr>
      </w:pPr>
      <w:r w:rsidRPr="00744F68">
        <w:rPr>
          <w:b/>
          <w:iCs/>
        </w:rPr>
        <w:t>Рабочая документация*</w:t>
      </w:r>
    </w:p>
    <w:p w:rsidR="00744F68" w:rsidRDefault="00744F68" w:rsidP="004732D3">
      <w:pPr>
        <w:jc w:val="center"/>
        <w:rPr>
          <w:iCs/>
        </w:rPr>
      </w:pPr>
    </w:p>
    <w:p w:rsidR="004732D3" w:rsidRPr="003B6F58" w:rsidRDefault="004732D3" w:rsidP="004732D3">
      <w:pPr>
        <w:tabs>
          <w:tab w:val="num" w:pos="900"/>
        </w:tabs>
        <w:spacing w:after="0"/>
        <w:jc w:val="center"/>
        <w:rPr>
          <w:color w:val="000000"/>
          <w:sz w:val="20"/>
          <w:szCs w:val="20"/>
        </w:rPr>
      </w:pPr>
    </w:p>
    <w:p w:rsidR="00FB5BB0" w:rsidRDefault="00FB5BB0" w:rsidP="004732D3">
      <w:pPr>
        <w:tabs>
          <w:tab w:val="num" w:pos="900"/>
        </w:tabs>
        <w:spacing w:after="0"/>
        <w:rPr>
          <w:color w:val="000000"/>
        </w:rPr>
      </w:pPr>
    </w:p>
    <w:p w:rsidR="00FB5BB0" w:rsidRDefault="00FB5BB0" w:rsidP="004732D3">
      <w:pPr>
        <w:tabs>
          <w:tab w:val="num" w:pos="900"/>
        </w:tabs>
        <w:spacing w:after="0"/>
        <w:rPr>
          <w:color w:val="000000"/>
        </w:rPr>
      </w:pPr>
    </w:p>
    <w:p w:rsidR="00FB5BB0" w:rsidRDefault="00FB5BB0" w:rsidP="004732D3">
      <w:pPr>
        <w:tabs>
          <w:tab w:val="num" w:pos="900"/>
        </w:tabs>
        <w:spacing w:after="0"/>
        <w:rPr>
          <w:color w:val="000000"/>
        </w:rPr>
      </w:pPr>
    </w:p>
    <w:p w:rsidR="00FB5BB0" w:rsidRDefault="00FB5BB0" w:rsidP="004732D3">
      <w:pPr>
        <w:tabs>
          <w:tab w:val="num" w:pos="900"/>
        </w:tabs>
        <w:spacing w:after="0"/>
        <w:rPr>
          <w:color w:val="000000"/>
        </w:rPr>
      </w:pPr>
    </w:p>
    <w:p w:rsidR="00FB5BB0" w:rsidRDefault="00FB5BB0" w:rsidP="004732D3">
      <w:pPr>
        <w:tabs>
          <w:tab w:val="num" w:pos="900"/>
        </w:tabs>
        <w:spacing w:after="0"/>
        <w:rPr>
          <w:color w:val="000000"/>
        </w:rPr>
      </w:pPr>
    </w:p>
    <w:p w:rsidR="004732D3" w:rsidRPr="004732D3" w:rsidRDefault="004732D3" w:rsidP="004732D3">
      <w:pPr>
        <w:tabs>
          <w:tab w:val="num" w:pos="900"/>
        </w:tabs>
        <w:spacing w:after="0"/>
      </w:pPr>
      <w:r w:rsidRPr="004732D3">
        <w:rPr>
          <w:color w:val="000000"/>
        </w:rPr>
        <w:t xml:space="preserve">* </w:t>
      </w:r>
      <w:proofErr w:type="gramStart"/>
      <w:r w:rsidR="00744F68">
        <w:t>размещены</w:t>
      </w:r>
      <w:proofErr w:type="gramEnd"/>
      <w:r w:rsidRPr="004732D3">
        <w:t xml:space="preserve"> отдельным файлом на сайте </w:t>
      </w:r>
      <w:hyperlink r:id="rId41" w:history="1">
        <w:r w:rsidRPr="004732D3">
          <w:rPr>
            <w:rStyle w:val="afc"/>
            <w:lang w:val="en-US"/>
          </w:rPr>
          <w:t>www</w:t>
        </w:r>
        <w:r w:rsidRPr="004732D3">
          <w:rPr>
            <w:rStyle w:val="afc"/>
          </w:rPr>
          <w:t>.zakupki.gov.ru</w:t>
        </w:r>
      </w:hyperlink>
    </w:p>
    <w:p w:rsidR="00DD285D" w:rsidRPr="004732D3" w:rsidRDefault="00DD285D" w:rsidP="00DD285D"/>
    <w:p w:rsidR="009F7DCE" w:rsidRDefault="009F7DCE">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0F3F6D" w:rsidRDefault="00DD285D" w:rsidP="00625119">
      <w:pPr>
        <w:spacing w:after="0" w:line="240" w:lineRule="auto"/>
        <w:ind w:firstLine="426"/>
        <w:jc w:val="both"/>
      </w:pPr>
      <w:proofErr w:type="gramStart"/>
      <w:r>
        <w:t xml:space="preserve">Все работы выполняются в соответствии с контрактом, </w:t>
      </w:r>
      <w:r w:rsidR="00FB5BB0">
        <w:t>сметной документации</w:t>
      </w:r>
      <w:r w:rsidR="00E3263D">
        <w:t xml:space="preserve">, </w:t>
      </w:r>
      <w:r w:rsidR="000F3F6D">
        <w:t xml:space="preserve">рабочей документацией, </w:t>
      </w:r>
      <w:r w:rsidR="00E3263D">
        <w:t>размещенными</w:t>
      </w:r>
      <w:r>
        <w:t xml:space="preserve"> на сайте </w:t>
      </w:r>
      <w:hyperlink r:id="rId42"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r w:rsidR="000F3F6D" w:rsidRPr="000F3F6D">
        <w:t xml:space="preserve"> </w:t>
      </w:r>
      <w:proofErr w:type="gramEnd"/>
    </w:p>
    <w:p w:rsidR="00DD285D" w:rsidRDefault="000F3F6D" w:rsidP="00625119">
      <w:pPr>
        <w:spacing w:after="0" w:line="240" w:lineRule="auto"/>
        <w:ind w:firstLine="426"/>
        <w:jc w:val="both"/>
      </w:pPr>
      <w:r>
        <w:t>Качественное выполнение работ в соответствии с Правилами благоустройства города Иванова, утвержденными решением Ивановской городской Думы от 27.06.2012 № 448.</w:t>
      </w:r>
    </w:p>
    <w:p w:rsidR="0079327E" w:rsidRDefault="0079327E" w:rsidP="00625119">
      <w:pPr>
        <w:spacing w:after="0" w:line="240" w:lineRule="auto"/>
        <w:ind w:firstLine="426"/>
        <w:jc w:val="both"/>
      </w:pP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Pr="009A4BCF" w:rsidRDefault="00DD285D" w:rsidP="00FB5BB0">
      <w:pPr>
        <w:spacing w:after="0" w:line="240" w:lineRule="auto"/>
        <w:ind w:right="57" w:firstLine="425"/>
        <w:jc w:val="both"/>
      </w:pPr>
      <w:r w:rsidRPr="009A4BCF">
        <w:t xml:space="preserve">При указании в </w:t>
      </w:r>
      <w:r w:rsidR="003B6F58" w:rsidRPr="009A4BCF">
        <w:t xml:space="preserve">документации (в том числе в </w:t>
      </w:r>
      <w:r w:rsidR="00732ADD">
        <w:t>сметной документации</w:t>
      </w:r>
      <w:r w:rsidR="003B6F58" w:rsidRPr="009A4BCF">
        <w:t>,</w:t>
      </w:r>
      <w:r w:rsidR="00625119">
        <w:t xml:space="preserve"> рабочей документации,</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3"/>
        <w:gridCol w:w="2409"/>
        <w:gridCol w:w="6831"/>
      </w:tblGrid>
      <w:tr w:rsidR="0079327E" w:rsidRPr="0079327E" w:rsidTr="0079327E">
        <w:trPr>
          <w:trHeight w:val="1181"/>
        </w:trPr>
        <w:tc>
          <w:tcPr>
            <w:tcW w:w="683" w:type="dxa"/>
          </w:tcPr>
          <w:p w:rsidR="0079327E" w:rsidRPr="0079327E" w:rsidRDefault="0079327E" w:rsidP="0079327E">
            <w:pPr>
              <w:spacing w:after="0" w:line="240" w:lineRule="auto"/>
              <w:rPr>
                <w:sz w:val="22"/>
                <w:szCs w:val="22"/>
              </w:rPr>
            </w:pPr>
            <w:r w:rsidRPr="0079327E">
              <w:rPr>
                <w:sz w:val="22"/>
                <w:szCs w:val="22"/>
              </w:rPr>
              <w:t>№</w:t>
            </w:r>
          </w:p>
          <w:p w:rsidR="0079327E" w:rsidRPr="0079327E" w:rsidRDefault="0079327E" w:rsidP="0079327E">
            <w:pPr>
              <w:spacing w:after="0" w:line="240" w:lineRule="auto"/>
              <w:rPr>
                <w:sz w:val="22"/>
                <w:szCs w:val="22"/>
              </w:rPr>
            </w:pPr>
            <w:proofErr w:type="gramStart"/>
            <w:r w:rsidRPr="0079327E">
              <w:rPr>
                <w:sz w:val="22"/>
                <w:szCs w:val="22"/>
              </w:rPr>
              <w:t>п</w:t>
            </w:r>
            <w:proofErr w:type="gramEnd"/>
            <w:r w:rsidRPr="0079327E">
              <w:rPr>
                <w:sz w:val="22"/>
                <w:szCs w:val="22"/>
              </w:rPr>
              <w:t>/п</w:t>
            </w:r>
          </w:p>
        </w:tc>
        <w:tc>
          <w:tcPr>
            <w:tcW w:w="2409" w:type="dxa"/>
          </w:tcPr>
          <w:p w:rsidR="0079327E" w:rsidRPr="0079327E" w:rsidRDefault="0079327E" w:rsidP="0079327E">
            <w:pPr>
              <w:spacing w:after="0" w:line="240" w:lineRule="auto"/>
              <w:rPr>
                <w:sz w:val="22"/>
                <w:szCs w:val="22"/>
              </w:rPr>
            </w:pPr>
            <w:r w:rsidRPr="0079327E">
              <w:rPr>
                <w:sz w:val="22"/>
                <w:szCs w:val="22"/>
              </w:rPr>
              <w:t>Наименование товара* (товарного знака) (при его наличии), используемого при выполнении работ</w:t>
            </w:r>
          </w:p>
        </w:tc>
        <w:tc>
          <w:tcPr>
            <w:tcW w:w="6831" w:type="dxa"/>
            <w:vAlign w:val="center"/>
          </w:tcPr>
          <w:p w:rsidR="0079327E" w:rsidRPr="0079327E" w:rsidRDefault="0079327E" w:rsidP="0079327E">
            <w:pPr>
              <w:spacing w:after="0" w:line="240" w:lineRule="auto"/>
              <w:jc w:val="center"/>
              <w:rPr>
                <w:sz w:val="22"/>
                <w:szCs w:val="22"/>
              </w:rPr>
            </w:pPr>
            <w:r w:rsidRPr="0079327E">
              <w:rPr>
                <w:sz w:val="22"/>
                <w:szCs w:val="22"/>
              </w:rPr>
              <w:t>Требуемые показатели товара</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1</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Лента сигнальная «Осторожно кабель»</w:t>
            </w:r>
          </w:p>
        </w:tc>
        <w:tc>
          <w:tcPr>
            <w:tcW w:w="6831" w:type="dxa"/>
          </w:tcPr>
          <w:p w:rsidR="0079327E" w:rsidRPr="0079327E" w:rsidRDefault="0079327E" w:rsidP="0079327E">
            <w:pPr>
              <w:widowControl/>
              <w:spacing w:after="0" w:line="240" w:lineRule="auto"/>
              <w:rPr>
                <w:sz w:val="22"/>
                <w:szCs w:val="22"/>
              </w:rPr>
            </w:pPr>
            <w:r w:rsidRPr="0079327E">
              <w:rPr>
                <w:color w:val="373737"/>
                <w:sz w:val="22"/>
                <w:szCs w:val="22"/>
              </w:rPr>
              <w:t>Применяется для идентификации электрического кабеля</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2</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Закладная деталь ОПА3</w:t>
            </w:r>
          </w:p>
        </w:tc>
        <w:tc>
          <w:tcPr>
            <w:tcW w:w="6831" w:type="dxa"/>
          </w:tcPr>
          <w:p w:rsidR="0079327E" w:rsidRPr="0079327E" w:rsidRDefault="0079327E" w:rsidP="0079327E">
            <w:pPr>
              <w:spacing w:after="0" w:line="240" w:lineRule="auto"/>
              <w:rPr>
                <w:sz w:val="22"/>
                <w:szCs w:val="22"/>
              </w:rPr>
            </w:pPr>
            <w:r w:rsidRPr="0079327E">
              <w:rPr>
                <w:rStyle w:val="afff1"/>
                <w:b w:val="0"/>
                <w:sz w:val="22"/>
                <w:szCs w:val="22"/>
              </w:rPr>
              <w:t xml:space="preserve">Закладные </w:t>
            </w:r>
            <w:proofErr w:type="gramStart"/>
            <w:r w:rsidRPr="0079327E">
              <w:rPr>
                <w:rStyle w:val="afff1"/>
                <w:b w:val="0"/>
                <w:sz w:val="22"/>
                <w:szCs w:val="22"/>
              </w:rPr>
              <w:t>делали</w:t>
            </w:r>
            <w:proofErr w:type="gramEnd"/>
            <w:r w:rsidRPr="0079327E">
              <w:rPr>
                <w:sz w:val="22"/>
                <w:szCs w:val="22"/>
              </w:rPr>
              <w:t xml:space="preserve"> применяется для монтажа опор уличного освещения . Устанавливаются в заранее подготовленный котлован и заливаются бетоном . Изготавливаются закладные детали фундаментов опор освещения из труб круглого сечения</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3</w:t>
            </w:r>
          </w:p>
        </w:tc>
        <w:tc>
          <w:tcPr>
            <w:tcW w:w="2409" w:type="dxa"/>
          </w:tcPr>
          <w:p w:rsidR="0079327E" w:rsidRPr="0079327E" w:rsidRDefault="0079327E" w:rsidP="0079327E">
            <w:pPr>
              <w:pStyle w:val="aff7"/>
              <w:spacing w:before="0" w:beforeAutospacing="0" w:after="0" w:afterAutospacing="0"/>
              <w:rPr>
                <w:color w:val="000000"/>
                <w:sz w:val="22"/>
                <w:szCs w:val="22"/>
              </w:rPr>
            </w:pPr>
            <w:r w:rsidRPr="0079327E">
              <w:rPr>
                <w:color w:val="000000"/>
                <w:sz w:val="22"/>
                <w:szCs w:val="22"/>
              </w:rPr>
              <w:t xml:space="preserve">Труба ПНД </w:t>
            </w:r>
            <w:proofErr w:type="spellStart"/>
            <w:r w:rsidRPr="0079327E">
              <w:rPr>
                <w:color w:val="000000"/>
                <w:sz w:val="22"/>
                <w:szCs w:val="22"/>
              </w:rPr>
              <w:t>диам</w:t>
            </w:r>
            <w:proofErr w:type="spellEnd"/>
            <w:r w:rsidRPr="0079327E">
              <w:rPr>
                <w:color w:val="000000"/>
                <w:sz w:val="22"/>
                <w:szCs w:val="22"/>
              </w:rPr>
              <w:t xml:space="preserve">. </w:t>
            </w:r>
            <w:smartTag w:uri="urn:schemas-microsoft-com:office:smarttags" w:element="metricconverter">
              <w:smartTagPr>
                <w:attr w:name="ProductID" w:val="50 мм"/>
              </w:smartTagPr>
              <w:r w:rsidRPr="0079327E">
                <w:rPr>
                  <w:color w:val="000000"/>
                  <w:sz w:val="22"/>
                  <w:szCs w:val="22"/>
                </w:rPr>
                <w:t>50 мм</w:t>
              </w:r>
            </w:smartTag>
          </w:p>
        </w:tc>
        <w:tc>
          <w:tcPr>
            <w:tcW w:w="6831" w:type="dxa"/>
          </w:tcPr>
          <w:p w:rsidR="0079327E" w:rsidRPr="0079327E" w:rsidRDefault="0079327E" w:rsidP="0079327E">
            <w:pPr>
              <w:pStyle w:val="aff7"/>
              <w:spacing w:before="0" w:beforeAutospacing="0" w:after="0" w:afterAutospacing="0"/>
              <w:rPr>
                <w:bCs/>
                <w:iCs/>
                <w:sz w:val="22"/>
                <w:szCs w:val="22"/>
              </w:rPr>
            </w:pPr>
            <w:r w:rsidRPr="0079327E">
              <w:rPr>
                <w:sz w:val="22"/>
                <w:szCs w:val="22"/>
              </w:rPr>
              <w:t>Предназначены для защиты изолированных проводов и кабелей от механических повреждений, влаги, грязи, воздействия других неблагоприятных факторов. Материал: полиэтилен низкого давления (ПНД).</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4</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Опора железобетонная СВ-110</w:t>
            </w:r>
          </w:p>
        </w:tc>
        <w:tc>
          <w:tcPr>
            <w:tcW w:w="6831" w:type="dxa"/>
          </w:tcPr>
          <w:p w:rsidR="0079327E" w:rsidRPr="0079327E" w:rsidRDefault="0079327E" w:rsidP="0079327E">
            <w:pPr>
              <w:spacing w:after="0" w:line="240" w:lineRule="auto"/>
              <w:rPr>
                <w:sz w:val="22"/>
                <w:szCs w:val="22"/>
              </w:rPr>
            </w:pPr>
            <w:r w:rsidRPr="0079327E">
              <w:rPr>
                <w:sz w:val="22"/>
                <w:szCs w:val="22"/>
              </w:rPr>
              <w:t xml:space="preserve">Стойки железобетонные предварительно напряженные для опор ЛЭП </w:t>
            </w:r>
            <w:proofErr w:type="gramStart"/>
            <w:r w:rsidRPr="0079327E">
              <w:rPr>
                <w:sz w:val="22"/>
                <w:szCs w:val="22"/>
              </w:rPr>
              <w:t>СВ</w:t>
            </w:r>
            <w:proofErr w:type="gramEnd"/>
            <w:r w:rsidRPr="0079327E">
              <w:rPr>
                <w:rStyle w:val="afff1"/>
                <w:sz w:val="22"/>
                <w:szCs w:val="22"/>
              </w:rPr>
              <w:t xml:space="preserve"> </w:t>
            </w:r>
            <w:r w:rsidRPr="0079327E">
              <w:rPr>
                <w:rStyle w:val="afff1"/>
                <w:b w:val="0"/>
                <w:sz w:val="22"/>
                <w:szCs w:val="22"/>
              </w:rPr>
              <w:t>110</w:t>
            </w:r>
            <w:r w:rsidRPr="0079327E">
              <w:rPr>
                <w:sz w:val="22"/>
                <w:szCs w:val="22"/>
              </w:rPr>
              <w:t xml:space="preserve"> напряжением 0,38 </w:t>
            </w:r>
            <w:proofErr w:type="spellStart"/>
            <w:r w:rsidRPr="0079327E">
              <w:rPr>
                <w:sz w:val="22"/>
                <w:szCs w:val="22"/>
              </w:rPr>
              <w:t>кВ</w:t>
            </w:r>
            <w:proofErr w:type="spellEnd"/>
            <w:r w:rsidRPr="0079327E">
              <w:rPr>
                <w:sz w:val="22"/>
                <w:szCs w:val="22"/>
              </w:rPr>
              <w:t xml:space="preserve"> </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5</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Заземляющий проводник ЗП</w:t>
            </w:r>
            <w:proofErr w:type="gramStart"/>
            <w:r w:rsidRPr="0079327E">
              <w:rPr>
                <w:color w:val="000000"/>
                <w:sz w:val="22"/>
                <w:szCs w:val="22"/>
              </w:rPr>
              <w:t>6</w:t>
            </w:r>
            <w:proofErr w:type="gramEnd"/>
          </w:p>
        </w:tc>
        <w:tc>
          <w:tcPr>
            <w:tcW w:w="6831" w:type="dxa"/>
          </w:tcPr>
          <w:p w:rsidR="0079327E" w:rsidRPr="0079327E" w:rsidRDefault="0079327E" w:rsidP="0079327E">
            <w:pPr>
              <w:spacing w:after="0" w:line="240" w:lineRule="auto"/>
              <w:rPr>
                <w:sz w:val="22"/>
                <w:szCs w:val="22"/>
              </w:rPr>
            </w:pPr>
            <w:r w:rsidRPr="0079327E">
              <w:rPr>
                <w:sz w:val="22"/>
                <w:szCs w:val="22"/>
              </w:rPr>
              <w:t>Обеспечивает защиту оборудования от поражения электрическим током. Принцип работы заключается в следующем: какая-либо точка сети, находящаяся под напряжением, соединяется с землей посредством проводника.</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6</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 xml:space="preserve">Металлическая лента </w:t>
            </w:r>
            <w:r w:rsidRPr="0079327E">
              <w:rPr>
                <w:color w:val="000000"/>
                <w:sz w:val="22"/>
                <w:szCs w:val="22"/>
                <w:lang w:val="en-US"/>
              </w:rPr>
              <w:t xml:space="preserve">IF </w:t>
            </w:r>
            <w:r w:rsidRPr="0079327E">
              <w:rPr>
                <w:color w:val="000000"/>
                <w:sz w:val="22"/>
                <w:szCs w:val="22"/>
              </w:rPr>
              <w:t xml:space="preserve">207 </w:t>
            </w:r>
          </w:p>
          <w:p w:rsidR="0079327E" w:rsidRPr="0079327E" w:rsidRDefault="0079327E" w:rsidP="0079327E">
            <w:pPr>
              <w:spacing w:after="0" w:line="240" w:lineRule="auto"/>
              <w:rPr>
                <w:color w:val="000000"/>
                <w:sz w:val="22"/>
                <w:szCs w:val="22"/>
              </w:rPr>
            </w:pPr>
          </w:p>
        </w:tc>
        <w:tc>
          <w:tcPr>
            <w:tcW w:w="6831" w:type="dxa"/>
          </w:tcPr>
          <w:p w:rsidR="0079327E" w:rsidRPr="0079327E" w:rsidRDefault="0079327E" w:rsidP="0079327E">
            <w:pPr>
              <w:spacing w:after="0" w:line="240" w:lineRule="auto"/>
              <w:rPr>
                <w:sz w:val="22"/>
                <w:szCs w:val="22"/>
              </w:rPr>
            </w:pPr>
            <w:proofErr w:type="gramStart"/>
            <w:r w:rsidRPr="0079327E">
              <w:rPr>
                <w:sz w:val="22"/>
                <w:szCs w:val="22"/>
              </w:rPr>
              <w:t>Изготовлена</w:t>
            </w:r>
            <w:proofErr w:type="gramEnd"/>
            <w:r w:rsidRPr="0079327E">
              <w:rPr>
                <w:sz w:val="22"/>
                <w:szCs w:val="22"/>
              </w:rPr>
              <w:t xml:space="preserve"> из коррозионностойкой стали, имеет обработанную кромку обладает повышенной гибкостью, что значительно облегчает фиксацию ленты на опоре при помощи скрепы. Для крепления анкерных и подвесных кронштейнов, в один оборот вокруг опоры, на опорах связи, воздушных линий электропередачи различного класса напряжений, контактной сети железной дороги, элементах зданий и сооружений.</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7</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Скрепа N</w:t>
            </w:r>
            <w:r w:rsidRPr="0079327E">
              <w:rPr>
                <w:color w:val="000000"/>
                <w:sz w:val="22"/>
                <w:szCs w:val="22"/>
                <w:lang w:val="en-US"/>
              </w:rPr>
              <w:t>C</w:t>
            </w:r>
            <w:r w:rsidRPr="0079327E">
              <w:rPr>
                <w:color w:val="000000"/>
                <w:sz w:val="22"/>
                <w:szCs w:val="22"/>
              </w:rPr>
              <w:t xml:space="preserve"> 20 </w:t>
            </w:r>
          </w:p>
          <w:p w:rsidR="0079327E" w:rsidRPr="0079327E" w:rsidRDefault="0079327E" w:rsidP="0079327E">
            <w:pPr>
              <w:spacing w:after="0" w:line="240" w:lineRule="auto"/>
              <w:rPr>
                <w:color w:val="000000"/>
                <w:sz w:val="22"/>
                <w:szCs w:val="22"/>
              </w:rPr>
            </w:pPr>
          </w:p>
        </w:tc>
        <w:tc>
          <w:tcPr>
            <w:tcW w:w="6831" w:type="dxa"/>
          </w:tcPr>
          <w:p w:rsidR="0079327E" w:rsidRPr="0079327E" w:rsidRDefault="0079327E" w:rsidP="0079327E">
            <w:pPr>
              <w:spacing w:after="0" w:line="240" w:lineRule="auto"/>
              <w:rPr>
                <w:sz w:val="22"/>
                <w:szCs w:val="22"/>
              </w:rPr>
            </w:pPr>
            <w:r w:rsidRPr="0079327E">
              <w:rPr>
                <w:sz w:val="22"/>
                <w:szCs w:val="22"/>
              </w:rPr>
              <w:t xml:space="preserve">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Толщина </w:t>
            </w:r>
            <w:smartTag w:uri="urn:schemas-microsoft-com:office:smarttags" w:element="metricconverter">
              <w:smartTagPr>
                <w:attr w:name="ProductID" w:val="1 мм"/>
              </w:smartTagPr>
              <w:r w:rsidRPr="0079327E">
                <w:rPr>
                  <w:sz w:val="22"/>
                  <w:szCs w:val="22"/>
                </w:rPr>
                <w:t>1 мм</w:t>
              </w:r>
            </w:smartTag>
            <w:r w:rsidRPr="0079327E">
              <w:rPr>
                <w:sz w:val="22"/>
                <w:szCs w:val="22"/>
              </w:rPr>
              <w:t xml:space="preserve">   </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8</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 xml:space="preserve">Кронштейн анкерный CS 10-3 </w:t>
            </w:r>
          </w:p>
          <w:p w:rsidR="0079327E" w:rsidRPr="0079327E" w:rsidRDefault="0079327E" w:rsidP="0079327E">
            <w:pPr>
              <w:spacing w:after="0" w:line="240" w:lineRule="auto"/>
              <w:rPr>
                <w:color w:val="000000"/>
                <w:sz w:val="22"/>
                <w:szCs w:val="22"/>
              </w:rPr>
            </w:pPr>
          </w:p>
        </w:tc>
        <w:tc>
          <w:tcPr>
            <w:tcW w:w="6831" w:type="dxa"/>
          </w:tcPr>
          <w:p w:rsidR="0079327E" w:rsidRPr="0079327E" w:rsidRDefault="0079327E" w:rsidP="0079327E">
            <w:pPr>
              <w:spacing w:after="0" w:line="240" w:lineRule="auto"/>
              <w:rPr>
                <w:sz w:val="22"/>
                <w:szCs w:val="22"/>
              </w:rPr>
            </w:pPr>
            <w:r w:rsidRPr="0079327E">
              <w:rPr>
                <w:sz w:val="22"/>
                <w:szCs w:val="22"/>
              </w:rPr>
              <w:t xml:space="preserve">Обеспечивает крепление анкерных зажимов типа PAC1500, DN35, PA1500, PA2200 </w:t>
            </w:r>
          </w:p>
          <w:p w:rsidR="0079327E" w:rsidRPr="0079327E" w:rsidRDefault="0079327E" w:rsidP="0079327E">
            <w:pPr>
              <w:spacing w:after="0" w:line="240" w:lineRule="auto"/>
              <w:rPr>
                <w:sz w:val="22"/>
                <w:szCs w:val="22"/>
              </w:rPr>
            </w:pPr>
            <w:proofErr w:type="gramStart"/>
            <w:r w:rsidRPr="0079327E">
              <w:rPr>
                <w:sz w:val="22"/>
                <w:szCs w:val="22"/>
              </w:rPr>
              <w:t>Изготовлен</w:t>
            </w:r>
            <w:proofErr w:type="gramEnd"/>
            <w:r w:rsidRPr="0079327E">
              <w:rPr>
                <w:sz w:val="22"/>
                <w:szCs w:val="22"/>
              </w:rPr>
              <w:t xml:space="preserve"> из сплава алюминия высокой механической прочности.</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9</w:t>
            </w:r>
          </w:p>
        </w:tc>
        <w:tc>
          <w:tcPr>
            <w:tcW w:w="2409" w:type="dxa"/>
          </w:tcPr>
          <w:p w:rsidR="0079327E" w:rsidRPr="0079327E" w:rsidRDefault="0079327E" w:rsidP="0079327E">
            <w:pPr>
              <w:spacing w:after="0" w:line="240" w:lineRule="auto"/>
              <w:rPr>
                <w:color w:val="000000"/>
                <w:sz w:val="22"/>
                <w:szCs w:val="22"/>
                <w:lang w:val="en-US"/>
              </w:rPr>
            </w:pPr>
            <w:r w:rsidRPr="0079327E">
              <w:rPr>
                <w:color w:val="000000"/>
                <w:sz w:val="22"/>
                <w:szCs w:val="22"/>
              </w:rPr>
              <w:t xml:space="preserve">Анкерный зажим </w:t>
            </w:r>
            <w:r w:rsidRPr="0079327E">
              <w:rPr>
                <w:color w:val="000000"/>
                <w:sz w:val="22"/>
                <w:szCs w:val="22"/>
                <w:lang w:val="en-US"/>
              </w:rPr>
              <w:t>PA 1500</w:t>
            </w:r>
          </w:p>
        </w:tc>
        <w:tc>
          <w:tcPr>
            <w:tcW w:w="6831" w:type="dxa"/>
          </w:tcPr>
          <w:p w:rsidR="0079327E" w:rsidRPr="0079327E" w:rsidRDefault="0079327E" w:rsidP="0079327E">
            <w:pPr>
              <w:spacing w:after="0" w:line="240" w:lineRule="auto"/>
              <w:rPr>
                <w:iCs/>
                <w:sz w:val="22"/>
                <w:szCs w:val="22"/>
              </w:rPr>
            </w:pPr>
            <w:r w:rsidRPr="0079327E">
              <w:rPr>
                <w:bCs/>
                <w:sz w:val="22"/>
                <w:szCs w:val="22"/>
              </w:rPr>
              <w:t>Предназначен</w:t>
            </w:r>
            <w:r w:rsidRPr="0079327E">
              <w:rPr>
                <w:b/>
                <w:sz w:val="22"/>
                <w:szCs w:val="22"/>
              </w:rPr>
              <w:t xml:space="preserve"> </w:t>
            </w:r>
            <w:r w:rsidRPr="0079327E">
              <w:rPr>
                <w:sz w:val="22"/>
                <w:szCs w:val="22"/>
              </w:rPr>
              <w:t xml:space="preserve">для жесткого крепления СИП на магистрали и ответвлениях от магистрали, а также на ответвлениях к вводам в здания и сооружения. Зажимы  обеспечивают необходимое </w:t>
            </w:r>
            <w:r w:rsidRPr="0079327E">
              <w:rPr>
                <w:sz w:val="22"/>
                <w:szCs w:val="22"/>
              </w:rPr>
              <w:lastRenderedPageBreak/>
              <w:t>натяжение провода в анкерном пролете линии.</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lastRenderedPageBreak/>
              <w:t>10</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Крепление фасадное  анкерное СТ600</w:t>
            </w:r>
          </w:p>
        </w:tc>
        <w:tc>
          <w:tcPr>
            <w:tcW w:w="6831" w:type="dxa"/>
          </w:tcPr>
          <w:p w:rsidR="0079327E" w:rsidRPr="0079327E" w:rsidRDefault="0079327E" w:rsidP="0079327E">
            <w:pPr>
              <w:spacing w:after="0" w:line="240" w:lineRule="auto"/>
              <w:rPr>
                <w:sz w:val="22"/>
                <w:szCs w:val="22"/>
              </w:rPr>
            </w:pPr>
            <w:r w:rsidRPr="0079327E">
              <w:rPr>
                <w:sz w:val="22"/>
                <w:szCs w:val="22"/>
              </w:rPr>
              <w:t>Для прокладки СИП по стенам зданий и сооружений.</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11</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 xml:space="preserve">Зажим </w:t>
            </w:r>
            <w:proofErr w:type="gramStart"/>
            <w:r w:rsidRPr="0079327E">
              <w:rPr>
                <w:color w:val="000000"/>
                <w:sz w:val="22"/>
                <w:szCs w:val="22"/>
              </w:rPr>
              <w:t>Р</w:t>
            </w:r>
            <w:proofErr w:type="gramEnd"/>
            <w:r w:rsidRPr="0079327E">
              <w:rPr>
                <w:color w:val="000000"/>
                <w:sz w:val="22"/>
                <w:szCs w:val="22"/>
              </w:rPr>
              <w:t xml:space="preserve"> 72 </w:t>
            </w:r>
          </w:p>
        </w:tc>
        <w:tc>
          <w:tcPr>
            <w:tcW w:w="6831" w:type="dxa"/>
          </w:tcPr>
          <w:p w:rsidR="0079327E" w:rsidRPr="0079327E" w:rsidRDefault="0079327E" w:rsidP="0079327E">
            <w:pPr>
              <w:spacing w:after="0" w:line="240" w:lineRule="auto"/>
              <w:rPr>
                <w:sz w:val="22"/>
                <w:szCs w:val="22"/>
              </w:rPr>
            </w:pPr>
            <w:proofErr w:type="gramStart"/>
            <w:r w:rsidRPr="0079327E">
              <w:rPr>
                <w:sz w:val="22"/>
                <w:szCs w:val="22"/>
              </w:rPr>
              <w:t>Предназначен</w:t>
            </w:r>
            <w:proofErr w:type="gramEnd"/>
            <w:r w:rsidRPr="0079327E">
              <w:rPr>
                <w:sz w:val="22"/>
                <w:szCs w:val="22"/>
              </w:rPr>
              <w:t xml:space="preserve"> для соединения нулевой и токопроводящих жил на ответвлениях от магистрали (медных или алюминиевых).</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12</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 xml:space="preserve">зажим </w:t>
            </w:r>
            <w:proofErr w:type="spellStart"/>
            <w:r w:rsidRPr="0079327E">
              <w:rPr>
                <w:color w:val="000000"/>
                <w:sz w:val="22"/>
                <w:szCs w:val="22"/>
              </w:rPr>
              <w:t>плашечный</w:t>
            </w:r>
            <w:proofErr w:type="spellEnd"/>
            <w:r w:rsidRPr="0079327E">
              <w:rPr>
                <w:color w:val="000000"/>
                <w:sz w:val="22"/>
                <w:szCs w:val="22"/>
              </w:rPr>
              <w:t xml:space="preserve"> CD 35 </w:t>
            </w:r>
          </w:p>
          <w:p w:rsidR="0079327E" w:rsidRPr="0079327E" w:rsidRDefault="0079327E" w:rsidP="0079327E">
            <w:pPr>
              <w:spacing w:after="0" w:line="240" w:lineRule="auto"/>
              <w:rPr>
                <w:color w:val="000000"/>
                <w:sz w:val="22"/>
                <w:szCs w:val="22"/>
              </w:rPr>
            </w:pPr>
          </w:p>
        </w:tc>
        <w:tc>
          <w:tcPr>
            <w:tcW w:w="6831" w:type="dxa"/>
          </w:tcPr>
          <w:p w:rsidR="0079327E" w:rsidRPr="0079327E" w:rsidRDefault="0079327E" w:rsidP="0079327E">
            <w:pPr>
              <w:spacing w:after="0" w:line="240" w:lineRule="auto"/>
              <w:rPr>
                <w:sz w:val="22"/>
                <w:szCs w:val="22"/>
              </w:rPr>
            </w:pPr>
            <w:proofErr w:type="gramStart"/>
            <w:r w:rsidRPr="0079327E">
              <w:rPr>
                <w:sz w:val="22"/>
                <w:szCs w:val="22"/>
              </w:rPr>
              <w:t>Предназначен</w:t>
            </w:r>
            <w:proofErr w:type="gramEnd"/>
            <w:r w:rsidRPr="0079327E">
              <w:rPr>
                <w:sz w:val="22"/>
                <w:szCs w:val="22"/>
              </w:rPr>
              <w:t xml:space="preserve"> для соединения алюминиевых или стальных проводов. </w:t>
            </w:r>
          </w:p>
          <w:p w:rsidR="0079327E" w:rsidRPr="0079327E" w:rsidRDefault="0079327E" w:rsidP="0079327E">
            <w:pPr>
              <w:spacing w:after="0" w:line="240" w:lineRule="auto"/>
              <w:rPr>
                <w:sz w:val="22"/>
                <w:szCs w:val="22"/>
              </w:rPr>
            </w:pPr>
            <w:proofErr w:type="gramStart"/>
            <w:r w:rsidRPr="0079327E">
              <w:rPr>
                <w:sz w:val="22"/>
                <w:szCs w:val="22"/>
              </w:rPr>
              <w:t>Выполнен</w:t>
            </w:r>
            <w:proofErr w:type="gramEnd"/>
            <w:r w:rsidRPr="0079327E">
              <w:rPr>
                <w:sz w:val="22"/>
                <w:szCs w:val="22"/>
              </w:rPr>
              <w:t> из коррозионностойкого алюминиевого сплава и снабжен двумя болтами.</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13</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 xml:space="preserve">Стяжной хомут Е778 </w:t>
            </w:r>
          </w:p>
          <w:p w:rsidR="0079327E" w:rsidRPr="0079327E" w:rsidRDefault="0079327E" w:rsidP="0079327E">
            <w:pPr>
              <w:spacing w:after="0" w:line="240" w:lineRule="auto"/>
              <w:rPr>
                <w:color w:val="000000"/>
                <w:sz w:val="22"/>
                <w:szCs w:val="22"/>
              </w:rPr>
            </w:pPr>
          </w:p>
        </w:tc>
        <w:tc>
          <w:tcPr>
            <w:tcW w:w="6831" w:type="dxa"/>
          </w:tcPr>
          <w:p w:rsidR="0079327E" w:rsidRPr="0079327E" w:rsidRDefault="0079327E" w:rsidP="0079327E">
            <w:pPr>
              <w:spacing w:after="0" w:line="240" w:lineRule="auto"/>
              <w:rPr>
                <w:sz w:val="22"/>
                <w:szCs w:val="22"/>
              </w:rPr>
            </w:pPr>
            <w:r w:rsidRPr="0079327E">
              <w:rPr>
                <w:sz w:val="22"/>
                <w:szCs w:val="22"/>
              </w:rPr>
              <w:t xml:space="preserve">Используются для стяжки пучков проводов СИП и крепления к арматуре. Хомуты монтируются с помощью инструмента RIL9. </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14</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Светильник ЖКУ-40-250</w:t>
            </w:r>
          </w:p>
        </w:tc>
        <w:tc>
          <w:tcPr>
            <w:tcW w:w="6831" w:type="dxa"/>
          </w:tcPr>
          <w:p w:rsidR="0079327E" w:rsidRPr="0079327E" w:rsidRDefault="0079327E" w:rsidP="0079327E">
            <w:pPr>
              <w:spacing w:after="0" w:line="240" w:lineRule="auto"/>
              <w:rPr>
                <w:sz w:val="22"/>
                <w:szCs w:val="22"/>
              </w:rPr>
            </w:pPr>
            <w:r>
              <w:rPr>
                <w:sz w:val="22"/>
                <w:szCs w:val="22"/>
              </w:rPr>
              <w:t>Номинальная частота: 50Гц</w:t>
            </w:r>
            <w:r w:rsidRPr="0079327E">
              <w:rPr>
                <w:sz w:val="22"/>
                <w:szCs w:val="22"/>
              </w:rPr>
              <w:t xml:space="preserve"> </w:t>
            </w:r>
          </w:p>
          <w:p w:rsidR="0079327E" w:rsidRPr="0079327E" w:rsidRDefault="0079327E" w:rsidP="0079327E">
            <w:pPr>
              <w:spacing w:after="0" w:line="240" w:lineRule="auto"/>
              <w:rPr>
                <w:sz w:val="22"/>
                <w:szCs w:val="22"/>
              </w:rPr>
            </w:pPr>
            <w:r w:rsidRPr="0079327E">
              <w:rPr>
                <w:sz w:val="22"/>
                <w:szCs w:val="22"/>
              </w:rPr>
              <w:t>Напряжен</w:t>
            </w:r>
            <w:r>
              <w:rPr>
                <w:sz w:val="22"/>
                <w:szCs w:val="22"/>
              </w:rPr>
              <w:t>ие: 220±10%  Вольт</w:t>
            </w:r>
            <w:r w:rsidRPr="0079327E">
              <w:rPr>
                <w:sz w:val="22"/>
                <w:szCs w:val="22"/>
              </w:rPr>
              <w:t xml:space="preserve"> </w:t>
            </w:r>
          </w:p>
          <w:p w:rsidR="0079327E" w:rsidRPr="0079327E" w:rsidRDefault="0079327E" w:rsidP="0079327E">
            <w:pPr>
              <w:spacing w:after="0" w:line="240" w:lineRule="auto"/>
              <w:rPr>
                <w:sz w:val="22"/>
                <w:szCs w:val="22"/>
              </w:rPr>
            </w:pPr>
            <w:r w:rsidRPr="0079327E">
              <w:rPr>
                <w:sz w:val="22"/>
                <w:szCs w:val="22"/>
              </w:rPr>
              <w:t>Номи</w:t>
            </w:r>
            <w:r>
              <w:rPr>
                <w:sz w:val="22"/>
                <w:szCs w:val="22"/>
              </w:rPr>
              <w:t>нальная мощность лампы: 250 Вт</w:t>
            </w:r>
          </w:p>
          <w:p w:rsidR="0079327E" w:rsidRPr="0079327E" w:rsidRDefault="0079327E" w:rsidP="0079327E">
            <w:pPr>
              <w:spacing w:after="0" w:line="240" w:lineRule="auto"/>
              <w:rPr>
                <w:sz w:val="22"/>
                <w:szCs w:val="22"/>
              </w:rPr>
            </w:pPr>
            <w:r w:rsidRPr="0079327E">
              <w:rPr>
                <w:sz w:val="22"/>
                <w:szCs w:val="22"/>
              </w:rPr>
              <w:t>Коэфф</w:t>
            </w:r>
            <w:r>
              <w:rPr>
                <w:sz w:val="22"/>
                <w:szCs w:val="22"/>
              </w:rPr>
              <w:t>ициент полезного действия: 72%</w:t>
            </w:r>
          </w:p>
          <w:p w:rsidR="0079327E" w:rsidRPr="0079327E" w:rsidRDefault="0079327E" w:rsidP="0079327E">
            <w:pPr>
              <w:spacing w:after="0" w:line="240" w:lineRule="auto"/>
              <w:rPr>
                <w:sz w:val="22"/>
                <w:szCs w:val="22"/>
              </w:rPr>
            </w:pPr>
            <w:r>
              <w:rPr>
                <w:sz w:val="22"/>
                <w:szCs w:val="22"/>
              </w:rPr>
              <w:t>Коэффициент мощности: 0,78</w:t>
            </w:r>
          </w:p>
          <w:p w:rsidR="0079327E" w:rsidRPr="0079327E" w:rsidRDefault="0079327E" w:rsidP="0079327E">
            <w:pPr>
              <w:spacing w:after="0" w:line="240" w:lineRule="auto"/>
              <w:rPr>
                <w:sz w:val="22"/>
                <w:szCs w:val="22"/>
              </w:rPr>
            </w:pPr>
            <w:r>
              <w:rPr>
                <w:sz w:val="22"/>
                <w:szCs w:val="22"/>
              </w:rPr>
              <w:t>Степень защиты: IP 54</w:t>
            </w:r>
            <w:r w:rsidRPr="0079327E">
              <w:rPr>
                <w:sz w:val="22"/>
                <w:szCs w:val="22"/>
              </w:rPr>
              <w:t xml:space="preserve"> </w:t>
            </w:r>
          </w:p>
          <w:p w:rsidR="0079327E" w:rsidRPr="0079327E" w:rsidRDefault="0079327E" w:rsidP="0079327E">
            <w:pPr>
              <w:spacing w:after="0" w:line="240" w:lineRule="auto"/>
              <w:rPr>
                <w:sz w:val="22"/>
                <w:szCs w:val="22"/>
              </w:rPr>
            </w:pPr>
            <w:r w:rsidRPr="0079327E">
              <w:rPr>
                <w:sz w:val="22"/>
                <w:szCs w:val="22"/>
              </w:rPr>
              <w:t xml:space="preserve">Масса: </w:t>
            </w:r>
            <w:smartTag w:uri="urn:schemas-microsoft-com:office:smarttags" w:element="metricconverter">
              <w:smartTagPr>
                <w:attr w:name="ProductID" w:val="8,4 кг"/>
              </w:smartTagPr>
              <w:r w:rsidRPr="0079327E">
                <w:rPr>
                  <w:sz w:val="22"/>
                  <w:szCs w:val="22"/>
                </w:rPr>
                <w:t>8,4 кг</w:t>
              </w:r>
            </w:smartTag>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15</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 xml:space="preserve">Лампа натриевая высокого давления типа </w:t>
            </w:r>
            <w:proofErr w:type="spellStart"/>
            <w:r w:rsidRPr="0079327E">
              <w:rPr>
                <w:color w:val="000000"/>
                <w:sz w:val="22"/>
                <w:szCs w:val="22"/>
              </w:rPr>
              <w:t>ДНаТ</w:t>
            </w:r>
            <w:proofErr w:type="spellEnd"/>
          </w:p>
        </w:tc>
        <w:tc>
          <w:tcPr>
            <w:tcW w:w="6831" w:type="dxa"/>
          </w:tcPr>
          <w:p w:rsidR="0079327E" w:rsidRPr="0079327E" w:rsidRDefault="0079327E" w:rsidP="0079327E">
            <w:pPr>
              <w:spacing w:after="0" w:line="240" w:lineRule="auto"/>
              <w:rPr>
                <w:sz w:val="22"/>
                <w:szCs w:val="22"/>
              </w:rPr>
            </w:pPr>
            <w:r w:rsidRPr="0079327E">
              <w:rPr>
                <w:sz w:val="22"/>
                <w:szCs w:val="22"/>
              </w:rPr>
              <w:t>Натриевая лампа высокого давления с прозрачной трубчатой внешней колбой. Обладает  самой высокой светоотдачей и незначительным снижением светового потока при длительном сроке службы.</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16</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 xml:space="preserve">Провод СИП 2А 3*35+54,6+2*16 </w:t>
            </w:r>
          </w:p>
          <w:p w:rsidR="0079327E" w:rsidRPr="0079327E" w:rsidRDefault="0079327E" w:rsidP="0079327E">
            <w:pPr>
              <w:spacing w:after="0" w:line="240" w:lineRule="auto"/>
              <w:rPr>
                <w:color w:val="000000"/>
                <w:sz w:val="22"/>
                <w:szCs w:val="22"/>
              </w:rPr>
            </w:pPr>
          </w:p>
        </w:tc>
        <w:tc>
          <w:tcPr>
            <w:tcW w:w="6831" w:type="dxa"/>
          </w:tcPr>
          <w:p w:rsidR="0079327E" w:rsidRPr="0079327E" w:rsidRDefault="0079327E" w:rsidP="0079327E">
            <w:pPr>
              <w:spacing w:after="0" w:line="240" w:lineRule="auto"/>
              <w:rPr>
                <w:sz w:val="22"/>
                <w:szCs w:val="22"/>
              </w:rPr>
            </w:pPr>
            <w:r w:rsidRPr="0079327E">
              <w:rPr>
                <w:sz w:val="22"/>
                <w:szCs w:val="22"/>
              </w:rPr>
              <w:t xml:space="preserve">С изоляцией из сшитого </w:t>
            </w:r>
            <w:proofErr w:type="spellStart"/>
            <w:r w:rsidRPr="0079327E">
              <w:rPr>
                <w:sz w:val="22"/>
                <w:szCs w:val="22"/>
              </w:rPr>
              <w:t>светостабилизированного</w:t>
            </w:r>
            <w:proofErr w:type="spellEnd"/>
            <w:r w:rsidRPr="0079327E">
              <w:rPr>
                <w:sz w:val="22"/>
                <w:szCs w:val="22"/>
              </w:rPr>
              <w:t xml:space="preserve"> полиэтилена. Провод предназначен для магистральных воздушных линий электропередачи (</w:t>
            </w:r>
            <w:proofErr w:type="gramStart"/>
            <w:r w:rsidRPr="0079327E">
              <w:rPr>
                <w:sz w:val="22"/>
                <w:szCs w:val="22"/>
              </w:rPr>
              <w:t>ВЛ</w:t>
            </w:r>
            <w:proofErr w:type="gramEnd"/>
            <w:r w:rsidRPr="0079327E">
              <w:rPr>
                <w:sz w:val="22"/>
                <w:szCs w:val="22"/>
              </w:rPr>
              <w:t>) и линейных ответвлений от ВЛ.</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17</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Провод ПВС 3х2,5 мм</w:t>
            </w:r>
            <w:proofErr w:type="gramStart"/>
            <w:r w:rsidRPr="0079327E">
              <w:rPr>
                <w:color w:val="000000"/>
                <w:sz w:val="22"/>
                <w:szCs w:val="22"/>
              </w:rPr>
              <w:t>2</w:t>
            </w:r>
            <w:proofErr w:type="gramEnd"/>
          </w:p>
        </w:tc>
        <w:tc>
          <w:tcPr>
            <w:tcW w:w="6831" w:type="dxa"/>
          </w:tcPr>
          <w:p w:rsidR="0079327E" w:rsidRPr="0079327E" w:rsidRDefault="0079327E" w:rsidP="0079327E">
            <w:pPr>
              <w:spacing w:after="0" w:line="240" w:lineRule="auto"/>
              <w:rPr>
                <w:sz w:val="22"/>
                <w:szCs w:val="22"/>
              </w:rPr>
            </w:pPr>
            <w:r w:rsidRPr="0079327E">
              <w:rPr>
                <w:sz w:val="22"/>
                <w:szCs w:val="22"/>
              </w:rPr>
              <w:t xml:space="preserve">Провод соединительный типа ПВС с поливинилхлоридной изоляцией на номинальное напряжение до 380/660 В. Состоит из скрученных между собой медных жил различных цветов с изоляцией. </w:t>
            </w:r>
            <w:proofErr w:type="gramStart"/>
            <w:r w:rsidRPr="0079327E">
              <w:rPr>
                <w:sz w:val="22"/>
                <w:szCs w:val="22"/>
              </w:rPr>
              <w:t>Пожароустойчив</w:t>
            </w:r>
            <w:proofErr w:type="gramEnd"/>
            <w:r w:rsidRPr="0079327E">
              <w:rPr>
                <w:sz w:val="22"/>
                <w:szCs w:val="22"/>
              </w:rPr>
              <w:t>, не распространяет горение, устойчив к внешним воздействиям. Обладает высокой надежностью, легко монтируется и имеет невысокую цену.</w:t>
            </w:r>
          </w:p>
          <w:p w:rsidR="00320A96" w:rsidRDefault="0079327E" w:rsidP="0079327E">
            <w:pPr>
              <w:keepNext/>
              <w:tabs>
                <w:tab w:val="left" w:pos="708"/>
              </w:tabs>
              <w:spacing w:after="0" w:line="240" w:lineRule="auto"/>
              <w:outlineLvl w:val="1"/>
              <w:rPr>
                <w:sz w:val="22"/>
                <w:szCs w:val="22"/>
              </w:rPr>
            </w:pPr>
            <w:r w:rsidRPr="0079327E">
              <w:rPr>
                <w:sz w:val="22"/>
                <w:szCs w:val="22"/>
              </w:rPr>
              <w:t xml:space="preserve">Номинальное напряжение провода ПВС 3х2,5 - 380 В. </w:t>
            </w:r>
          </w:p>
          <w:p w:rsidR="00320A96" w:rsidRDefault="0079327E" w:rsidP="0079327E">
            <w:pPr>
              <w:keepNext/>
              <w:tabs>
                <w:tab w:val="left" w:pos="708"/>
              </w:tabs>
              <w:spacing w:after="0" w:line="240" w:lineRule="auto"/>
              <w:outlineLvl w:val="1"/>
              <w:rPr>
                <w:sz w:val="22"/>
                <w:szCs w:val="22"/>
              </w:rPr>
            </w:pPr>
            <w:r w:rsidRPr="0079327E">
              <w:rPr>
                <w:sz w:val="22"/>
                <w:szCs w:val="22"/>
              </w:rPr>
              <w:t>Температура окружающей среды при эксплуатации ПВС 3х2,5: от -25</w:t>
            </w:r>
            <w:proofErr w:type="gramStart"/>
            <w:r w:rsidRPr="0079327E">
              <w:rPr>
                <w:sz w:val="22"/>
                <w:szCs w:val="22"/>
              </w:rPr>
              <w:t>°С</w:t>
            </w:r>
            <w:proofErr w:type="gramEnd"/>
            <w:r w:rsidRPr="0079327E">
              <w:rPr>
                <w:sz w:val="22"/>
                <w:szCs w:val="22"/>
              </w:rPr>
              <w:t xml:space="preserve"> до +40°С. </w:t>
            </w:r>
          </w:p>
          <w:p w:rsidR="0079327E" w:rsidRPr="0079327E" w:rsidRDefault="0079327E" w:rsidP="0079327E">
            <w:pPr>
              <w:keepNext/>
              <w:tabs>
                <w:tab w:val="left" w:pos="708"/>
              </w:tabs>
              <w:spacing w:after="0" w:line="240" w:lineRule="auto"/>
              <w:outlineLvl w:val="1"/>
              <w:rPr>
                <w:sz w:val="22"/>
                <w:szCs w:val="22"/>
              </w:rPr>
            </w:pPr>
            <w:r w:rsidRPr="0079327E">
              <w:rPr>
                <w:sz w:val="22"/>
                <w:szCs w:val="22"/>
              </w:rPr>
              <w:t xml:space="preserve">Относительная влажность воздуха (при температуре до +35°С) - 98%. Предельная длительно допустимая рабочая температура жил +70°С. </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18</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Провод ПВС 3х1,5 мм</w:t>
            </w:r>
            <w:proofErr w:type="gramStart"/>
            <w:r w:rsidRPr="0079327E">
              <w:rPr>
                <w:color w:val="000000"/>
                <w:sz w:val="22"/>
                <w:szCs w:val="22"/>
              </w:rPr>
              <w:t>2</w:t>
            </w:r>
            <w:proofErr w:type="gramEnd"/>
          </w:p>
        </w:tc>
        <w:tc>
          <w:tcPr>
            <w:tcW w:w="6831" w:type="dxa"/>
          </w:tcPr>
          <w:p w:rsidR="0079327E" w:rsidRPr="0079327E" w:rsidRDefault="0079327E" w:rsidP="0079327E">
            <w:pPr>
              <w:spacing w:after="0" w:line="240" w:lineRule="auto"/>
              <w:rPr>
                <w:sz w:val="22"/>
                <w:szCs w:val="22"/>
              </w:rPr>
            </w:pPr>
            <w:r w:rsidRPr="0079327E">
              <w:rPr>
                <w:sz w:val="22"/>
                <w:szCs w:val="22"/>
              </w:rPr>
              <w:t xml:space="preserve">Провод соединительный типа ПВС с поливинилхлоридной изоляцией на номинальное напряжение до 380/660 В. Состоит из скрученных между собой медных жил различных цветов с изоляцией. </w:t>
            </w:r>
            <w:proofErr w:type="gramStart"/>
            <w:r w:rsidRPr="0079327E">
              <w:rPr>
                <w:sz w:val="22"/>
                <w:szCs w:val="22"/>
              </w:rPr>
              <w:t>Пожароустойчив</w:t>
            </w:r>
            <w:proofErr w:type="gramEnd"/>
            <w:r w:rsidRPr="0079327E">
              <w:rPr>
                <w:sz w:val="22"/>
                <w:szCs w:val="22"/>
              </w:rPr>
              <w:t xml:space="preserve">, не распространяет горение, устойчив к внешним воздействиям. </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19</w:t>
            </w:r>
          </w:p>
        </w:tc>
        <w:tc>
          <w:tcPr>
            <w:tcW w:w="2409" w:type="dxa"/>
          </w:tcPr>
          <w:p w:rsidR="0079327E" w:rsidRPr="0079327E" w:rsidRDefault="0079327E" w:rsidP="0079327E">
            <w:pPr>
              <w:pStyle w:val="aff7"/>
              <w:spacing w:before="0" w:beforeAutospacing="0" w:after="0" w:afterAutospacing="0"/>
              <w:rPr>
                <w:color w:val="000000"/>
                <w:sz w:val="22"/>
                <w:szCs w:val="22"/>
              </w:rPr>
            </w:pPr>
            <w:r w:rsidRPr="0079327E">
              <w:rPr>
                <w:color w:val="000000"/>
                <w:sz w:val="22"/>
                <w:szCs w:val="22"/>
              </w:rPr>
              <w:t>Кабель ВВГ 5х6</w:t>
            </w:r>
          </w:p>
        </w:tc>
        <w:tc>
          <w:tcPr>
            <w:tcW w:w="6831" w:type="dxa"/>
          </w:tcPr>
          <w:p w:rsidR="0079327E" w:rsidRPr="0079327E" w:rsidRDefault="0079327E" w:rsidP="0079327E">
            <w:pPr>
              <w:spacing w:after="0" w:line="240" w:lineRule="auto"/>
              <w:rPr>
                <w:sz w:val="22"/>
                <w:szCs w:val="22"/>
              </w:rPr>
            </w:pPr>
            <w:r w:rsidRPr="0079327E">
              <w:rPr>
                <w:sz w:val="22"/>
                <w:szCs w:val="22"/>
              </w:rPr>
              <w:t xml:space="preserve">Силовой предназначен для передачи и распределения электрической энергии в стационарных установках на номинальное переменное напряжение до 1,0 </w:t>
            </w:r>
            <w:proofErr w:type="spellStart"/>
            <w:r w:rsidRPr="0079327E">
              <w:rPr>
                <w:sz w:val="22"/>
                <w:szCs w:val="22"/>
              </w:rPr>
              <w:t>кВ.</w:t>
            </w:r>
            <w:proofErr w:type="spellEnd"/>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20</w:t>
            </w:r>
          </w:p>
        </w:tc>
        <w:tc>
          <w:tcPr>
            <w:tcW w:w="2409" w:type="dxa"/>
          </w:tcPr>
          <w:p w:rsidR="0079327E" w:rsidRPr="0079327E" w:rsidRDefault="0079327E" w:rsidP="0079327E">
            <w:pPr>
              <w:pStyle w:val="aff7"/>
              <w:spacing w:before="0" w:beforeAutospacing="0" w:after="0" w:afterAutospacing="0"/>
              <w:rPr>
                <w:color w:val="000000"/>
                <w:sz w:val="22"/>
                <w:szCs w:val="22"/>
              </w:rPr>
            </w:pPr>
            <w:r w:rsidRPr="0079327E">
              <w:rPr>
                <w:color w:val="000000"/>
                <w:sz w:val="22"/>
                <w:szCs w:val="22"/>
              </w:rPr>
              <w:t>Кабель АВВГ 4х50</w:t>
            </w:r>
          </w:p>
        </w:tc>
        <w:tc>
          <w:tcPr>
            <w:tcW w:w="6831" w:type="dxa"/>
          </w:tcPr>
          <w:p w:rsidR="0079327E" w:rsidRPr="0079327E" w:rsidRDefault="0079327E" w:rsidP="0079327E">
            <w:pPr>
              <w:spacing w:after="0" w:line="240" w:lineRule="auto"/>
              <w:rPr>
                <w:sz w:val="22"/>
                <w:szCs w:val="22"/>
              </w:rPr>
            </w:pPr>
            <w:r w:rsidRPr="0079327E">
              <w:rPr>
                <w:sz w:val="22"/>
                <w:szCs w:val="22"/>
              </w:rPr>
              <w:t xml:space="preserve">Кабель АВВГ предназначен для передачи и распределения электроэнергии в стационарных установках на номинальное переменное напряжение до 1,0 </w:t>
            </w:r>
            <w:proofErr w:type="spellStart"/>
            <w:r w:rsidRPr="0079327E">
              <w:rPr>
                <w:sz w:val="22"/>
                <w:szCs w:val="22"/>
              </w:rPr>
              <w:t>кВ.</w:t>
            </w:r>
            <w:proofErr w:type="spellEnd"/>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21</w:t>
            </w:r>
          </w:p>
        </w:tc>
        <w:tc>
          <w:tcPr>
            <w:tcW w:w="2409" w:type="dxa"/>
          </w:tcPr>
          <w:p w:rsidR="0079327E" w:rsidRPr="00320A96" w:rsidRDefault="0079327E" w:rsidP="0079327E">
            <w:pPr>
              <w:pStyle w:val="aff7"/>
              <w:spacing w:before="0" w:beforeAutospacing="0" w:after="0" w:afterAutospacing="0"/>
              <w:rPr>
                <w:color w:val="000000" w:themeColor="text1"/>
                <w:sz w:val="22"/>
                <w:szCs w:val="22"/>
              </w:rPr>
            </w:pPr>
            <w:r w:rsidRPr="00320A96">
              <w:rPr>
                <w:color w:val="000000" w:themeColor="text1"/>
                <w:sz w:val="22"/>
                <w:szCs w:val="22"/>
              </w:rPr>
              <w:t>Шкаф управления уличным освещением И710</w:t>
            </w:r>
          </w:p>
        </w:tc>
        <w:tc>
          <w:tcPr>
            <w:tcW w:w="6831" w:type="dxa"/>
          </w:tcPr>
          <w:p w:rsidR="0079327E" w:rsidRPr="00320A96" w:rsidRDefault="0079327E" w:rsidP="0079327E">
            <w:pPr>
              <w:pStyle w:val="aff7"/>
              <w:spacing w:before="0" w:beforeAutospacing="0" w:after="0" w:afterAutospacing="0"/>
              <w:rPr>
                <w:bCs/>
                <w:color w:val="000000" w:themeColor="text1"/>
                <w:sz w:val="22"/>
                <w:szCs w:val="22"/>
              </w:rPr>
            </w:pPr>
            <w:r w:rsidRPr="00320A96">
              <w:rPr>
                <w:bCs/>
                <w:iCs/>
                <w:color w:val="000000" w:themeColor="text1"/>
                <w:sz w:val="22"/>
                <w:szCs w:val="22"/>
              </w:rPr>
              <w:t>Шкаф И.710 представляет собой сварную металлоконструкцию напольного исполнения с козырьком над дверью.</w:t>
            </w:r>
            <w:r w:rsidRPr="00320A96">
              <w:rPr>
                <w:color w:val="000000" w:themeColor="text1"/>
                <w:sz w:val="22"/>
                <w:szCs w:val="22"/>
              </w:rPr>
              <w:t xml:space="preserve"> </w:t>
            </w:r>
            <w:r w:rsidRPr="00320A96">
              <w:rPr>
                <w:bCs/>
                <w:iCs/>
                <w:color w:val="000000" w:themeColor="text1"/>
                <w:sz w:val="22"/>
                <w:szCs w:val="22"/>
              </w:rPr>
              <w:t xml:space="preserve">Степень защиты шкафа </w:t>
            </w:r>
            <w:r w:rsidRPr="00320A96">
              <w:rPr>
                <w:bCs/>
                <w:iCs/>
                <w:color w:val="000000" w:themeColor="text1"/>
                <w:sz w:val="22"/>
                <w:szCs w:val="22"/>
                <w:lang w:val="en-US"/>
              </w:rPr>
              <w:t>IP</w:t>
            </w:r>
            <w:r w:rsidRPr="00320A96">
              <w:rPr>
                <w:bCs/>
                <w:iCs/>
                <w:color w:val="000000" w:themeColor="text1"/>
                <w:sz w:val="22"/>
                <w:szCs w:val="22"/>
              </w:rPr>
              <w:t>00 – со стороны дна</w:t>
            </w:r>
            <w:r w:rsidR="00320A96">
              <w:rPr>
                <w:bCs/>
                <w:iCs/>
                <w:color w:val="000000" w:themeColor="text1"/>
                <w:sz w:val="22"/>
                <w:szCs w:val="22"/>
              </w:rPr>
              <w:t>,</w:t>
            </w:r>
            <w:r w:rsidRPr="00320A96">
              <w:rPr>
                <w:bCs/>
                <w:iCs/>
                <w:color w:val="000000" w:themeColor="text1"/>
                <w:sz w:val="22"/>
                <w:szCs w:val="22"/>
              </w:rPr>
              <w:t xml:space="preserve"> не менее </w:t>
            </w:r>
            <w:r w:rsidRPr="00320A96">
              <w:rPr>
                <w:bCs/>
                <w:iCs/>
                <w:color w:val="000000" w:themeColor="text1"/>
                <w:sz w:val="22"/>
                <w:szCs w:val="22"/>
                <w:lang w:val="en-US"/>
              </w:rPr>
              <w:t>IP</w:t>
            </w:r>
            <w:r w:rsidRPr="00320A96">
              <w:rPr>
                <w:bCs/>
                <w:iCs/>
                <w:color w:val="000000" w:themeColor="text1"/>
                <w:sz w:val="22"/>
                <w:szCs w:val="22"/>
              </w:rPr>
              <w:t>54 – с других сторон. Внутри щита установлена монтажная панель с аппаратурой. Ввод в щит осуществляется снизу.</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22</w:t>
            </w:r>
          </w:p>
        </w:tc>
        <w:tc>
          <w:tcPr>
            <w:tcW w:w="2409" w:type="dxa"/>
          </w:tcPr>
          <w:p w:rsidR="0079327E" w:rsidRPr="0079327E" w:rsidRDefault="0079327E" w:rsidP="0079327E">
            <w:pPr>
              <w:spacing w:after="0" w:line="240" w:lineRule="auto"/>
              <w:rPr>
                <w:color w:val="000000"/>
                <w:sz w:val="22"/>
                <w:szCs w:val="22"/>
              </w:rPr>
            </w:pPr>
            <w:r w:rsidRPr="0079327E">
              <w:rPr>
                <w:color w:val="000000"/>
                <w:sz w:val="22"/>
                <w:szCs w:val="22"/>
              </w:rPr>
              <w:t xml:space="preserve">Счетчик Меркурий 230 </w:t>
            </w:r>
            <w:r w:rsidRPr="0079327E">
              <w:rPr>
                <w:color w:val="000000"/>
                <w:sz w:val="22"/>
                <w:szCs w:val="22"/>
                <w:lang w:val="en-US"/>
              </w:rPr>
              <w:t>ART</w:t>
            </w:r>
            <w:r w:rsidRPr="0079327E">
              <w:rPr>
                <w:color w:val="000000"/>
                <w:sz w:val="22"/>
                <w:szCs w:val="22"/>
              </w:rPr>
              <w:t xml:space="preserve">-03 </w:t>
            </w:r>
            <w:r w:rsidRPr="0079327E">
              <w:rPr>
                <w:color w:val="000000"/>
                <w:sz w:val="22"/>
                <w:szCs w:val="22"/>
                <w:lang w:val="en-US"/>
              </w:rPr>
              <w:t>PQRSIDN</w:t>
            </w:r>
            <w:r w:rsidRPr="0079327E">
              <w:rPr>
                <w:color w:val="000000"/>
                <w:sz w:val="22"/>
                <w:szCs w:val="22"/>
              </w:rPr>
              <w:t xml:space="preserve"> (или эквивалент)</w:t>
            </w:r>
          </w:p>
        </w:tc>
        <w:tc>
          <w:tcPr>
            <w:tcW w:w="6831" w:type="dxa"/>
          </w:tcPr>
          <w:p w:rsidR="0079327E" w:rsidRPr="0079327E" w:rsidRDefault="0079327E" w:rsidP="0079327E">
            <w:pPr>
              <w:spacing w:after="0" w:line="240" w:lineRule="auto"/>
              <w:rPr>
                <w:sz w:val="22"/>
                <w:szCs w:val="22"/>
              </w:rPr>
            </w:pPr>
            <w:proofErr w:type="gramStart"/>
            <w:r w:rsidRPr="0079327E">
              <w:rPr>
                <w:sz w:val="22"/>
                <w:szCs w:val="22"/>
              </w:rPr>
              <w:t>Счетчики для учета активной и реактивной электрической энергии и мощности в одном направлении в трехфазных 3-х и 4-х проводных сетях переменного тока частотой 50 Гц через измерительные трансформаторы или непосредственно с возможностью тарифного учёта по зонам суток, учёта потерь и передачи измерений и накопленной информации об энергопотреблении по цифровым интерфейсным каналам.</w:t>
            </w:r>
            <w:proofErr w:type="gramEnd"/>
          </w:p>
          <w:p w:rsidR="0079327E" w:rsidRPr="0079327E" w:rsidRDefault="0079327E" w:rsidP="0079327E">
            <w:pPr>
              <w:spacing w:after="0" w:line="240" w:lineRule="auto"/>
              <w:rPr>
                <w:sz w:val="22"/>
                <w:szCs w:val="22"/>
              </w:rPr>
            </w:pPr>
            <w:r w:rsidRPr="0079327E">
              <w:rPr>
                <w:sz w:val="22"/>
                <w:szCs w:val="22"/>
              </w:rPr>
              <w:t>Номин</w:t>
            </w:r>
            <w:r w:rsidR="00320A96">
              <w:rPr>
                <w:sz w:val="22"/>
                <w:szCs w:val="22"/>
              </w:rPr>
              <w:t>альное напряжение: 3*230/400</w:t>
            </w:r>
            <w:proofErr w:type="gramStart"/>
            <w:r w:rsidR="00320A96">
              <w:rPr>
                <w:sz w:val="22"/>
                <w:szCs w:val="22"/>
              </w:rPr>
              <w:t xml:space="preserve"> В</w:t>
            </w:r>
            <w:proofErr w:type="gramEnd"/>
          </w:p>
          <w:p w:rsidR="0079327E" w:rsidRPr="0079327E" w:rsidRDefault="0079327E" w:rsidP="0079327E">
            <w:pPr>
              <w:spacing w:after="0" w:line="240" w:lineRule="auto"/>
              <w:rPr>
                <w:sz w:val="22"/>
                <w:szCs w:val="22"/>
              </w:rPr>
            </w:pPr>
            <w:r w:rsidRPr="0079327E">
              <w:rPr>
                <w:sz w:val="22"/>
                <w:szCs w:val="22"/>
              </w:rPr>
              <w:t>Номинал</w:t>
            </w:r>
            <w:r w:rsidR="00320A96">
              <w:rPr>
                <w:sz w:val="22"/>
                <w:szCs w:val="22"/>
              </w:rPr>
              <w:t>ьный/максимальный ток: 5/7,5</w:t>
            </w:r>
            <w:proofErr w:type="gramStart"/>
            <w:r w:rsidR="00320A96">
              <w:rPr>
                <w:sz w:val="22"/>
                <w:szCs w:val="22"/>
              </w:rPr>
              <w:t xml:space="preserve"> А</w:t>
            </w:r>
            <w:proofErr w:type="gramEnd"/>
          </w:p>
          <w:p w:rsidR="0079327E" w:rsidRPr="0079327E" w:rsidRDefault="0079327E" w:rsidP="0079327E">
            <w:pPr>
              <w:spacing w:after="0" w:line="240" w:lineRule="auto"/>
              <w:rPr>
                <w:sz w:val="22"/>
                <w:szCs w:val="22"/>
              </w:rPr>
            </w:pPr>
            <w:r w:rsidRPr="0079327E">
              <w:rPr>
                <w:sz w:val="22"/>
                <w:szCs w:val="22"/>
              </w:rPr>
              <w:lastRenderedPageBreak/>
              <w:t xml:space="preserve">Класс </w:t>
            </w:r>
            <w:r w:rsidR="00320A96">
              <w:rPr>
                <w:sz w:val="22"/>
                <w:szCs w:val="22"/>
              </w:rPr>
              <w:t>точности активной энергии  0.5</w:t>
            </w:r>
          </w:p>
          <w:p w:rsidR="0079327E" w:rsidRPr="0079327E" w:rsidRDefault="0079327E" w:rsidP="0079327E">
            <w:pPr>
              <w:spacing w:after="0" w:line="240" w:lineRule="auto"/>
              <w:rPr>
                <w:sz w:val="22"/>
                <w:szCs w:val="22"/>
              </w:rPr>
            </w:pPr>
            <w:r w:rsidRPr="0079327E">
              <w:rPr>
                <w:sz w:val="22"/>
                <w:szCs w:val="22"/>
              </w:rPr>
              <w:t>Класс точности реактивной энергии 1.0</w:t>
            </w:r>
          </w:p>
        </w:tc>
      </w:tr>
      <w:tr w:rsidR="0079327E" w:rsidRPr="0079327E" w:rsidTr="0079327E">
        <w:trPr>
          <w:trHeight w:val="145"/>
        </w:trPr>
        <w:tc>
          <w:tcPr>
            <w:tcW w:w="683" w:type="dxa"/>
          </w:tcPr>
          <w:p w:rsidR="0079327E" w:rsidRPr="00320A96" w:rsidRDefault="0079327E" w:rsidP="0079327E">
            <w:pPr>
              <w:spacing w:after="0" w:line="240" w:lineRule="auto"/>
              <w:rPr>
                <w:color w:val="000000" w:themeColor="text1"/>
                <w:sz w:val="22"/>
                <w:szCs w:val="22"/>
              </w:rPr>
            </w:pPr>
            <w:r w:rsidRPr="00320A96">
              <w:rPr>
                <w:color w:val="000000" w:themeColor="text1"/>
                <w:sz w:val="22"/>
                <w:szCs w:val="22"/>
              </w:rPr>
              <w:lastRenderedPageBreak/>
              <w:t>23</w:t>
            </w:r>
          </w:p>
        </w:tc>
        <w:tc>
          <w:tcPr>
            <w:tcW w:w="2409" w:type="dxa"/>
          </w:tcPr>
          <w:p w:rsidR="0079327E" w:rsidRPr="00320A96" w:rsidRDefault="0079327E" w:rsidP="0079327E">
            <w:pPr>
              <w:pStyle w:val="aff7"/>
              <w:spacing w:before="0" w:beforeAutospacing="0" w:after="0" w:afterAutospacing="0"/>
              <w:rPr>
                <w:color w:val="000000" w:themeColor="text1"/>
                <w:sz w:val="22"/>
                <w:szCs w:val="22"/>
              </w:rPr>
            </w:pPr>
            <w:r w:rsidRPr="00320A96">
              <w:rPr>
                <w:color w:val="000000" w:themeColor="text1"/>
                <w:sz w:val="22"/>
                <w:szCs w:val="22"/>
              </w:rPr>
              <w:t>Опора ОСС</w:t>
            </w:r>
            <w:r w:rsidR="00320A96">
              <w:rPr>
                <w:color w:val="000000" w:themeColor="text1"/>
                <w:sz w:val="22"/>
                <w:szCs w:val="22"/>
              </w:rPr>
              <w:t xml:space="preserve"> </w:t>
            </w:r>
            <w:r w:rsidRPr="00320A96">
              <w:rPr>
                <w:color w:val="000000" w:themeColor="text1"/>
                <w:sz w:val="22"/>
                <w:szCs w:val="22"/>
              </w:rPr>
              <w:t>в 3,6</w:t>
            </w:r>
          </w:p>
        </w:tc>
        <w:tc>
          <w:tcPr>
            <w:tcW w:w="6831" w:type="dxa"/>
          </w:tcPr>
          <w:p w:rsidR="0079327E" w:rsidRPr="00320A96" w:rsidRDefault="0079327E" w:rsidP="0079327E">
            <w:pPr>
              <w:pStyle w:val="aff7"/>
              <w:spacing w:before="0" w:beforeAutospacing="0" w:after="0" w:afterAutospacing="0"/>
              <w:rPr>
                <w:color w:val="000000" w:themeColor="text1"/>
                <w:sz w:val="22"/>
                <w:szCs w:val="22"/>
              </w:rPr>
            </w:pPr>
            <w:r w:rsidRPr="00320A96">
              <w:rPr>
                <w:color w:val="000000" w:themeColor="text1"/>
                <w:sz w:val="22"/>
                <w:szCs w:val="22"/>
              </w:rPr>
              <w:t>Опоры освещения ОСС</w:t>
            </w:r>
            <w:r w:rsidR="00320A96">
              <w:rPr>
                <w:color w:val="000000" w:themeColor="text1"/>
                <w:sz w:val="22"/>
                <w:szCs w:val="22"/>
              </w:rPr>
              <w:t xml:space="preserve"> </w:t>
            </w:r>
            <w:r w:rsidRPr="00320A96">
              <w:rPr>
                <w:color w:val="000000" w:themeColor="text1"/>
                <w:sz w:val="22"/>
                <w:szCs w:val="22"/>
              </w:rPr>
              <w:t xml:space="preserve">в конструктивно являются сварной ступенчатой конструкцией из двух стальных труб диаметром Ø76 и Ø114 мм. Верхняя часть опоры, куда крепятся кронштейны с фонарями, имеет соответствующие отверстия. Нижняя часть опор заканчивается опорным фланцем, который предназначен для монтажа конструкции на заранее забетонированные опоры. Высота </w:t>
            </w:r>
            <w:smartTag w:uri="urn:schemas-microsoft-com:office:smarttags" w:element="metricconverter">
              <w:smartTagPr>
                <w:attr w:name="ProductID" w:val="3,6 м"/>
              </w:smartTagPr>
              <w:r w:rsidRPr="00320A96">
                <w:rPr>
                  <w:color w:val="000000" w:themeColor="text1"/>
                  <w:sz w:val="22"/>
                  <w:szCs w:val="22"/>
                </w:rPr>
                <w:t>3,6 м</w:t>
              </w:r>
            </w:smartTag>
            <w:r w:rsidRPr="00320A96">
              <w:rPr>
                <w:color w:val="000000" w:themeColor="text1"/>
                <w:sz w:val="22"/>
                <w:szCs w:val="22"/>
              </w:rPr>
              <w:t>.</w:t>
            </w:r>
          </w:p>
        </w:tc>
      </w:tr>
      <w:tr w:rsidR="0079327E" w:rsidRPr="0079327E" w:rsidTr="0079327E">
        <w:trPr>
          <w:trHeight w:val="145"/>
        </w:trPr>
        <w:tc>
          <w:tcPr>
            <w:tcW w:w="683" w:type="dxa"/>
          </w:tcPr>
          <w:p w:rsidR="0079327E" w:rsidRPr="00320A96" w:rsidRDefault="0079327E" w:rsidP="0079327E">
            <w:pPr>
              <w:spacing w:after="0" w:line="240" w:lineRule="auto"/>
              <w:rPr>
                <w:color w:val="000000" w:themeColor="text1"/>
                <w:sz w:val="22"/>
                <w:szCs w:val="22"/>
              </w:rPr>
            </w:pPr>
            <w:r w:rsidRPr="00320A96">
              <w:rPr>
                <w:color w:val="000000" w:themeColor="text1"/>
                <w:sz w:val="22"/>
                <w:szCs w:val="22"/>
              </w:rPr>
              <w:t>24</w:t>
            </w:r>
          </w:p>
        </w:tc>
        <w:tc>
          <w:tcPr>
            <w:tcW w:w="2409" w:type="dxa"/>
          </w:tcPr>
          <w:p w:rsidR="0079327E" w:rsidRPr="00320A96" w:rsidRDefault="0079327E" w:rsidP="0079327E">
            <w:pPr>
              <w:pStyle w:val="aff7"/>
              <w:spacing w:before="0" w:beforeAutospacing="0" w:after="0" w:afterAutospacing="0"/>
              <w:rPr>
                <w:color w:val="000000" w:themeColor="text1"/>
                <w:sz w:val="22"/>
                <w:szCs w:val="22"/>
              </w:rPr>
            </w:pPr>
            <w:r w:rsidRPr="00424B5F">
              <w:rPr>
                <w:color w:val="000000" w:themeColor="text1"/>
                <w:sz w:val="22"/>
                <w:szCs w:val="22"/>
              </w:rPr>
              <w:t xml:space="preserve">Плафон уличный Шар </w:t>
            </w:r>
            <w:smartTag w:uri="urn:schemas-microsoft-com:office:smarttags" w:element="metricconverter">
              <w:smartTagPr>
                <w:attr w:name="ProductID" w:val="400 мм"/>
              </w:smartTagPr>
              <w:r w:rsidRPr="00424B5F">
                <w:rPr>
                  <w:color w:val="000000" w:themeColor="text1"/>
                  <w:sz w:val="22"/>
                  <w:szCs w:val="22"/>
                </w:rPr>
                <w:t>400 мм</w:t>
              </w:r>
            </w:smartTag>
          </w:p>
        </w:tc>
        <w:tc>
          <w:tcPr>
            <w:tcW w:w="6831" w:type="dxa"/>
          </w:tcPr>
          <w:p w:rsidR="0079327E" w:rsidRPr="00320A96" w:rsidRDefault="0079327E" w:rsidP="00424B5F">
            <w:pPr>
              <w:pStyle w:val="aff7"/>
              <w:spacing w:before="0" w:beforeAutospacing="0" w:after="0" w:afterAutospacing="0"/>
              <w:rPr>
                <w:color w:val="000000" w:themeColor="text1"/>
                <w:sz w:val="22"/>
                <w:szCs w:val="22"/>
              </w:rPr>
            </w:pPr>
            <w:proofErr w:type="gramStart"/>
            <w:r w:rsidRPr="00320A96">
              <w:rPr>
                <w:color w:val="000000" w:themeColor="text1"/>
                <w:sz w:val="22"/>
                <w:szCs w:val="22"/>
              </w:rPr>
              <w:t>Корпус арматуры:  </w:t>
            </w:r>
            <w:r w:rsidR="00424B5F">
              <w:rPr>
                <w:color w:val="000000" w:themeColor="text1"/>
                <w:sz w:val="22"/>
                <w:szCs w:val="22"/>
              </w:rPr>
              <w:t xml:space="preserve"> алюминиевый</w:t>
            </w:r>
            <w:r w:rsidRPr="00320A96">
              <w:rPr>
                <w:color w:val="000000" w:themeColor="text1"/>
                <w:sz w:val="22"/>
                <w:szCs w:val="22"/>
              </w:rPr>
              <w:br/>
              <w:t xml:space="preserve">Плафон: диаметр шара </w:t>
            </w:r>
            <w:smartTag w:uri="urn:schemas-microsoft-com:office:smarttags" w:element="metricconverter">
              <w:smartTagPr>
                <w:attr w:name="ProductID" w:val="400 мм"/>
              </w:smartTagPr>
              <w:r w:rsidRPr="00320A96">
                <w:rPr>
                  <w:color w:val="000000" w:themeColor="text1"/>
                  <w:sz w:val="22"/>
                  <w:szCs w:val="22"/>
                </w:rPr>
                <w:t>400 мм</w:t>
              </w:r>
            </w:smartTag>
            <w:r w:rsidR="009E5321">
              <w:rPr>
                <w:color w:val="000000" w:themeColor="text1"/>
                <w:sz w:val="22"/>
                <w:szCs w:val="22"/>
              </w:rPr>
              <w:t xml:space="preserve"> (материал - ПММА</w:t>
            </w:r>
            <w:r w:rsidRPr="00320A96">
              <w:rPr>
                <w:color w:val="000000" w:themeColor="text1"/>
                <w:sz w:val="22"/>
                <w:szCs w:val="22"/>
              </w:rPr>
              <w:br/>
              <w:t xml:space="preserve">Вес: </w:t>
            </w:r>
            <w:smartTag w:uri="urn:schemas-microsoft-com:office:smarttags" w:element="metricconverter">
              <w:smartTagPr>
                <w:attr w:name="ProductID" w:val="3.9 кг"/>
              </w:smartTagPr>
              <w:r w:rsidRPr="00320A96">
                <w:rPr>
                  <w:color w:val="000000" w:themeColor="text1"/>
                  <w:sz w:val="22"/>
                  <w:szCs w:val="22"/>
                </w:rPr>
                <w:t>3.9 кг</w:t>
              </w:r>
            </w:smartTag>
            <w:r w:rsidRPr="00320A96">
              <w:rPr>
                <w:color w:val="000000" w:themeColor="text1"/>
                <w:sz w:val="22"/>
                <w:szCs w:val="22"/>
              </w:rPr>
              <w:t xml:space="preserve"> (НТУ 06-150)</w:t>
            </w:r>
            <w:r w:rsidR="009E5321" w:rsidRPr="00320A96">
              <w:rPr>
                <w:color w:val="000000" w:themeColor="text1"/>
                <w:sz w:val="22"/>
                <w:szCs w:val="22"/>
              </w:rPr>
              <w:t xml:space="preserve"> </w:t>
            </w:r>
            <w:r w:rsidR="009E5321">
              <w:rPr>
                <w:color w:val="000000" w:themeColor="text1"/>
                <w:sz w:val="22"/>
                <w:szCs w:val="22"/>
              </w:rPr>
              <w:br/>
            </w:r>
            <w:proofErr w:type="spellStart"/>
            <w:r w:rsidR="009E5321">
              <w:rPr>
                <w:color w:val="000000" w:themeColor="text1"/>
                <w:sz w:val="22"/>
                <w:szCs w:val="22"/>
              </w:rPr>
              <w:t>Электропатрон</w:t>
            </w:r>
            <w:proofErr w:type="spellEnd"/>
            <w:r w:rsidR="009E5321">
              <w:rPr>
                <w:color w:val="000000" w:themeColor="text1"/>
                <w:sz w:val="22"/>
                <w:szCs w:val="22"/>
              </w:rPr>
              <w:t>:</w:t>
            </w:r>
            <w:proofErr w:type="gramEnd"/>
            <w:r w:rsidR="009E5321">
              <w:rPr>
                <w:color w:val="000000" w:themeColor="text1"/>
                <w:sz w:val="22"/>
                <w:szCs w:val="22"/>
              </w:rPr>
              <w:t xml:space="preserve"> E27</w:t>
            </w:r>
            <w:r w:rsidRPr="00320A96">
              <w:rPr>
                <w:color w:val="000000" w:themeColor="text1"/>
                <w:sz w:val="22"/>
                <w:szCs w:val="22"/>
              </w:rPr>
              <w:t> </w:t>
            </w:r>
            <w:r w:rsidRPr="00320A96">
              <w:rPr>
                <w:color w:val="000000" w:themeColor="text1"/>
                <w:sz w:val="22"/>
                <w:szCs w:val="22"/>
              </w:rPr>
              <w:br/>
              <w:t>Ис</w:t>
            </w:r>
            <w:r w:rsidR="009E5321">
              <w:rPr>
                <w:color w:val="000000" w:themeColor="text1"/>
                <w:sz w:val="22"/>
                <w:szCs w:val="22"/>
              </w:rPr>
              <w:t>точник света: ЛОН 150 Вт, 220</w:t>
            </w:r>
            <w:proofErr w:type="gramStart"/>
            <w:r w:rsidR="009E5321">
              <w:rPr>
                <w:color w:val="000000" w:themeColor="text1"/>
                <w:sz w:val="22"/>
                <w:szCs w:val="22"/>
              </w:rPr>
              <w:t xml:space="preserve"> В</w:t>
            </w:r>
            <w:proofErr w:type="gramEnd"/>
            <w:r w:rsidRPr="00320A96">
              <w:rPr>
                <w:color w:val="000000" w:themeColor="text1"/>
                <w:sz w:val="22"/>
                <w:szCs w:val="22"/>
              </w:rPr>
              <w:br/>
              <w:t>Защита от влаги и пыли: IP-</w:t>
            </w:r>
            <w:r w:rsidR="009E5321">
              <w:rPr>
                <w:color w:val="000000" w:themeColor="text1"/>
                <w:sz w:val="22"/>
                <w:szCs w:val="22"/>
              </w:rPr>
              <w:t>54</w:t>
            </w:r>
            <w:r w:rsidRPr="00320A96">
              <w:rPr>
                <w:color w:val="000000" w:themeColor="text1"/>
                <w:sz w:val="22"/>
                <w:szCs w:val="22"/>
              </w:rPr>
              <w:t> </w:t>
            </w:r>
            <w:r w:rsidRPr="00320A96">
              <w:rPr>
                <w:color w:val="000000" w:themeColor="text1"/>
                <w:sz w:val="22"/>
                <w:szCs w:val="22"/>
              </w:rPr>
              <w:br/>
              <w:t>Обеспе</w:t>
            </w:r>
            <w:r w:rsidR="009E5321">
              <w:rPr>
                <w:color w:val="000000" w:themeColor="text1"/>
                <w:sz w:val="22"/>
                <w:szCs w:val="22"/>
              </w:rPr>
              <w:t xml:space="preserve">чение электробезопасности: 1 </w:t>
            </w:r>
            <w:proofErr w:type="spellStart"/>
            <w:r w:rsidR="009E5321">
              <w:rPr>
                <w:color w:val="000000" w:themeColor="text1"/>
                <w:sz w:val="22"/>
                <w:szCs w:val="22"/>
              </w:rPr>
              <w:t>кл</w:t>
            </w:r>
            <w:proofErr w:type="spellEnd"/>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25</w:t>
            </w:r>
          </w:p>
        </w:tc>
        <w:tc>
          <w:tcPr>
            <w:tcW w:w="2409" w:type="dxa"/>
          </w:tcPr>
          <w:p w:rsidR="0079327E" w:rsidRPr="0079327E" w:rsidRDefault="0079327E" w:rsidP="0079327E">
            <w:pPr>
              <w:snapToGrid w:val="0"/>
              <w:spacing w:after="0" w:line="240" w:lineRule="auto"/>
              <w:rPr>
                <w:sz w:val="22"/>
                <w:szCs w:val="22"/>
              </w:rPr>
            </w:pPr>
            <w:r w:rsidRPr="0079327E">
              <w:rPr>
                <w:sz w:val="22"/>
                <w:szCs w:val="22"/>
              </w:rPr>
              <w:t>Посадочный материал – саженцы деревьев</w:t>
            </w:r>
          </w:p>
        </w:tc>
        <w:tc>
          <w:tcPr>
            <w:tcW w:w="6831" w:type="dxa"/>
          </w:tcPr>
          <w:p w:rsidR="0079327E" w:rsidRPr="0079327E" w:rsidRDefault="0079327E" w:rsidP="0079327E">
            <w:pPr>
              <w:spacing w:after="0" w:line="240" w:lineRule="auto"/>
              <w:jc w:val="both"/>
              <w:rPr>
                <w:sz w:val="22"/>
                <w:szCs w:val="22"/>
              </w:rPr>
            </w:pPr>
            <w:r w:rsidRPr="0079327E">
              <w:rPr>
                <w:sz w:val="22"/>
                <w:szCs w:val="22"/>
              </w:rPr>
              <w:t>- высота  200-</w:t>
            </w:r>
            <w:smartTag w:uri="urn:schemas-microsoft-com:office:smarttags" w:element="metricconverter">
              <w:smartTagPr>
                <w:attr w:name="ProductID" w:val="250 см"/>
              </w:smartTagPr>
              <w:r w:rsidRPr="0079327E">
                <w:rPr>
                  <w:sz w:val="22"/>
                  <w:szCs w:val="22"/>
                </w:rPr>
                <w:t>250 см</w:t>
              </w:r>
            </w:smartTag>
            <w:r w:rsidRPr="0079327E">
              <w:rPr>
                <w:sz w:val="22"/>
                <w:szCs w:val="22"/>
              </w:rPr>
              <w:t xml:space="preserve"> </w:t>
            </w:r>
          </w:p>
          <w:p w:rsidR="0079327E" w:rsidRPr="0079327E" w:rsidRDefault="0079327E" w:rsidP="0079327E">
            <w:pPr>
              <w:spacing w:after="0" w:line="240" w:lineRule="auto"/>
              <w:jc w:val="both"/>
              <w:rPr>
                <w:sz w:val="22"/>
                <w:szCs w:val="22"/>
              </w:rPr>
            </w:pPr>
            <w:r w:rsidRPr="0079327E">
              <w:rPr>
                <w:sz w:val="22"/>
                <w:szCs w:val="22"/>
              </w:rPr>
              <w:t xml:space="preserve">- диаметр штамба не менее </w:t>
            </w:r>
            <w:smartTag w:uri="urn:schemas-microsoft-com:office:smarttags" w:element="metricconverter">
              <w:smartTagPr>
                <w:attr w:name="ProductID" w:val="2,5 см"/>
              </w:smartTagPr>
              <w:r w:rsidRPr="0079327E">
                <w:rPr>
                  <w:sz w:val="22"/>
                  <w:szCs w:val="22"/>
                </w:rPr>
                <w:t>2,5 см</w:t>
              </w:r>
            </w:smartTag>
          </w:p>
          <w:p w:rsidR="0079327E" w:rsidRPr="0079327E" w:rsidRDefault="0079327E" w:rsidP="0079327E">
            <w:pPr>
              <w:spacing w:after="0" w:line="240" w:lineRule="auto"/>
              <w:jc w:val="both"/>
              <w:rPr>
                <w:sz w:val="22"/>
                <w:szCs w:val="22"/>
              </w:rPr>
            </w:pPr>
            <w:r w:rsidRPr="0079327E">
              <w:rPr>
                <w:sz w:val="22"/>
                <w:szCs w:val="22"/>
              </w:rPr>
              <w:t>- количес</w:t>
            </w:r>
            <w:r w:rsidR="009E5321">
              <w:rPr>
                <w:sz w:val="22"/>
                <w:szCs w:val="22"/>
              </w:rPr>
              <w:t>тво скелетных ветвей не менее 6</w:t>
            </w:r>
          </w:p>
          <w:p w:rsidR="0079327E" w:rsidRPr="0079327E" w:rsidRDefault="0079327E" w:rsidP="0079327E">
            <w:pPr>
              <w:spacing w:after="0" w:line="240" w:lineRule="auto"/>
              <w:jc w:val="both"/>
              <w:rPr>
                <w:sz w:val="22"/>
                <w:szCs w:val="22"/>
              </w:rPr>
            </w:pPr>
            <w:r w:rsidRPr="00424B5F">
              <w:rPr>
                <w:sz w:val="22"/>
                <w:szCs w:val="22"/>
              </w:rPr>
              <w:t xml:space="preserve">Посадочный материал из питомников должен отвечать требованиям по качеству и параметрам, установленным государственным стандартом </w:t>
            </w:r>
          </w:p>
          <w:p w:rsidR="0079327E" w:rsidRPr="0079327E" w:rsidRDefault="0079327E" w:rsidP="0079327E">
            <w:pPr>
              <w:spacing w:after="0" w:line="240" w:lineRule="auto"/>
              <w:jc w:val="both"/>
              <w:rPr>
                <w:sz w:val="22"/>
                <w:szCs w:val="22"/>
              </w:rPr>
            </w:pPr>
            <w:r w:rsidRPr="0079327E">
              <w:rPr>
                <w:sz w:val="22"/>
                <w:szCs w:val="22"/>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26</w:t>
            </w:r>
          </w:p>
        </w:tc>
        <w:tc>
          <w:tcPr>
            <w:tcW w:w="2409" w:type="dxa"/>
          </w:tcPr>
          <w:p w:rsidR="0079327E" w:rsidRPr="0079327E" w:rsidRDefault="0079327E" w:rsidP="0079327E">
            <w:pPr>
              <w:snapToGrid w:val="0"/>
              <w:spacing w:after="0" w:line="240" w:lineRule="auto"/>
              <w:rPr>
                <w:color w:val="000000"/>
                <w:sz w:val="22"/>
                <w:szCs w:val="22"/>
              </w:rPr>
            </w:pPr>
            <w:r w:rsidRPr="0079327E">
              <w:rPr>
                <w:sz w:val="22"/>
                <w:szCs w:val="22"/>
              </w:rPr>
              <w:t>Посадочный материал – саженцы кустарников</w:t>
            </w:r>
          </w:p>
        </w:tc>
        <w:tc>
          <w:tcPr>
            <w:tcW w:w="6831" w:type="dxa"/>
          </w:tcPr>
          <w:p w:rsidR="0079327E" w:rsidRPr="0079327E" w:rsidRDefault="0079327E" w:rsidP="0079327E">
            <w:pPr>
              <w:spacing w:after="0" w:line="240" w:lineRule="auto"/>
              <w:jc w:val="both"/>
              <w:rPr>
                <w:sz w:val="22"/>
                <w:szCs w:val="22"/>
              </w:rPr>
            </w:pPr>
            <w:r w:rsidRPr="0079327E">
              <w:rPr>
                <w:sz w:val="22"/>
                <w:szCs w:val="22"/>
              </w:rPr>
              <w:t xml:space="preserve">- высота кустарников лиственных пород: выше </w:t>
            </w:r>
            <w:smartTag w:uri="urn:schemas-microsoft-com:office:smarttags" w:element="metricconverter">
              <w:smartTagPr>
                <w:attr w:name="ProductID" w:val="70 см"/>
              </w:smartTagPr>
              <w:r w:rsidRPr="0079327E">
                <w:rPr>
                  <w:sz w:val="22"/>
                  <w:szCs w:val="22"/>
                </w:rPr>
                <w:t>70 см</w:t>
              </w:r>
            </w:smartTag>
            <w:r w:rsidRPr="0079327E">
              <w:rPr>
                <w:sz w:val="22"/>
                <w:szCs w:val="22"/>
              </w:rPr>
              <w:t>.</w:t>
            </w:r>
          </w:p>
          <w:p w:rsidR="0079327E" w:rsidRPr="0079327E" w:rsidRDefault="0079327E" w:rsidP="0079327E">
            <w:pPr>
              <w:spacing w:after="0" w:line="240" w:lineRule="auto"/>
              <w:jc w:val="both"/>
              <w:rPr>
                <w:sz w:val="22"/>
                <w:szCs w:val="22"/>
              </w:rPr>
            </w:pPr>
            <w:r w:rsidRPr="00424B5F">
              <w:rPr>
                <w:sz w:val="22"/>
                <w:szCs w:val="22"/>
              </w:rPr>
              <w:t>Посадочный материал из питомников должен отвечать требованиям по качеству и параметрам, установленным государственным стандартом</w:t>
            </w:r>
            <w:proofErr w:type="gramStart"/>
            <w:r w:rsidRPr="00424B5F">
              <w:rPr>
                <w:sz w:val="22"/>
                <w:szCs w:val="22"/>
              </w:rPr>
              <w:t xml:space="preserve"> </w:t>
            </w:r>
            <w:r w:rsidR="00424B5F" w:rsidRPr="00424B5F">
              <w:rPr>
                <w:sz w:val="22"/>
                <w:szCs w:val="22"/>
              </w:rPr>
              <w:t>.</w:t>
            </w:r>
            <w:proofErr w:type="gramEnd"/>
          </w:p>
          <w:p w:rsidR="0079327E" w:rsidRPr="0079327E" w:rsidRDefault="0079327E" w:rsidP="0079327E">
            <w:pPr>
              <w:spacing w:after="0" w:line="240" w:lineRule="auto"/>
              <w:jc w:val="both"/>
              <w:rPr>
                <w:sz w:val="22"/>
                <w:szCs w:val="22"/>
              </w:rPr>
            </w:pPr>
            <w:r w:rsidRPr="0079327E">
              <w:rPr>
                <w:sz w:val="22"/>
                <w:szCs w:val="22"/>
              </w:rPr>
              <w:t>Саженцы должны иметь симметричную крону, очищенную от сухих и поврежденных ветвей,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27</w:t>
            </w:r>
          </w:p>
        </w:tc>
        <w:tc>
          <w:tcPr>
            <w:tcW w:w="2409" w:type="dxa"/>
          </w:tcPr>
          <w:p w:rsidR="0079327E" w:rsidRPr="0079327E" w:rsidRDefault="0079327E" w:rsidP="0079327E">
            <w:pPr>
              <w:snapToGrid w:val="0"/>
              <w:spacing w:after="0" w:line="240" w:lineRule="auto"/>
              <w:rPr>
                <w:color w:val="000000"/>
                <w:sz w:val="22"/>
                <w:szCs w:val="22"/>
              </w:rPr>
            </w:pPr>
            <w:r w:rsidRPr="0079327E">
              <w:rPr>
                <w:sz w:val="22"/>
                <w:szCs w:val="22"/>
              </w:rPr>
              <w:t>Земля растительная</w:t>
            </w:r>
          </w:p>
        </w:tc>
        <w:tc>
          <w:tcPr>
            <w:tcW w:w="6831" w:type="dxa"/>
          </w:tcPr>
          <w:p w:rsidR="0079327E" w:rsidRPr="0079327E" w:rsidRDefault="0079327E" w:rsidP="0079327E">
            <w:pPr>
              <w:spacing w:after="0" w:line="240" w:lineRule="auto"/>
              <w:jc w:val="both"/>
              <w:rPr>
                <w:sz w:val="22"/>
                <w:szCs w:val="22"/>
              </w:rPr>
            </w:pPr>
            <w:r w:rsidRPr="0079327E">
              <w:rPr>
                <w:sz w:val="22"/>
                <w:szCs w:val="22"/>
              </w:rPr>
              <w:t xml:space="preserve">Растительный грунт на основе </w:t>
            </w:r>
            <w:proofErr w:type="spellStart"/>
            <w:r w:rsidRPr="0079327E">
              <w:rPr>
                <w:sz w:val="22"/>
                <w:szCs w:val="22"/>
              </w:rPr>
              <w:t>торфо</w:t>
            </w:r>
            <w:proofErr w:type="spellEnd"/>
            <w:r w:rsidRPr="0079327E">
              <w:rPr>
                <w:sz w:val="22"/>
                <w:szCs w:val="22"/>
              </w:rPr>
              <w:t xml:space="preserve">-песчаных смесей должен характеризоваться повышенным содержанием питательных элементов, реакцией среды близкой </w:t>
            </w:r>
            <w:proofErr w:type="gramStart"/>
            <w:r w:rsidRPr="0079327E">
              <w:rPr>
                <w:sz w:val="22"/>
                <w:szCs w:val="22"/>
              </w:rPr>
              <w:t>к</w:t>
            </w:r>
            <w:proofErr w:type="gramEnd"/>
            <w:r w:rsidRPr="0079327E">
              <w:rPr>
                <w:sz w:val="22"/>
                <w:szCs w:val="22"/>
              </w:rPr>
              <w:t xml:space="preserve"> нейтральной (не менее рН 5,5). Может применяться в качестве плодородной земли на бедных почвах.</w:t>
            </w:r>
          </w:p>
          <w:p w:rsidR="0079327E" w:rsidRPr="0079327E" w:rsidRDefault="0079327E" w:rsidP="0079327E">
            <w:pPr>
              <w:spacing w:after="0" w:line="240" w:lineRule="auto"/>
              <w:jc w:val="both"/>
              <w:rPr>
                <w:sz w:val="22"/>
                <w:szCs w:val="22"/>
              </w:rPr>
            </w:pPr>
            <w:r w:rsidRPr="0079327E">
              <w:rPr>
                <w:sz w:val="22"/>
                <w:szCs w:val="22"/>
              </w:rPr>
              <w:t>Растительный грунт является верхушкой плодородного слоя.</w:t>
            </w:r>
          </w:p>
          <w:p w:rsidR="0079327E" w:rsidRPr="0079327E" w:rsidRDefault="0079327E" w:rsidP="0079327E">
            <w:pPr>
              <w:spacing w:after="0" w:line="240" w:lineRule="auto"/>
              <w:jc w:val="both"/>
              <w:rPr>
                <w:sz w:val="22"/>
                <w:szCs w:val="22"/>
              </w:rPr>
            </w:pPr>
            <w:r w:rsidRPr="0079327E">
              <w:rPr>
                <w:sz w:val="22"/>
                <w:szCs w:val="22"/>
              </w:rPr>
              <w:t>Грунт должен содержать достаточное количество песка, который играет немаловажную роль в составе растительного грунта, обеспечивает необходимую плотность, удерживает воздух и влагу, необходимую растениям.</w:t>
            </w:r>
          </w:p>
          <w:p w:rsidR="0079327E" w:rsidRPr="0079327E" w:rsidRDefault="0079327E" w:rsidP="0079327E">
            <w:pPr>
              <w:spacing w:after="0" w:line="240" w:lineRule="auto"/>
              <w:jc w:val="both"/>
              <w:rPr>
                <w:sz w:val="22"/>
                <w:szCs w:val="22"/>
              </w:rPr>
            </w:pPr>
            <w:r w:rsidRPr="0079327E">
              <w:rPr>
                <w:sz w:val="22"/>
                <w:szCs w:val="22"/>
              </w:rPr>
              <w:t>Для создания растительного грунта должен быть  использован торф низинных или переходных болот, богатый питательными веществами.</w:t>
            </w:r>
          </w:p>
          <w:p w:rsidR="0079327E" w:rsidRPr="0079327E" w:rsidRDefault="0079327E" w:rsidP="0079327E">
            <w:pPr>
              <w:spacing w:after="0" w:line="240" w:lineRule="auto"/>
              <w:jc w:val="both"/>
              <w:rPr>
                <w:sz w:val="22"/>
                <w:szCs w:val="22"/>
              </w:rPr>
            </w:pPr>
            <w:r w:rsidRPr="0079327E">
              <w:rPr>
                <w:sz w:val="22"/>
                <w:szCs w:val="22"/>
              </w:rPr>
              <w:t>Почва объекта должна соответствовать следующим агротехническим требованиям:</w:t>
            </w:r>
          </w:p>
          <w:p w:rsidR="0079327E" w:rsidRPr="0079327E" w:rsidRDefault="009E5321" w:rsidP="0079327E">
            <w:pPr>
              <w:spacing w:after="0" w:line="240" w:lineRule="auto"/>
              <w:jc w:val="both"/>
              <w:rPr>
                <w:sz w:val="22"/>
                <w:szCs w:val="22"/>
              </w:rPr>
            </w:pPr>
            <w:r>
              <w:rPr>
                <w:sz w:val="22"/>
                <w:szCs w:val="22"/>
              </w:rPr>
              <w:t>иметь плотность 5-20 кг/см</w:t>
            </w:r>
            <w:proofErr w:type="gramStart"/>
            <w:r>
              <w:rPr>
                <w:sz w:val="22"/>
                <w:szCs w:val="22"/>
              </w:rPr>
              <w:t>2</w:t>
            </w:r>
            <w:proofErr w:type="gramEnd"/>
          </w:p>
          <w:p w:rsidR="009E5321" w:rsidRDefault="0079327E" w:rsidP="0079327E">
            <w:pPr>
              <w:spacing w:after="0" w:line="240" w:lineRule="auto"/>
              <w:jc w:val="both"/>
              <w:rPr>
                <w:sz w:val="22"/>
                <w:szCs w:val="22"/>
              </w:rPr>
            </w:pPr>
            <w:r w:rsidRPr="0079327E">
              <w:rPr>
                <w:sz w:val="22"/>
                <w:szCs w:val="22"/>
              </w:rPr>
              <w:t>обладать структурой, при которой размеры комков должны составлять 0,5-</w:t>
            </w:r>
            <w:smartTag w:uri="urn:schemas-microsoft-com:office:smarttags" w:element="metricconverter">
              <w:smartTagPr>
                <w:attr w:name="ProductID" w:val="1 см"/>
              </w:smartTagPr>
              <w:r w:rsidRPr="0079327E">
                <w:rPr>
                  <w:sz w:val="22"/>
                  <w:szCs w:val="22"/>
                </w:rPr>
                <w:t>1 см</w:t>
              </w:r>
            </w:smartTag>
          </w:p>
          <w:p w:rsidR="009E5321" w:rsidRDefault="0079327E" w:rsidP="0079327E">
            <w:pPr>
              <w:spacing w:after="0" w:line="240" w:lineRule="auto"/>
              <w:jc w:val="both"/>
              <w:rPr>
                <w:sz w:val="22"/>
                <w:szCs w:val="22"/>
              </w:rPr>
            </w:pPr>
            <w:r w:rsidRPr="0079327E">
              <w:rPr>
                <w:sz w:val="22"/>
                <w:szCs w:val="22"/>
              </w:rPr>
              <w:t xml:space="preserve">содержание на 100 г: 4% и более гумуса, не менее 6 мг </w:t>
            </w:r>
            <w:proofErr w:type="gramStart"/>
            <w:r w:rsidRPr="0079327E">
              <w:rPr>
                <w:sz w:val="22"/>
                <w:szCs w:val="22"/>
              </w:rPr>
              <w:t xml:space="preserve">легко </w:t>
            </w:r>
            <w:proofErr w:type="spellStart"/>
            <w:r w:rsidRPr="0079327E">
              <w:rPr>
                <w:sz w:val="22"/>
                <w:szCs w:val="22"/>
              </w:rPr>
              <w:t>гидролизуемого</w:t>
            </w:r>
            <w:proofErr w:type="spellEnd"/>
            <w:proofErr w:type="gramEnd"/>
            <w:r w:rsidRPr="0079327E">
              <w:rPr>
                <w:sz w:val="22"/>
                <w:szCs w:val="22"/>
              </w:rPr>
              <w:t xml:space="preserve"> (доступного растениям) азота, более чем по 10 мг двуокиси фосфора (P2O5) и окиси калия (К2О), содержа</w:t>
            </w:r>
            <w:r w:rsidR="009E5321">
              <w:rPr>
                <w:sz w:val="22"/>
                <w:szCs w:val="22"/>
              </w:rPr>
              <w:t>ние железа - не более 905 мг/л</w:t>
            </w:r>
          </w:p>
          <w:p w:rsidR="0079327E" w:rsidRPr="0079327E" w:rsidRDefault="0079327E" w:rsidP="0079327E">
            <w:pPr>
              <w:spacing w:after="0" w:line="240" w:lineRule="auto"/>
              <w:jc w:val="both"/>
              <w:rPr>
                <w:sz w:val="22"/>
                <w:szCs w:val="22"/>
              </w:rPr>
            </w:pPr>
            <w:r w:rsidRPr="0079327E">
              <w:rPr>
                <w:sz w:val="22"/>
                <w:szCs w:val="22"/>
              </w:rPr>
              <w:t xml:space="preserve">реакция среды должна быть </w:t>
            </w:r>
            <w:proofErr w:type="gramStart"/>
            <w:r w:rsidRPr="0079327E">
              <w:rPr>
                <w:sz w:val="22"/>
                <w:szCs w:val="22"/>
              </w:rPr>
              <w:t>слабо кислой</w:t>
            </w:r>
            <w:proofErr w:type="gramEnd"/>
            <w:r w:rsidRPr="0079327E">
              <w:rPr>
                <w:sz w:val="22"/>
                <w:szCs w:val="22"/>
              </w:rPr>
              <w:t>, для нормального произрастания газонных трав, с рН 5,5-6,4.</w:t>
            </w:r>
          </w:p>
          <w:p w:rsidR="0079327E" w:rsidRPr="0079327E" w:rsidRDefault="0079327E" w:rsidP="0079327E">
            <w:pPr>
              <w:spacing w:after="0" w:line="240" w:lineRule="auto"/>
              <w:jc w:val="both"/>
              <w:rPr>
                <w:sz w:val="22"/>
                <w:szCs w:val="22"/>
              </w:rPr>
            </w:pPr>
            <w:r w:rsidRPr="0079327E">
              <w:rPr>
                <w:sz w:val="22"/>
                <w:szCs w:val="22"/>
              </w:rPr>
              <w:t>Почва не должна иметь засоренности нежелательными растениями и мусором.</w:t>
            </w:r>
          </w:p>
          <w:p w:rsidR="0079327E" w:rsidRPr="0079327E" w:rsidRDefault="0079327E" w:rsidP="0079327E">
            <w:pPr>
              <w:spacing w:after="0" w:line="240" w:lineRule="auto"/>
              <w:jc w:val="both"/>
              <w:rPr>
                <w:color w:val="000000"/>
                <w:sz w:val="22"/>
                <w:szCs w:val="22"/>
              </w:rPr>
            </w:pPr>
            <w:r w:rsidRPr="0079327E">
              <w:rPr>
                <w:sz w:val="22"/>
                <w:szCs w:val="22"/>
              </w:rPr>
              <w:lastRenderedPageBreak/>
              <w:t>Пригодность растительного грунта для озеленения должна быть установлена лабораторными анализами с выдачей соответствующего протокола испытаний проб почвы. Должны иметься соответствующие документы по качеству на растительный грунт.</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lastRenderedPageBreak/>
              <w:t>28</w:t>
            </w:r>
          </w:p>
        </w:tc>
        <w:tc>
          <w:tcPr>
            <w:tcW w:w="2409" w:type="dxa"/>
          </w:tcPr>
          <w:p w:rsidR="0079327E" w:rsidRPr="0079327E" w:rsidRDefault="0079327E" w:rsidP="0079327E">
            <w:pPr>
              <w:snapToGrid w:val="0"/>
              <w:spacing w:after="0" w:line="240" w:lineRule="auto"/>
              <w:rPr>
                <w:sz w:val="22"/>
                <w:szCs w:val="22"/>
              </w:rPr>
            </w:pPr>
            <w:r w:rsidRPr="0079327E">
              <w:rPr>
                <w:sz w:val="22"/>
                <w:szCs w:val="22"/>
              </w:rPr>
              <w:t>Цветочная рассада</w:t>
            </w:r>
          </w:p>
          <w:p w:rsidR="0079327E" w:rsidRPr="0079327E" w:rsidRDefault="0079327E" w:rsidP="0079327E">
            <w:pPr>
              <w:spacing w:after="0" w:line="240" w:lineRule="auto"/>
              <w:rPr>
                <w:color w:val="000000"/>
                <w:sz w:val="22"/>
                <w:szCs w:val="22"/>
              </w:rPr>
            </w:pPr>
          </w:p>
        </w:tc>
        <w:tc>
          <w:tcPr>
            <w:tcW w:w="6831" w:type="dxa"/>
          </w:tcPr>
          <w:p w:rsidR="0079327E" w:rsidRPr="0079327E" w:rsidRDefault="0079327E" w:rsidP="0079327E">
            <w:pPr>
              <w:spacing w:after="0" w:line="240" w:lineRule="auto"/>
              <w:jc w:val="both"/>
              <w:rPr>
                <w:b/>
                <w:color w:val="000000"/>
                <w:sz w:val="22"/>
                <w:szCs w:val="22"/>
              </w:rPr>
            </w:pPr>
            <w:r w:rsidRPr="0079327E">
              <w:rPr>
                <w:sz w:val="22"/>
                <w:szCs w:val="22"/>
              </w:rPr>
              <w:t>Цветочная рассада должна быть хорошо окоренившейся и симметрично развитой, не должна быть вытянутой и переплетенной между собой, без механических повреждений.</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29</w:t>
            </w:r>
          </w:p>
        </w:tc>
        <w:tc>
          <w:tcPr>
            <w:tcW w:w="2409" w:type="dxa"/>
          </w:tcPr>
          <w:p w:rsidR="0079327E" w:rsidRPr="0079327E" w:rsidRDefault="0079327E" w:rsidP="0079327E">
            <w:pPr>
              <w:snapToGrid w:val="0"/>
              <w:spacing w:after="0" w:line="240" w:lineRule="auto"/>
              <w:rPr>
                <w:color w:val="000000"/>
                <w:sz w:val="22"/>
                <w:szCs w:val="22"/>
              </w:rPr>
            </w:pPr>
            <w:r w:rsidRPr="0079327E">
              <w:rPr>
                <w:sz w:val="22"/>
                <w:szCs w:val="22"/>
              </w:rPr>
              <w:t>Рулонный газон</w:t>
            </w:r>
          </w:p>
        </w:tc>
        <w:tc>
          <w:tcPr>
            <w:tcW w:w="6831" w:type="dxa"/>
          </w:tcPr>
          <w:p w:rsidR="0079327E" w:rsidRPr="0079327E" w:rsidRDefault="0079327E" w:rsidP="0079327E">
            <w:pPr>
              <w:spacing w:after="0" w:line="240" w:lineRule="auto"/>
              <w:jc w:val="both"/>
              <w:rPr>
                <w:sz w:val="22"/>
                <w:szCs w:val="22"/>
              </w:rPr>
            </w:pPr>
            <w:r w:rsidRPr="0079327E">
              <w:rPr>
                <w:sz w:val="22"/>
                <w:szCs w:val="22"/>
              </w:rPr>
              <w:t xml:space="preserve">Густота газонного травостоя должна быть такой, чтобы в позиции, стоя не было видно поверхностной части почвы при скашивании травы до высоты </w:t>
            </w:r>
            <w:smartTag w:uri="urn:schemas-microsoft-com:office:smarttags" w:element="metricconverter">
              <w:smartTagPr>
                <w:attr w:name="ProductID" w:val="4 см"/>
              </w:smartTagPr>
              <w:r w:rsidRPr="0079327E">
                <w:rPr>
                  <w:sz w:val="22"/>
                  <w:szCs w:val="22"/>
                </w:rPr>
                <w:t>4 см</w:t>
              </w:r>
            </w:smartTag>
            <w:r w:rsidRPr="0079327E">
              <w:rPr>
                <w:sz w:val="22"/>
                <w:szCs w:val="22"/>
              </w:rPr>
              <w:t>.</w:t>
            </w:r>
          </w:p>
          <w:p w:rsidR="0079327E" w:rsidRPr="0079327E" w:rsidRDefault="0079327E" w:rsidP="0079327E">
            <w:pPr>
              <w:spacing w:after="0" w:line="240" w:lineRule="auto"/>
              <w:jc w:val="both"/>
              <w:rPr>
                <w:sz w:val="22"/>
                <w:szCs w:val="22"/>
              </w:rPr>
            </w:pPr>
            <w:r w:rsidRPr="0079327E">
              <w:rPr>
                <w:sz w:val="22"/>
                <w:szCs w:val="22"/>
              </w:rPr>
              <w:t>При срезке и скатывании газон не должен повреждаться.</w:t>
            </w:r>
            <w:r w:rsidRPr="0079327E">
              <w:rPr>
                <w:sz w:val="22"/>
                <w:szCs w:val="22"/>
              </w:rPr>
              <w:cr/>
              <w:t>Содержание травяных корней в слое газонного дерна как минимум 50 %.</w:t>
            </w:r>
          </w:p>
          <w:p w:rsidR="0079327E" w:rsidRPr="0079327E" w:rsidRDefault="0079327E" w:rsidP="0079327E">
            <w:pPr>
              <w:spacing w:after="0" w:line="240" w:lineRule="auto"/>
              <w:jc w:val="both"/>
              <w:rPr>
                <w:sz w:val="22"/>
                <w:szCs w:val="22"/>
              </w:rPr>
            </w:pPr>
            <w:r w:rsidRPr="0079327E">
              <w:rPr>
                <w:sz w:val="22"/>
                <w:szCs w:val="22"/>
              </w:rPr>
              <w:t>Не следует срезать и транспортировать дерн, если содержание влаги в нем (чрезмерная сухость или влажность) может оказать неблагоприятный эффект на его приживаемость.</w:t>
            </w:r>
          </w:p>
          <w:p w:rsidR="0079327E" w:rsidRPr="0079327E" w:rsidRDefault="0079327E" w:rsidP="0079327E">
            <w:pPr>
              <w:spacing w:after="0" w:line="240" w:lineRule="auto"/>
              <w:jc w:val="both"/>
              <w:rPr>
                <w:sz w:val="22"/>
                <w:szCs w:val="22"/>
              </w:rPr>
            </w:pPr>
            <w:r w:rsidRPr="0079327E">
              <w:rPr>
                <w:sz w:val="22"/>
                <w:szCs w:val="22"/>
              </w:rPr>
              <w:t xml:space="preserve">Дерн по возможности должен быть свободен от </w:t>
            </w:r>
            <w:proofErr w:type="spellStart"/>
            <w:r w:rsidRPr="0079327E">
              <w:rPr>
                <w:sz w:val="22"/>
                <w:szCs w:val="22"/>
              </w:rPr>
              <w:t>гумусировнного</w:t>
            </w:r>
            <w:proofErr w:type="spellEnd"/>
            <w:r w:rsidRPr="0079327E">
              <w:rPr>
                <w:sz w:val="22"/>
                <w:szCs w:val="22"/>
              </w:rPr>
              <w:t xml:space="preserve"> слоя.</w:t>
            </w:r>
          </w:p>
          <w:p w:rsidR="0079327E" w:rsidRPr="0079327E" w:rsidRDefault="0079327E" w:rsidP="0079327E">
            <w:pPr>
              <w:spacing w:after="0" w:line="240" w:lineRule="auto"/>
              <w:jc w:val="both"/>
              <w:rPr>
                <w:bCs/>
                <w:sz w:val="22"/>
                <w:szCs w:val="22"/>
              </w:rPr>
            </w:pPr>
            <w:r w:rsidRPr="0079327E">
              <w:rPr>
                <w:sz w:val="22"/>
                <w:szCs w:val="22"/>
              </w:rPr>
              <w:t>Рулонный дерн должен быть свободен от заболеваний, нематод и насекомых-вредителей.</w:t>
            </w:r>
            <w:r w:rsidRPr="0079327E">
              <w:rPr>
                <w:bCs/>
                <w:sz w:val="22"/>
                <w:szCs w:val="22"/>
              </w:rPr>
              <w:t xml:space="preserve"> </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30</w:t>
            </w:r>
          </w:p>
        </w:tc>
        <w:tc>
          <w:tcPr>
            <w:tcW w:w="2409" w:type="dxa"/>
          </w:tcPr>
          <w:p w:rsidR="0079327E" w:rsidRPr="0079327E" w:rsidRDefault="0079327E" w:rsidP="0079327E">
            <w:pPr>
              <w:snapToGrid w:val="0"/>
              <w:spacing w:after="0" w:line="240" w:lineRule="auto"/>
              <w:rPr>
                <w:color w:val="000000"/>
                <w:sz w:val="22"/>
                <w:szCs w:val="22"/>
              </w:rPr>
            </w:pPr>
            <w:r w:rsidRPr="0079327E">
              <w:rPr>
                <w:sz w:val="22"/>
                <w:szCs w:val="22"/>
              </w:rPr>
              <w:t>Минеральное удобрение Азофоска (или эквивалент)</w:t>
            </w:r>
          </w:p>
        </w:tc>
        <w:tc>
          <w:tcPr>
            <w:tcW w:w="6831" w:type="dxa"/>
          </w:tcPr>
          <w:p w:rsidR="0079327E" w:rsidRPr="0079327E" w:rsidRDefault="0079327E" w:rsidP="0079327E">
            <w:pPr>
              <w:spacing w:after="0" w:line="240" w:lineRule="auto"/>
              <w:jc w:val="both"/>
              <w:rPr>
                <w:sz w:val="22"/>
                <w:szCs w:val="22"/>
              </w:rPr>
            </w:pPr>
            <w:r w:rsidRPr="0079327E">
              <w:rPr>
                <w:sz w:val="22"/>
                <w:szCs w:val="22"/>
              </w:rPr>
              <w:t>Минеральное удобрение, должно содержать в себе питательные элементы, необходимые для роста и развития растений:</w:t>
            </w:r>
          </w:p>
          <w:p w:rsidR="0079327E" w:rsidRPr="0079327E" w:rsidRDefault="0079327E" w:rsidP="0079327E">
            <w:pPr>
              <w:spacing w:after="0" w:line="240" w:lineRule="auto"/>
              <w:jc w:val="both"/>
              <w:rPr>
                <w:sz w:val="22"/>
                <w:szCs w:val="22"/>
              </w:rPr>
            </w:pPr>
            <w:r w:rsidRPr="0079327E">
              <w:rPr>
                <w:sz w:val="22"/>
                <w:szCs w:val="22"/>
              </w:rPr>
              <w:t>Азот (N) от 15 до 20%</w:t>
            </w:r>
          </w:p>
          <w:p w:rsidR="0079327E" w:rsidRPr="0079327E" w:rsidRDefault="008C5590" w:rsidP="0079327E">
            <w:pPr>
              <w:spacing w:after="0" w:line="240" w:lineRule="auto"/>
              <w:jc w:val="both"/>
              <w:rPr>
                <w:sz w:val="22"/>
                <w:szCs w:val="22"/>
              </w:rPr>
            </w:pPr>
            <w:r>
              <w:rPr>
                <w:sz w:val="22"/>
                <w:szCs w:val="22"/>
              </w:rPr>
              <w:t>Калий (К2О) от 10 до 15%</w:t>
            </w:r>
          </w:p>
          <w:p w:rsidR="0079327E" w:rsidRPr="0079327E" w:rsidRDefault="008C5590" w:rsidP="0079327E">
            <w:pPr>
              <w:spacing w:after="0" w:line="240" w:lineRule="auto"/>
              <w:jc w:val="both"/>
              <w:rPr>
                <w:sz w:val="22"/>
                <w:szCs w:val="22"/>
              </w:rPr>
            </w:pPr>
            <w:r>
              <w:rPr>
                <w:sz w:val="22"/>
                <w:szCs w:val="22"/>
              </w:rPr>
              <w:t>Фосфор (Р2О5) свыше 15 до 25%</w:t>
            </w:r>
          </w:p>
        </w:tc>
      </w:tr>
      <w:tr w:rsidR="0079327E" w:rsidRPr="0079327E" w:rsidTr="0079327E">
        <w:trPr>
          <w:trHeight w:val="145"/>
        </w:trPr>
        <w:tc>
          <w:tcPr>
            <w:tcW w:w="683" w:type="dxa"/>
          </w:tcPr>
          <w:p w:rsidR="0079327E" w:rsidRPr="0079327E" w:rsidRDefault="0079327E" w:rsidP="0079327E">
            <w:pPr>
              <w:tabs>
                <w:tab w:val="left" w:pos="5760"/>
              </w:tabs>
              <w:snapToGrid w:val="0"/>
              <w:spacing w:after="0" w:line="240" w:lineRule="auto"/>
              <w:rPr>
                <w:iCs/>
                <w:sz w:val="22"/>
                <w:szCs w:val="22"/>
              </w:rPr>
            </w:pPr>
            <w:r w:rsidRPr="0079327E">
              <w:rPr>
                <w:iCs/>
                <w:sz w:val="22"/>
                <w:szCs w:val="22"/>
              </w:rPr>
              <w:t>31</w:t>
            </w:r>
          </w:p>
        </w:tc>
        <w:tc>
          <w:tcPr>
            <w:tcW w:w="2409" w:type="dxa"/>
          </w:tcPr>
          <w:p w:rsidR="0079327E" w:rsidRPr="0079327E" w:rsidRDefault="0079327E" w:rsidP="0079327E">
            <w:pPr>
              <w:spacing w:after="0" w:line="240" w:lineRule="auto"/>
              <w:rPr>
                <w:sz w:val="22"/>
                <w:szCs w:val="22"/>
              </w:rPr>
            </w:pPr>
            <w:r w:rsidRPr="0079327E">
              <w:rPr>
                <w:sz w:val="22"/>
                <w:szCs w:val="22"/>
              </w:rPr>
              <w:t xml:space="preserve">Асфальтобетонная смесь </w:t>
            </w:r>
          </w:p>
          <w:p w:rsidR="0079327E" w:rsidRPr="0079327E" w:rsidRDefault="0079327E" w:rsidP="0079327E">
            <w:pPr>
              <w:spacing w:after="0" w:line="240" w:lineRule="auto"/>
              <w:rPr>
                <w:sz w:val="22"/>
                <w:szCs w:val="22"/>
              </w:rPr>
            </w:pPr>
          </w:p>
        </w:tc>
        <w:tc>
          <w:tcPr>
            <w:tcW w:w="6831" w:type="dxa"/>
          </w:tcPr>
          <w:p w:rsidR="0079327E" w:rsidRPr="0079327E" w:rsidRDefault="0079327E" w:rsidP="0079327E">
            <w:pPr>
              <w:spacing w:after="0" w:line="240" w:lineRule="auto"/>
              <w:rPr>
                <w:sz w:val="22"/>
                <w:szCs w:val="22"/>
              </w:rPr>
            </w:pPr>
            <w:r w:rsidRPr="0079327E">
              <w:rPr>
                <w:sz w:val="22"/>
                <w:szCs w:val="22"/>
              </w:rPr>
              <w:t xml:space="preserve">Размер минеральных зерен, </w:t>
            </w:r>
            <w:proofErr w:type="gramStart"/>
            <w:r w:rsidRPr="0079327E">
              <w:rPr>
                <w:sz w:val="22"/>
                <w:szCs w:val="22"/>
              </w:rPr>
              <w:t>мм</w:t>
            </w:r>
            <w:proofErr w:type="gramEnd"/>
            <w:r w:rsidRPr="0079327E">
              <w:rPr>
                <w:sz w:val="22"/>
                <w:szCs w:val="22"/>
              </w:rPr>
              <w:t xml:space="preserve"> до 10</w:t>
            </w:r>
          </w:p>
          <w:p w:rsidR="0079327E" w:rsidRPr="0079327E" w:rsidRDefault="0079327E" w:rsidP="0079327E">
            <w:pPr>
              <w:spacing w:after="0" w:line="240" w:lineRule="auto"/>
              <w:rPr>
                <w:sz w:val="22"/>
                <w:szCs w:val="22"/>
              </w:rPr>
            </w:pPr>
            <w:r w:rsidRPr="0079327E">
              <w:rPr>
                <w:sz w:val="22"/>
                <w:szCs w:val="22"/>
              </w:rPr>
              <w:t>Остаточная пористость, %  свыше  2,5 до 5</w:t>
            </w:r>
          </w:p>
          <w:p w:rsidR="0079327E" w:rsidRPr="0079327E" w:rsidRDefault="0079327E" w:rsidP="0079327E">
            <w:pPr>
              <w:spacing w:after="0" w:line="240" w:lineRule="auto"/>
              <w:rPr>
                <w:sz w:val="22"/>
                <w:szCs w:val="22"/>
              </w:rPr>
            </w:pPr>
            <w:r w:rsidRPr="0079327E">
              <w:rPr>
                <w:sz w:val="22"/>
                <w:szCs w:val="22"/>
              </w:rPr>
              <w:t xml:space="preserve">Предел прочности при сжатии, при </w:t>
            </w:r>
            <w:r w:rsidRPr="0079327E">
              <w:rPr>
                <w:sz w:val="22"/>
                <w:szCs w:val="22"/>
                <w:lang w:val="en-US"/>
              </w:rPr>
              <w:t>t</w:t>
            </w:r>
            <w:r w:rsidRPr="0079327E">
              <w:rPr>
                <w:sz w:val="22"/>
                <w:szCs w:val="22"/>
              </w:rPr>
              <w:t xml:space="preserve"> </w:t>
            </w:r>
            <w:smartTag w:uri="urn:schemas-microsoft-com:office:smarttags" w:element="metricconverter">
              <w:smartTagPr>
                <w:attr w:name="ProductID" w:val="500C"/>
              </w:smartTagPr>
              <w:r w:rsidRPr="0079327E">
                <w:rPr>
                  <w:sz w:val="22"/>
                  <w:szCs w:val="22"/>
                </w:rPr>
                <w:t>50</w:t>
              </w:r>
              <w:r w:rsidRPr="0079327E">
                <w:rPr>
                  <w:sz w:val="22"/>
                  <w:szCs w:val="22"/>
                  <w:vertAlign w:val="superscript"/>
                </w:rPr>
                <w:t>0</w:t>
              </w:r>
              <w:r w:rsidRPr="0079327E">
                <w:rPr>
                  <w:sz w:val="22"/>
                  <w:szCs w:val="22"/>
                  <w:lang w:val="en-US"/>
                </w:rPr>
                <w:t>C</w:t>
              </w:r>
            </w:smartTag>
            <w:r w:rsidRPr="0079327E">
              <w:rPr>
                <w:sz w:val="22"/>
                <w:szCs w:val="22"/>
              </w:rPr>
              <w:t>, МПа не менее 1,1</w:t>
            </w:r>
          </w:p>
          <w:p w:rsidR="0079327E" w:rsidRPr="0079327E" w:rsidRDefault="0079327E" w:rsidP="0079327E">
            <w:pPr>
              <w:spacing w:after="0" w:line="240" w:lineRule="auto"/>
              <w:rPr>
                <w:sz w:val="22"/>
                <w:szCs w:val="22"/>
              </w:rPr>
            </w:pPr>
            <w:r w:rsidRPr="0079327E">
              <w:rPr>
                <w:sz w:val="22"/>
                <w:szCs w:val="22"/>
              </w:rPr>
              <w:t xml:space="preserve">Предел прочности при сжатии, при </w:t>
            </w:r>
            <w:r w:rsidRPr="0079327E">
              <w:rPr>
                <w:sz w:val="22"/>
                <w:szCs w:val="22"/>
                <w:lang w:val="en-US"/>
              </w:rPr>
              <w:t>t</w:t>
            </w:r>
            <w:r w:rsidRPr="0079327E">
              <w:rPr>
                <w:sz w:val="22"/>
                <w:szCs w:val="22"/>
              </w:rPr>
              <w:t xml:space="preserve"> 20</w:t>
            </w:r>
            <w:r w:rsidRPr="0079327E">
              <w:rPr>
                <w:sz w:val="22"/>
                <w:szCs w:val="22"/>
                <w:vertAlign w:val="superscript"/>
              </w:rPr>
              <w:t>0</w:t>
            </w:r>
            <w:r w:rsidRPr="0079327E">
              <w:rPr>
                <w:sz w:val="22"/>
                <w:szCs w:val="22"/>
              </w:rPr>
              <w:t>С  МПа  не менее 2,2</w:t>
            </w:r>
          </w:p>
          <w:p w:rsidR="0079327E" w:rsidRPr="0079327E" w:rsidRDefault="0079327E" w:rsidP="0079327E">
            <w:pPr>
              <w:spacing w:after="0" w:line="240" w:lineRule="auto"/>
              <w:rPr>
                <w:sz w:val="22"/>
                <w:szCs w:val="22"/>
              </w:rPr>
            </w:pPr>
            <w:r w:rsidRPr="0079327E">
              <w:rPr>
                <w:sz w:val="22"/>
                <w:szCs w:val="22"/>
              </w:rPr>
              <w:t xml:space="preserve">Предел прочности при сжатии, при </w:t>
            </w:r>
            <w:r w:rsidRPr="0079327E">
              <w:rPr>
                <w:sz w:val="22"/>
                <w:szCs w:val="22"/>
                <w:lang w:val="en-US"/>
              </w:rPr>
              <w:t>t</w:t>
            </w:r>
            <w:r w:rsidRPr="0079327E">
              <w:rPr>
                <w:sz w:val="22"/>
                <w:szCs w:val="22"/>
              </w:rPr>
              <w:t xml:space="preserve"> </w:t>
            </w:r>
            <w:smartTag w:uri="urn:schemas-microsoft-com:office:smarttags" w:element="metricconverter">
              <w:smartTagPr>
                <w:attr w:name="ProductID" w:val="00C"/>
              </w:smartTagPr>
              <w:r w:rsidRPr="0079327E">
                <w:rPr>
                  <w:sz w:val="22"/>
                  <w:szCs w:val="22"/>
                </w:rPr>
                <w:t>0</w:t>
              </w:r>
              <w:r w:rsidRPr="0079327E">
                <w:rPr>
                  <w:sz w:val="22"/>
                  <w:szCs w:val="22"/>
                  <w:vertAlign w:val="superscript"/>
                </w:rPr>
                <w:t>0</w:t>
              </w:r>
              <w:r w:rsidRPr="0079327E">
                <w:rPr>
                  <w:sz w:val="22"/>
                  <w:szCs w:val="22"/>
                  <w:lang w:val="en-US"/>
                </w:rPr>
                <w:t>C</w:t>
              </w:r>
            </w:smartTag>
            <w:r w:rsidRPr="0079327E">
              <w:rPr>
                <w:sz w:val="22"/>
                <w:szCs w:val="22"/>
              </w:rPr>
              <w:t xml:space="preserve"> МПа не более 12,0 </w:t>
            </w:r>
          </w:p>
          <w:p w:rsidR="0079327E" w:rsidRPr="0079327E" w:rsidRDefault="0079327E" w:rsidP="0079327E">
            <w:pPr>
              <w:spacing w:after="0" w:line="240" w:lineRule="auto"/>
              <w:rPr>
                <w:sz w:val="22"/>
                <w:szCs w:val="22"/>
              </w:rPr>
            </w:pPr>
            <w:r w:rsidRPr="0079327E">
              <w:rPr>
                <w:sz w:val="22"/>
                <w:szCs w:val="22"/>
              </w:rPr>
              <w:t>Водостойкость, не менее (при длительном водонасыщении) 0,75 (0,65)</w:t>
            </w:r>
          </w:p>
          <w:p w:rsidR="0079327E" w:rsidRPr="0079327E" w:rsidRDefault="0079327E" w:rsidP="0079327E">
            <w:pPr>
              <w:spacing w:after="0" w:line="240" w:lineRule="auto"/>
              <w:rPr>
                <w:sz w:val="22"/>
                <w:szCs w:val="22"/>
              </w:rPr>
            </w:pPr>
            <w:proofErr w:type="spellStart"/>
            <w:r w:rsidRPr="0079327E">
              <w:rPr>
                <w:sz w:val="22"/>
                <w:szCs w:val="22"/>
              </w:rPr>
              <w:t>Сдвигоустойчивость</w:t>
            </w:r>
            <w:proofErr w:type="spellEnd"/>
            <w:r w:rsidRPr="0079327E">
              <w:rPr>
                <w:sz w:val="22"/>
                <w:szCs w:val="22"/>
              </w:rPr>
              <w:t xml:space="preserve"> по:</w:t>
            </w:r>
          </w:p>
          <w:p w:rsidR="0079327E" w:rsidRPr="0079327E" w:rsidRDefault="0079327E" w:rsidP="0079327E">
            <w:pPr>
              <w:spacing w:after="0" w:line="240" w:lineRule="auto"/>
              <w:rPr>
                <w:sz w:val="22"/>
                <w:szCs w:val="22"/>
              </w:rPr>
            </w:pPr>
            <w:r w:rsidRPr="0079327E">
              <w:rPr>
                <w:sz w:val="22"/>
                <w:szCs w:val="22"/>
              </w:rPr>
              <w:t>- по коэффициенту внутреннего трения, не менее 0,64</w:t>
            </w:r>
          </w:p>
          <w:p w:rsidR="0079327E" w:rsidRPr="0079327E" w:rsidRDefault="0079327E" w:rsidP="0079327E">
            <w:pPr>
              <w:spacing w:after="0" w:line="240" w:lineRule="auto"/>
              <w:rPr>
                <w:sz w:val="22"/>
                <w:szCs w:val="22"/>
              </w:rPr>
            </w:pPr>
            <w:r w:rsidRPr="0079327E">
              <w:rPr>
                <w:sz w:val="22"/>
                <w:szCs w:val="22"/>
              </w:rPr>
              <w:t xml:space="preserve">- сцеплению при сдвиге при </w:t>
            </w:r>
            <w:r w:rsidRPr="0079327E">
              <w:rPr>
                <w:sz w:val="22"/>
                <w:szCs w:val="22"/>
                <w:lang w:val="en-US"/>
              </w:rPr>
              <w:t>t</w:t>
            </w:r>
            <w:r w:rsidRPr="0079327E">
              <w:rPr>
                <w:sz w:val="22"/>
                <w:szCs w:val="22"/>
              </w:rPr>
              <w:t xml:space="preserve"> 50</w:t>
            </w:r>
            <w:r w:rsidRPr="0079327E">
              <w:rPr>
                <w:sz w:val="22"/>
                <w:szCs w:val="22"/>
                <w:vertAlign w:val="superscript"/>
              </w:rPr>
              <w:t>0</w:t>
            </w:r>
            <w:r w:rsidRPr="0079327E">
              <w:rPr>
                <w:sz w:val="22"/>
                <w:szCs w:val="22"/>
              </w:rPr>
              <w:t>С, МПа, не менее 0,48</w:t>
            </w:r>
          </w:p>
          <w:p w:rsidR="0079327E" w:rsidRPr="0079327E" w:rsidRDefault="0079327E" w:rsidP="0079327E">
            <w:pPr>
              <w:spacing w:after="0" w:line="240" w:lineRule="auto"/>
              <w:rPr>
                <w:sz w:val="22"/>
                <w:szCs w:val="22"/>
              </w:rPr>
            </w:pPr>
            <w:proofErr w:type="spellStart"/>
            <w:r w:rsidRPr="0079327E">
              <w:rPr>
                <w:sz w:val="22"/>
                <w:szCs w:val="22"/>
              </w:rPr>
              <w:t>Трещиностойкость</w:t>
            </w:r>
            <w:proofErr w:type="spellEnd"/>
            <w:r w:rsidRPr="0079327E">
              <w:rPr>
                <w:sz w:val="22"/>
                <w:szCs w:val="22"/>
              </w:rPr>
              <w:t xml:space="preserve"> по пределу прочности на растяжение при расколе при температуре 0</w:t>
            </w:r>
            <w:r w:rsidRPr="0079327E">
              <w:rPr>
                <w:sz w:val="22"/>
                <w:szCs w:val="22"/>
                <w:vertAlign w:val="superscript"/>
              </w:rPr>
              <w:t>0</w:t>
            </w:r>
            <w:r w:rsidRPr="0079327E">
              <w:rPr>
                <w:sz w:val="22"/>
                <w:szCs w:val="22"/>
              </w:rPr>
              <w:t xml:space="preserve">С и скорости деформирования  50 мм/мин, МПа </w:t>
            </w:r>
          </w:p>
          <w:p w:rsidR="0079327E" w:rsidRPr="0079327E" w:rsidRDefault="0079327E" w:rsidP="0079327E">
            <w:pPr>
              <w:spacing w:after="0" w:line="240" w:lineRule="auto"/>
              <w:rPr>
                <w:sz w:val="22"/>
                <w:szCs w:val="22"/>
              </w:rPr>
            </w:pPr>
            <w:r w:rsidRPr="0079327E">
              <w:rPr>
                <w:sz w:val="22"/>
                <w:szCs w:val="22"/>
              </w:rPr>
              <w:t>- не менее 2,5</w:t>
            </w:r>
          </w:p>
          <w:p w:rsidR="0079327E" w:rsidRPr="0079327E" w:rsidRDefault="0079327E" w:rsidP="0079327E">
            <w:pPr>
              <w:spacing w:after="0" w:line="240" w:lineRule="auto"/>
              <w:rPr>
                <w:sz w:val="22"/>
                <w:szCs w:val="22"/>
              </w:rPr>
            </w:pPr>
            <w:r w:rsidRPr="0079327E">
              <w:rPr>
                <w:sz w:val="22"/>
                <w:szCs w:val="22"/>
              </w:rPr>
              <w:t>- не более 7</w:t>
            </w:r>
          </w:p>
          <w:p w:rsidR="0079327E" w:rsidRPr="0079327E" w:rsidRDefault="0079327E" w:rsidP="0079327E">
            <w:pPr>
              <w:spacing w:after="0" w:line="240" w:lineRule="auto"/>
              <w:rPr>
                <w:sz w:val="22"/>
                <w:szCs w:val="22"/>
              </w:rPr>
            </w:pPr>
            <w:r w:rsidRPr="0079327E">
              <w:rPr>
                <w:sz w:val="22"/>
                <w:szCs w:val="22"/>
              </w:rPr>
              <w:t>Водонасыщение % от 1,0 (0,5) до 4,0</w:t>
            </w:r>
          </w:p>
          <w:p w:rsidR="0079327E" w:rsidRPr="0079327E" w:rsidRDefault="0079327E" w:rsidP="0079327E">
            <w:pPr>
              <w:spacing w:after="0" w:line="240" w:lineRule="auto"/>
              <w:rPr>
                <w:sz w:val="22"/>
                <w:szCs w:val="22"/>
              </w:rPr>
            </w:pPr>
            <w:r w:rsidRPr="0079327E">
              <w:rPr>
                <w:sz w:val="22"/>
                <w:szCs w:val="22"/>
              </w:rPr>
              <w:t>Пористость минеральной части, % не более 22</w:t>
            </w:r>
          </w:p>
          <w:p w:rsidR="0079327E" w:rsidRPr="0079327E" w:rsidRDefault="0079327E" w:rsidP="0079327E">
            <w:pPr>
              <w:spacing w:after="0" w:line="240" w:lineRule="auto"/>
              <w:rPr>
                <w:sz w:val="22"/>
                <w:szCs w:val="22"/>
              </w:rPr>
            </w:pPr>
            <w:r w:rsidRPr="0079327E">
              <w:rPr>
                <w:sz w:val="22"/>
                <w:szCs w:val="22"/>
              </w:rPr>
              <w:t>Температура готовой смеси, в зависимости от показателей битума (глубина проникновения иглы при 25</w:t>
            </w:r>
            <w:r w:rsidRPr="0079327E">
              <w:rPr>
                <w:sz w:val="22"/>
                <w:szCs w:val="22"/>
                <w:vertAlign w:val="superscript"/>
              </w:rPr>
              <w:t>0</w:t>
            </w:r>
            <w:r w:rsidRPr="0079327E">
              <w:rPr>
                <w:sz w:val="22"/>
                <w:szCs w:val="22"/>
              </w:rPr>
              <w:t xml:space="preserve">С </w:t>
            </w:r>
            <w:smartTag w:uri="urn:schemas-microsoft-com:office:smarttags" w:element="metricconverter">
              <w:smartTagPr>
                <w:attr w:name="ProductID" w:val="0,1 мм"/>
              </w:smartTagPr>
              <w:r w:rsidRPr="0079327E">
                <w:rPr>
                  <w:sz w:val="22"/>
                  <w:szCs w:val="22"/>
                </w:rPr>
                <w:t>0,1 мм</w:t>
              </w:r>
            </w:smartTag>
            <w:r w:rsidRPr="0079327E">
              <w:rPr>
                <w:sz w:val="22"/>
                <w:szCs w:val="22"/>
              </w:rPr>
              <w:t xml:space="preserve">),  </w:t>
            </w:r>
            <w:r w:rsidRPr="0079327E">
              <w:rPr>
                <w:sz w:val="22"/>
                <w:szCs w:val="22"/>
                <w:vertAlign w:val="superscript"/>
              </w:rPr>
              <w:t>0</w:t>
            </w:r>
            <w:r w:rsidRPr="0079327E">
              <w:rPr>
                <w:sz w:val="22"/>
                <w:szCs w:val="22"/>
              </w:rPr>
              <w:t>С  от 140 до155</w:t>
            </w:r>
          </w:p>
          <w:p w:rsidR="0079327E" w:rsidRPr="0079327E" w:rsidRDefault="0079327E" w:rsidP="0079327E">
            <w:pPr>
              <w:spacing w:after="0" w:line="240" w:lineRule="auto"/>
              <w:rPr>
                <w:sz w:val="22"/>
                <w:szCs w:val="22"/>
              </w:rPr>
            </w:pPr>
            <w:r w:rsidRPr="0079327E">
              <w:rPr>
                <w:sz w:val="22"/>
                <w:szCs w:val="22"/>
              </w:rPr>
              <w:t xml:space="preserve">Непрерывный зерновой состав, в процентах по массе, размер зерен, в </w:t>
            </w:r>
            <w:proofErr w:type="gramStart"/>
            <w:r w:rsidRPr="0079327E">
              <w:rPr>
                <w:sz w:val="22"/>
                <w:szCs w:val="22"/>
              </w:rPr>
              <w:t>мм</w:t>
            </w:r>
            <w:proofErr w:type="gramEnd"/>
            <w:r w:rsidRPr="0079327E">
              <w:rPr>
                <w:sz w:val="22"/>
                <w:szCs w:val="22"/>
              </w:rPr>
              <w:t xml:space="preserve"> мельче 0,071-10:</w:t>
            </w:r>
          </w:p>
          <w:p w:rsidR="0079327E" w:rsidRPr="0079327E" w:rsidRDefault="0079327E" w:rsidP="0079327E">
            <w:pPr>
              <w:spacing w:after="0" w:line="240" w:lineRule="auto"/>
              <w:rPr>
                <w:sz w:val="22"/>
                <w:szCs w:val="22"/>
              </w:rPr>
            </w:pPr>
            <w:r w:rsidRPr="0079327E">
              <w:rPr>
                <w:sz w:val="22"/>
                <w:szCs w:val="22"/>
              </w:rPr>
              <w:t>60-93, 70-100, 100, 42-85, 20-55, 30-75, 10-16, 15-33</w:t>
            </w:r>
          </w:p>
          <w:p w:rsidR="0079327E" w:rsidRPr="0079327E" w:rsidRDefault="0079327E" w:rsidP="0079327E">
            <w:pPr>
              <w:spacing w:after="0" w:line="240" w:lineRule="auto"/>
              <w:rPr>
                <w:i/>
                <w:sz w:val="22"/>
                <w:szCs w:val="22"/>
              </w:rPr>
            </w:pPr>
            <w:r w:rsidRPr="0079327E">
              <w:rPr>
                <w:sz w:val="22"/>
                <w:szCs w:val="22"/>
              </w:rPr>
              <w:t xml:space="preserve">Состав смеси и </w:t>
            </w:r>
            <w:r w:rsidRPr="0079327E">
              <w:rPr>
                <w:i/>
                <w:sz w:val="22"/>
                <w:szCs w:val="22"/>
              </w:rPr>
              <w:t>краткие характеристики материалов</w:t>
            </w:r>
          </w:p>
          <w:p w:rsidR="0079327E" w:rsidRPr="0079327E" w:rsidRDefault="0079327E" w:rsidP="0079327E">
            <w:pPr>
              <w:spacing w:after="0" w:line="240" w:lineRule="auto"/>
              <w:rPr>
                <w:sz w:val="22"/>
                <w:szCs w:val="22"/>
              </w:rPr>
            </w:pPr>
            <w:r w:rsidRPr="0079327E">
              <w:rPr>
                <w:i/>
                <w:sz w:val="22"/>
                <w:szCs w:val="22"/>
              </w:rPr>
              <w:t>Песок,</w:t>
            </w:r>
            <w:r w:rsidRPr="0079327E">
              <w:rPr>
                <w:sz w:val="22"/>
                <w:szCs w:val="22"/>
              </w:rPr>
              <w:t xml:space="preserve"> Модуль крупности, </w:t>
            </w:r>
            <w:proofErr w:type="spellStart"/>
            <w:r w:rsidRPr="0079327E">
              <w:rPr>
                <w:sz w:val="22"/>
                <w:szCs w:val="22"/>
              </w:rPr>
              <w:t>Мк</w:t>
            </w:r>
            <w:proofErr w:type="spellEnd"/>
            <w:r w:rsidRPr="0079327E">
              <w:rPr>
                <w:sz w:val="22"/>
                <w:szCs w:val="22"/>
              </w:rPr>
              <w:t>,  свыше. 2,0 до 3,0</w:t>
            </w:r>
          </w:p>
          <w:p w:rsidR="0079327E" w:rsidRPr="0079327E" w:rsidRDefault="0079327E" w:rsidP="0079327E">
            <w:pPr>
              <w:spacing w:after="0" w:line="240" w:lineRule="auto"/>
              <w:rPr>
                <w:sz w:val="22"/>
                <w:szCs w:val="22"/>
              </w:rPr>
            </w:pPr>
            <w:r w:rsidRPr="0079327E">
              <w:rPr>
                <w:sz w:val="22"/>
                <w:szCs w:val="22"/>
              </w:rPr>
              <w:t>Полный остаток на сите № 063, в процентах по массе свыше 30 до 65</w:t>
            </w:r>
          </w:p>
          <w:p w:rsidR="0079327E" w:rsidRPr="0079327E" w:rsidRDefault="0079327E" w:rsidP="0079327E">
            <w:pPr>
              <w:spacing w:after="0" w:line="240" w:lineRule="auto"/>
              <w:rPr>
                <w:sz w:val="22"/>
                <w:szCs w:val="22"/>
              </w:rPr>
            </w:pPr>
            <w:r w:rsidRPr="0079327E">
              <w:rPr>
                <w:sz w:val="22"/>
                <w:szCs w:val="22"/>
              </w:rPr>
              <w:t xml:space="preserve">Содержание зерен крупностью свыше </w:t>
            </w:r>
            <w:smartTag w:uri="urn:schemas-microsoft-com:office:smarttags" w:element="metricconverter">
              <w:smartTagPr>
                <w:attr w:name="ProductID" w:val="10 мм"/>
              </w:smartTagPr>
              <w:r w:rsidRPr="0079327E">
                <w:rPr>
                  <w:sz w:val="22"/>
                  <w:szCs w:val="22"/>
                </w:rPr>
                <w:t>10 мм</w:t>
              </w:r>
            </w:smartTag>
            <w:r w:rsidRPr="0079327E">
              <w:rPr>
                <w:sz w:val="22"/>
                <w:szCs w:val="22"/>
              </w:rPr>
              <w:t>, в процентах по массе,                   не более 5</w:t>
            </w:r>
          </w:p>
          <w:p w:rsidR="0079327E" w:rsidRPr="0079327E" w:rsidRDefault="0079327E" w:rsidP="0079327E">
            <w:pPr>
              <w:spacing w:after="0" w:line="240" w:lineRule="auto"/>
              <w:rPr>
                <w:sz w:val="22"/>
                <w:szCs w:val="22"/>
              </w:rPr>
            </w:pPr>
            <w:r w:rsidRPr="0079327E">
              <w:rPr>
                <w:sz w:val="22"/>
                <w:szCs w:val="22"/>
              </w:rPr>
              <w:t xml:space="preserve">Содержание зерен крупностью свыше </w:t>
            </w:r>
            <w:smartTag w:uri="urn:schemas-microsoft-com:office:smarttags" w:element="metricconverter">
              <w:smartTagPr>
                <w:attr w:name="ProductID" w:val="5 мм"/>
              </w:smartTagPr>
              <w:r w:rsidRPr="0079327E">
                <w:rPr>
                  <w:sz w:val="22"/>
                  <w:szCs w:val="22"/>
                </w:rPr>
                <w:t>5 мм</w:t>
              </w:r>
            </w:smartTag>
            <w:r w:rsidRPr="0079327E">
              <w:rPr>
                <w:sz w:val="22"/>
                <w:szCs w:val="22"/>
              </w:rPr>
              <w:t>, в процентах по массе,                   не более 15</w:t>
            </w:r>
          </w:p>
          <w:p w:rsidR="0079327E" w:rsidRPr="0079327E" w:rsidRDefault="0079327E" w:rsidP="0079327E">
            <w:pPr>
              <w:spacing w:after="0" w:line="240" w:lineRule="auto"/>
              <w:rPr>
                <w:sz w:val="22"/>
                <w:szCs w:val="22"/>
              </w:rPr>
            </w:pPr>
            <w:r w:rsidRPr="0079327E">
              <w:rPr>
                <w:sz w:val="22"/>
                <w:szCs w:val="22"/>
              </w:rPr>
              <w:t xml:space="preserve">Содержание зерен крупностью менее </w:t>
            </w:r>
            <w:smartTag w:uri="urn:schemas-microsoft-com:office:smarttags" w:element="metricconverter">
              <w:smartTagPr>
                <w:attr w:name="ProductID" w:val="0,16 мм"/>
              </w:smartTagPr>
              <w:r w:rsidRPr="0079327E">
                <w:rPr>
                  <w:sz w:val="22"/>
                  <w:szCs w:val="22"/>
                </w:rPr>
                <w:t>0,16 мм</w:t>
              </w:r>
            </w:smartTag>
            <w:r w:rsidRPr="0079327E">
              <w:rPr>
                <w:sz w:val="22"/>
                <w:szCs w:val="22"/>
              </w:rPr>
              <w:t>, в процентах по массе,               не более 15</w:t>
            </w:r>
          </w:p>
          <w:p w:rsidR="0079327E" w:rsidRPr="0079327E" w:rsidRDefault="0079327E" w:rsidP="0079327E">
            <w:pPr>
              <w:spacing w:after="0" w:line="240" w:lineRule="auto"/>
              <w:rPr>
                <w:sz w:val="22"/>
                <w:szCs w:val="22"/>
              </w:rPr>
            </w:pPr>
            <w:r w:rsidRPr="0079327E">
              <w:rPr>
                <w:sz w:val="22"/>
                <w:szCs w:val="22"/>
              </w:rPr>
              <w:t>Содержание глинистых частиц, определяемое методом набухания, % по массе, не более  0,5</w:t>
            </w:r>
          </w:p>
          <w:p w:rsidR="0079327E" w:rsidRPr="0079327E" w:rsidRDefault="0079327E" w:rsidP="0079327E">
            <w:pPr>
              <w:spacing w:after="0" w:line="240" w:lineRule="auto"/>
              <w:rPr>
                <w:i/>
                <w:sz w:val="22"/>
                <w:szCs w:val="22"/>
              </w:rPr>
            </w:pPr>
            <w:r w:rsidRPr="0079327E">
              <w:rPr>
                <w:i/>
                <w:sz w:val="22"/>
                <w:szCs w:val="22"/>
              </w:rPr>
              <w:t>Битум</w:t>
            </w:r>
          </w:p>
          <w:p w:rsidR="0079327E" w:rsidRPr="0079327E" w:rsidRDefault="0079327E" w:rsidP="0079327E">
            <w:pPr>
              <w:spacing w:after="0" w:line="240" w:lineRule="auto"/>
              <w:rPr>
                <w:sz w:val="22"/>
                <w:szCs w:val="22"/>
              </w:rPr>
            </w:pPr>
            <w:r w:rsidRPr="0079327E">
              <w:rPr>
                <w:sz w:val="22"/>
                <w:szCs w:val="22"/>
              </w:rPr>
              <w:t>Глубина проникновения иглы,  не менее 0,1 мм:</w:t>
            </w:r>
          </w:p>
          <w:p w:rsidR="0079327E" w:rsidRPr="0079327E" w:rsidRDefault="0079327E" w:rsidP="0079327E">
            <w:pPr>
              <w:spacing w:after="0" w:line="240" w:lineRule="auto"/>
              <w:rPr>
                <w:sz w:val="22"/>
                <w:szCs w:val="22"/>
              </w:rPr>
            </w:pPr>
            <w:r w:rsidRPr="0079327E">
              <w:rPr>
                <w:sz w:val="22"/>
                <w:szCs w:val="22"/>
              </w:rPr>
              <w:t>при 25</w:t>
            </w:r>
            <w:r w:rsidRPr="0079327E">
              <w:rPr>
                <w:sz w:val="22"/>
                <w:szCs w:val="22"/>
                <w:vertAlign w:val="superscript"/>
              </w:rPr>
              <w:t>0</w:t>
            </w:r>
            <w:r w:rsidRPr="0079327E">
              <w:rPr>
                <w:sz w:val="22"/>
                <w:szCs w:val="22"/>
              </w:rPr>
              <w:t>С     от 61  до 90</w:t>
            </w:r>
          </w:p>
          <w:p w:rsidR="0079327E" w:rsidRPr="0079327E" w:rsidRDefault="0079327E" w:rsidP="0079327E">
            <w:pPr>
              <w:spacing w:after="0" w:line="240" w:lineRule="auto"/>
              <w:rPr>
                <w:sz w:val="22"/>
                <w:szCs w:val="22"/>
              </w:rPr>
            </w:pPr>
            <w:r w:rsidRPr="0079327E">
              <w:rPr>
                <w:sz w:val="22"/>
                <w:szCs w:val="22"/>
              </w:rPr>
              <w:t>при 0</w:t>
            </w:r>
            <w:r w:rsidRPr="0079327E">
              <w:rPr>
                <w:sz w:val="22"/>
                <w:szCs w:val="22"/>
                <w:vertAlign w:val="superscript"/>
              </w:rPr>
              <w:t>0</w:t>
            </w:r>
            <w:r w:rsidRPr="0079327E">
              <w:rPr>
                <w:sz w:val="22"/>
                <w:szCs w:val="22"/>
              </w:rPr>
              <w:t>С не менее     20</w:t>
            </w:r>
          </w:p>
          <w:p w:rsidR="0079327E" w:rsidRPr="0079327E" w:rsidRDefault="0079327E" w:rsidP="0079327E">
            <w:pPr>
              <w:spacing w:after="0" w:line="240" w:lineRule="auto"/>
              <w:rPr>
                <w:sz w:val="22"/>
                <w:szCs w:val="22"/>
              </w:rPr>
            </w:pPr>
            <w:r w:rsidRPr="0079327E">
              <w:rPr>
                <w:sz w:val="22"/>
                <w:szCs w:val="22"/>
              </w:rPr>
              <w:lastRenderedPageBreak/>
              <w:t xml:space="preserve">Температура размягчения по </w:t>
            </w:r>
            <w:proofErr w:type="spellStart"/>
            <w:r w:rsidRPr="0079327E">
              <w:rPr>
                <w:sz w:val="22"/>
                <w:szCs w:val="22"/>
              </w:rPr>
              <w:t>КиШ</w:t>
            </w:r>
            <w:proofErr w:type="spellEnd"/>
            <w:r w:rsidRPr="0079327E">
              <w:rPr>
                <w:sz w:val="22"/>
                <w:szCs w:val="22"/>
              </w:rPr>
              <w:t xml:space="preserve">, </w:t>
            </w:r>
            <w:r w:rsidRPr="0079327E">
              <w:rPr>
                <w:sz w:val="22"/>
                <w:szCs w:val="22"/>
                <w:vertAlign w:val="superscript"/>
              </w:rPr>
              <w:t>0</w:t>
            </w:r>
            <w:r w:rsidRPr="0079327E">
              <w:rPr>
                <w:sz w:val="22"/>
                <w:szCs w:val="22"/>
              </w:rPr>
              <w:t>С не ниже 47</w:t>
            </w:r>
          </w:p>
          <w:p w:rsidR="0079327E" w:rsidRPr="0079327E" w:rsidRDefault="0079327E" w:rsidP="0079327E">
            <w:pPr>
              <w:spacing w:after="0" w:line="240" w:lineRule="auto"/>
              <w:rPr>
                <w:sz w:val="22"/>
                <w:szCs w:val="22"/>
              </w:rPr>
            </w:pPr>
            <w:r w:rsidRPr="0079327E">
              <w:rPr>
                <w:sz w:val="22"/>
                <w:szCs w:val="22"/>
              </w:rPr>
              <w:t xml:space="preserve">Растяжимость, </w:t>
            </w:r>
            <w:proofErr w:type="gramStart"/>
            <w:r w:rsidRPr="0079327E">
              <w:rPr>
                <w:sz w:val="22"/>
                <w:szCs w:val="22"/>
              </w:rPr>
              <w:t>см</w:t>
            </w:r>
            <w:proofErr w:type="gramEnd"/>
            <w:r w:rsidRPr="0079327E">
              <w:rPr>
                <w:sz w:val="22"/>
                <w:szCs w:val="22"/>
              </w:rPr>
              <w:t>, не менее</w:t>
            </w:r>
          </w:p>
          <w:p w:rsidR="0079327E" w:rsidRPr="0079327E" w:rsidRDefault="0079327E" w:rsidP="0079327E">
            <w:pPr>
              <w:spacing w:after="0" w:line="240" w:lineRule="auto"/>
              <w:rPr>
                <w:sz w:val="22"/>
                <w:szCs w:val="22"/>
              </w:rPr>
            </w:pPr>
            <w:r w:rsidRPr="0079327E">
              <w:rPr>
                <w:sz w:val="22"/>
                <w:szCs w:val="22"/>
              </w:rPr>
              <w:t>при 25</w:t>
            </w:r>
            <w:r w:rsidRPr="0079327E">
              <w:rPr>
                <w:sz w:val="22"/>
                <w:szCs w:val="22"/>
                <w:vertAlign w:val="superscript"/>
              </w:rPr>
              <w:t>0</w:t>
            </w:r>
            <w:r w:rsidRPr="0079327E">
              <w:rPr>
                <w:sz w:val="22"/>
                <w:szCs w:val="22"/>
              </w:rPr>
              <w:t>С        55</w:t>
            </w:r>
          </w:p>
          <w:p w:rsidR="0079327E" w:rsidRPr="0079327E" w:rsidRDefault="0079327E" w:rsidP="0079327E">
            <w:pPr>
              <w:spacing w:after="0" w:line="240" w:lineRule="auto"/>
              <w:rPr>
                <w:sz w:val="22"/>
                <w:szCs w:val="22"/>
              </w:rPr>
            </w:pPr>
            <w:r w:rsidRPr="0079327E">
              <w:rPr>
                <w:sz w:val="22"/>
                <w:szCs w:val="22"/>
              </w:rPr>
              <w:t>при 0</w:t>
            </w:r>
            <w:r w:rsidRPr="0079327E">
              <w:rPr>
                <w:sz w:val="22"/>
                <w:szCs w:val="22"/>
                <w:vertAlign w:val="superscript"/>
              </w:rPr>
              <w:t>0</w:t>
            </w:r>
            <w:r w:rsidRPr="0079327E">
              <w:rPr>
                <w:sz w:val="22"/>
                <w:szCs w:val="22"/>
              </w:rPr>
              <w:t>С          3,5</w:t>
            </w:r>
          </w:p>
          <w:p w:rsidR="0079327E" w:rsidRPr="0079327E" w:rsidRDefault="0079327E" w:rsidP="0079327E">
            <w:pPr>
              <w:spacing w:after="0" w:line="240" w:lineRule="auto"/>
              <w:rPr>
                <w:sz w:val="22"/>
                <w:szCs w:val="22"/>
              </w:rPr>
            </w:pPr>
            <w:r w:rsidRPr="0079327E">
              <w:rPr>
                <w:sz w:val="22"/>
                <w:szCs w:val="22"/>
              </w:rPr>
              <w:t xml:space="preserve">Температура хрупкости, </w:t>
            </w:r>
            <w:r w:rsidRPr="0079327E">
              <w:rPr>
                <w:sz w:val="22"/>
                <w:szCs w:val="22"/>
                <w:vertAlign w:val="superscript"/>
              </w:rPr>
              <w:t>0</w:t>
            </w:r>
            <w:r w:rsidRPr="0079327E">
              <w:rPr>
                <w:sz w:val="22"/>
                <w:szCs w:val="22"/>
              </w:rPr>
              <w:t>С не выше -15</w:t>
            </w:r>
          </w:p>
          <w:p w:rsidR="0079327E" w:rsidRPr="0079327E" w:rsidRDefault="0079327E" w:rsidP="0079327E">
            <w:pPr>
              <w:spacing w:after="0" w:line="240" w:lineRule="auto"/>
              <w:rPr>
                <w:sz w:val="22"/>
                <w:szCs w:val="22"/>
              </w:rPr>
            </w:pPr>
            <w:r w:rsidRPr="0079327E">
              <w:rPr>
                <w:sz w:val="22"/>
                <w:szCs w:val="22"/>
              </w:rPr>
              <w:t xml:space="preserve">Температура вспышки, </w:t>
            </w:r>
            <w:r w:rsidRPr="0079327E">
              <w:rPr>
                <w:sz w:val="22"/>
                <w:szCs w:val="22"/>
                <w:vertAlign w:val="superscript"/>
              </w:rPr>
              <w:t>0</w:t>
            </w:r>
            <w:r w:rsidRPr="0079327E">
              <w:rPr>
                <w:sz w:val="22"/>
                <w:szCs w:val="22"/>
              </w:rPr>
              <w:t>С не ниже 230</w:t>
            </w:r>
          </w:p>
          <w:p w:rsidR="0079327E" w:rsidRPr="0079327E" w:rsidRDefault="0079327E" w:rsidP="0079327E">
            <w:pPr>
              <w:spacing w:after="0" w:line="240" w:lineRule="auto"/>
              <w:rPr>
                <w:sz w:val="22"/>
                <w:szCs w:val="22"/>
              </w:rPr>
            </w:pPr>
            <w:r w:rsidRPr="0079327E">
              <w:rPr>
                <w:sz w:val="22"/>
                <w:szCs w:val="22"/>
              </w:rPr>
              <w:t xml:space="preserve">Изменение температуры размягчения после прогрева, </w:t>
            </w:r>
            <w:r w:rsidRPr="0079327E">
              <w:rPr>
                <w:sz w:val="22"/>
                <w:szCs w:val="22"/>
                <w:vertAlign w:val="superscript"/>
              </w:rPr>
              <w:t>0</w:t>
            </w:r>
            <w:r w:rsidRPr="0079327E">
              <w:rPr>
                <w:sz w:val="22"/>
                <w:szCs w:val="22"/>
              </w:rPr>
              <w:t>С не более 5</w:t>
            </w:r>
          </w:p>
          <w:p w:rsidR="0079327E" w:rsidRPr="0079327E" w:rsidRDefault="0079327E" w:rsidP="0079327E">
            <w:pPr>
              <w:spacing w:after="0" w:line="240" w:lineRule="auto"/>
              <w:rPr>
                <w:sz w:val="22"/>
                <w:szCs w:val="22"/>
              </w:rPr>
            </w:pPr>
            <w:r w:rsidRPr="0079327E">
              <w:rPr>
                <w:sz w:val="22"/>
                <w:szCs w:val="22"/>
              </w:rPr>
              <w:t>Содержание битума, % по массе  от 6,0   до  9,0</w:t>
            </w:r>
          </w:p>
          <w:p w:rsidR="0079327E" w:rsidRPr="0079327E" w:rsidRDefault="0079327E" w:rsidP="0079327E">
            <w:pPr>
              <w:spacing w:after="0" w:line="240" w:lineRule="auto"/>
              <w:rPr>
                <w:sz w:val="22"/>
                <w:szCs w:val="22"/>
              </w:rPr>
            </w:pPr>
            <w:r w:rsidRPr="0079327E">
              <w:rPr>
                <w:i/>
                <w:sz w:val="22"/>
                <w:szCs w:val="22"/>
              </w:rPr>
              <w:t>Минеральный порошок</w:t>
            </w:r>
            <w:r w:rsidRPr="0079327E">
              <w:rPr>
                <w:sz w:val="22"/>
                <w:szCs w:val="22"/>
              </w:rPr>
              <w:t xml:space="preserve"> активированный или  </w:t>
            </w:r>
            <w:proofErr w:type="spellStart"/>
            <w:r w:rsidRPr="0079327E">
              <w:rPr>
                <w:sz w:val="22"/>
                <w:szCs w:val="22"/>
              </w:rPr>
              <w:t>неактивированный</w:t>
            </w:r>
            <w:proofErr w:type="spellEnd"/>
          </w:p>
          <w:p w:rsidR="0079327E" w:rsidRPr="0079327E" w:rsidRDefault="0079327E" w:rsidP="0079327E">
            <w:pPr>
              <w:spacing w:after="0" w:line="240" w:lineRule="auto"/>
              <w:rPr>
                <w:sz w:val="22"/>
                <w:szCs w:val="22"/>
              </w:rPr>
            </w:pPr>
            <w:r w:rsidRPr="0079327E">
              <w:rPr>
                <w:sz w:val="22"/>
                <w:szCs w:val="22"/>
              </w:rPr>
              <w:t>Зерновой состав, % по массе:</w:t>
            </w:r>
          </w:p>
          <w:p w:rsidR="0079327E" w:rsidRPr="0079327E" w:rsidRDefault="0079327E" w:rsidP="0079327E">
            <w:pPr>
              <w:spacing w:after="0" w:line="240" w:lineRule="auto"/>
              <w:rPr>
                <w:sz w:val="22"/>
                <w:szCs w:val="22"/>
              </w:rPr>
            </w:pPr>
            <w:r w:rsidRPr="0079327E">
              <w:rPr>
                <w:sz w:val="22"/>
                <w:szCs w:val="22"/>
              </w:rPr>
              <w:t xml:space="preserve">мельче </w:t>
            </w:r>
            <w:smartTag w:uri="urn:schemas-microsoft-com:office:smarttags" w:element="metricconverter">
              <w:smartTagPr>
                <w:attr w:name="ProductID" w:val="1,25 мм"/>
              </w:smartTagPr>
              <w:r w:rsidRPr="0079327E">
                <w:rPr>
                  <w:sz w:val="22"/>
                  <w:szCs w:val="22"/>
                </w:rPr>
                <w:t>1,25 мм</w:t>
              </w:r>
            </w:smartTag>
            <w:r w:rsidRPr="0079327E">
              <w:rPr>
                <w:sz w:val="22"/>
                <w:szCs w:val="22"/>
              </w:rPr>
              <w:t xml:space="preserve">  не менее    100</w:t>
            </w:r>
          </w:p>
          <w:p w:rsidR="0079327E" w:rsidRPr="0079327E" w:rsidRDefault="0079327E" w:rsidP="0079327E">
            <w:pPr>
              <w:spacing w:after="0" w:line="240" w:lineRule="auto"/>
              <w:rPr>
                <w:sz w:val="22"/>
                <w:szCs w:val="22"/>
              </w:rPr>
            </w:pPr>
            <w:r w:rsidRPr="0079327E">
              <w:rPr>
                <w:sz w:val="22"/>
                <w:szCs w:val="22"/>
              </w:rPr>
              <w:t xml:space="preserve">мельче  </w:t>
            </w:r>
            <w:smartTag w:uri="urn:schemas-microsoft-com:office:smarttags" w:element="metricconverter">
              <w:smartTagPr>
                <w:attr w:name="ProductID" w:val="0,315 мм"/>
              </w:smartTagPr>
              <w:r w:rsidRPr="0079327E">
                <w:rPr>
                  <w:sz w:val="22"/>
                  <w:szCs w:val="22"/>
                </w:rPr>
                <w:t>0,315 мм</w:t>
              </w:r>
            </w:smartTag>
            <w:r w:rsidRPr="0079327E">
              <w:rPr>
                <w:sz w:val="22"/>
                <w:szCs w:val="22"/>
              </w:rPr>
              <w:t xml:space="preserve">  не менее 90</w:t>
            </w:r>
          </w:p>
          <w:p w:rsidR="0079327E" w:rsidRPr="0079327E" w:rsidRDefault="0079327E" w:rsidP="0079327E">
            <w:pPr>
              <w:spacing w:after="0" w:line="240" w:lineRule="auto"/>
              <w:rPr>
                <w:sz w:val="22"/>
                <w:szCs w:val="22"/>
              </w:rPr>
            </w:pPr>
            <w:r w:rsidRPr="0079327E">
              <w:rPr>
                <w:sz w:val="22"/>
                <w:szCs w:val="22"/>
              </w:rPr>
              <w:t xml:space="preserve">мельче </w:t>
            </w:r>
            <w:smartTag w:uri="urn:schemas-microsoft-com:office:smarttags" w:element="metricconverter">
              <w:smartTagPr>
                <w:attr w:name="ProductID" w:val="0,071 мм"/>
              </w:smartTagPr>
              <w:r w:rsidRPr="0079327E">
                <w:rPr>
                  <w:sz w:val="22"/>
                  <w:szCs w:val="22"/>
                </w:rPr>
                <w:t>0,071 мм</w:t>
              </w:r>
            </w:smartTag>
            <w:r w:rsidRPr="0079327E">
              <w:rPr>
                <w:sz w:val="22"/>
                <w:szCs w:val="22"/>
              </w:rPr>
              <w:t xml:space="preserve"> не менее   70</w:t>
            </w:r>
          </w:p>
          <w:p w:rsidR="0079327E" w:rsidRPr="0079327E" w:rsidRDefault="0079327E" w:rsidP="0079327E">
            <w:pPr>
              <w:spacing w:after="0" w:line="240" w:lineRule="auto"/>
              <w:rPr>
                <w:sz w:val="22"/>
                <w:szCs w:val="22"/>
              </w:rPr>
            </w:pPr>
            <w:r w:rsidRPr="0079327E">
              <w:rPr>
                <w:sz w:val="22"/>
                <w:szCs w:val="22"/>
              </w:rPr>
              <w:t>Пористость, % не более 35</w:t>
            </w:r>
          </w:p>
          <w:p w:rsidR="0079327E" w:rsidRPr="0079327E" w:rsidRDefault="0079327E" w:rsidP="0079327E">
            <w:pPr>
              <w:spacing w:after="0" w:line="240" w:lineRule="auto"/>
              <w:rPr>
                <w:sz w:val="22"/>
                <w:szCs w:val="22"/>
              </w:rPr>
            </w:pPr>
            <w:r w:rsidRPr="0079327E">
              <w:rPr>
                <w:sz w:val="22"/>
                <w:szCs w:val="22"/>
              </w:rPr>
              <w:t>Набухание образцов из смеси порошка с битумом, %  не более 2,5</w:t>
            </w:r>
          </w:p>
          <w:p w:rsidR="0079327E" w:rsidRPr="0079327E" w:rsidRDefault="0079327E" w:rsidP="0079327E">
            <w:pPr>
              <w:spacing w:after="0" w:line="240" w:lineRule="auto"/>
              <w:rPr>
                <w:sz w:val="22"/>
                <w:szCs w:val="22"/>
              </w:rPr>
            </w:pPr>
            <w:r w:rsidRPr="0079327E">
              <w:rPr>
                <w:sz w:val="22"/>
                <w:szCs w:val="22"/>
              </w:rPr>
              <w:t>Влажность, % по массе, не более 1</w:t>
            </w:r>
          </w:p>
          <w:p w:rsidR="0079327E" w:rsidRPr="0079327E" w:rsidRDefault="0079327E" w:rsidP="0079327E">
            <w:pPr>
              <w:spacing w:after="0" w:line="240" w:lineRule="auto"/>
              <w:rPr>
                <w:sz w:val="22"/>
                <w:szCs w:val="22"/>
              </w:rPr>
            </w:pPr>
            <w:proofErr w:type="gramStart"/>
            <w:r w:rsidRPr="0079327E">
              <w:rPr>
                <w:sz w:val="22"/>
                <w:szCs w:val="22"/>
              </w:rPr>
              <w:t xml:space="preserve">Содержание полуторных </w:t>
            </w:r>
            <w:proofErr w:type="spellStart"/>
            <w:r w:rsidRPr="0079327E">
              <w:rPr>
                <w:sz w:val="22"/>
                <w:szCs w:val="22"/>
              </w:rPr>
              <w:t>оксилов</w:t>
            </w:r>
            <w:proofErr w:type="spellEnd"/>
            <w:r w:rsidRPr="0079327E">
              <w:rPr>
                <w:sz w:val="22"/>
                <w:szCs w:val="22"/>
              </w:rPr>
              <w:t xml:space="preserve">  не должно превышать в процентах по массе 7,0</w:t>
            </w:r>
            <w:proofErr w:type="gramEnd"/>
          </w:p>
          <w:p w:rsidR="0079327E" w:rsidRPr="0079327E" w:rsidRDefault="0079327E" w:rsidP="0079327E">
            <w:pPr>
              <w:spacing w:after="0" w:line="240" w:lineRule="auto"/>
              <w:rPr>
                <w:i/>
                <w:sz w:val="22"/>
                <w:szCs w:val="22"/>
              </w:rPr>
            </w:pPr>
            <w:r w:rsidRPr="0079327E">
              <w:rPr>
                <w:i/>
                <w:sz w:val="22"/>
                <w:szCs w:val="22"/>
              </w:rPr>
              <w:t>Отсев из дробления горных пород</w:t>
            </w:r>
          </w:p>
          <w:p w:rsidR="0079327E" w:rsidRPr="0079327E" w:rsidRDefault="0079327E" w:rsidP="0079327E">
            <w:pPr>
              <w:spacing w:after="0" w:line="240" w:lineRule="auto"/>
              <w:rPr>
                <w:sz w:val="22"/>
                <w:szCs w:val="22"/>
              </w:rPr>
            </w:pPr>
            <w:r w:rsidRPr="0079327E">
              <w:rPr>
                <w:sz w:val="22"/>
                <w:szCs w:val="22"/>
              </w:rPr>
              <w:t xml:space="preserve">В отсевах дробления содержание зерен  мельче </w:t>
            </w:r>
            <w:smartTag w:uri="urn:schemas-microsoft-com:office:smarttags" w:element="metricconverter">
              <w:smartTagPr>
                <w:attr w:name="ProductID" w:val="0,071 мм"/>
              </w:smartTagPr>
              <w:r w:rsidRPr="0079327E">
                <w:rPr>
                  <w:sz w:val="22"/>
                  <w:szCs w:val="22"/>
                </w:rPr>
                <w:t>0,071 мм</w:t>
              </w:r>
            </w:smartTag>
            <w:r w:rsidRPr="0079327E">
              <w:rPr>
                <w:sz w:val="22"/>
                <w:szCs w:val="22"/>
              </w:rPr>
              <w:t xml:space="preserve"> допускается не более 16% по массе.</w:t>
            </w:r>
          </w:p>
          <w:p w:rsidR="0079327E" w:rsidRPr="0079327E" w:rsidRDefault="0079327E" w:rsidP="0079327E">
            <w:pPr>
              <w:spacing w:after="0" w:line="240" w:lineRule="auto"/>
              <w:rPr>
                <w:sz w:val="22"/>
                <w:szCs w:val="22"/>
              </w:rPr>
            </w:pPr>
            <w:r w:rsidRPr="0079327E">
              <w:rPr>
                <w:sz w:val="22"/>
                <w:szCs w:val="22"/>
              </w:rPr>
              <w:t>Допускается содержание зерен размером 5-15мм  не более 20% по массе</w:t>
            </w:r>
          </w:p>
        </w:tc>
      </w:tr>
      <w:tr w:rsidR="0079327E" w:rsidRPr="0079327E" w:rsidTr="0079327E">
        <w:trPr>
          <w:trHeight w:val="145"/>
        </w:trPr>
        <w:tc>
          <w:tcPr>
            <w:tcW w:w="683" w:type="dxa"/>
          </w:tcPr>
          <w:p w:rsidR="0079327E" w:rsidRPr="0079327E" w:rsidRDefault="0079327E" w:rsidP="0079327E">
            <w:pPr>
              <w:tabs>
                <w:tab w:val="left" w:pos="5760"/>
              </w:tabs>
              <w:snapToGrid w:val="0"/>
              <w:spacing w:after="0" w:line="240" w:lineRule="auto"/>
              <w:rPr>
                <w:iCs/>
                <w:sz w:val="22"/>
                <w:szCs w:val="22"/>
              </w:rPr>
            </w:pPr>
            <w:r w:rsidRPr="0079327E">
              <w:rPr>
                <w:iCs/>
                <w:sz w:val="22"/>
                <w:szCs w:val="22"/>
              </w:rPr>
              <w:lastRenderedPageBreak/>
              <w:t>32</w:t>
            </w:r>
          </w:p>
        </w:tc>
        <w:tc>
          <w:tcPr>
            <w:tcW w:w="2409" w:type="dxa"/>
          </w:tcPr>
          <w:p w:rsidR="0079327E" w:rsidRPr="0079327E" w:rsidRDefault="0079327E" w:rsidP="0079327E">
            <w:pPr>
              <w:spacing w:after="0" w:line="240" w:lineRule="auto"/>
              <w:rPr>
                <w:rFonts w:eastAsia="Calibri"/>
                <w:sz w:val="22"/>
                <w:szCs w:val="22"/>
              </w:rPr>
            </w:pPr>
            <w:r w:rsidRPr="0079327E">
              <w:rPr>
                <w:rFonts w:eastAsia="Calibri"/>
                <w:sz w:val="22"/>
                <w:szCs w:val="22"/>
              </w:rPr>
              <w:t xml:space="preserve">Бетон </w:t>
            </w:r>
          </w:p>
          <w:p w:rsidR="0079327E" w:rsidRPr="0079327E" w:rsidRDefault="0079327E" w:rsidP="0079327E">
            <w:pPr>
              <w:spacing w:after="0" w:line="240" w:lineRule="auto"/>
              <w:rPr>
                <w:rFonts w:eastAsia="Calibri"/>
                <w:sz w:val="22"/>
                <w:szCs w:val="22"/>
              </w:rPr>
            </w:pPr>
          </w:p>
          <w:p w:rsidR="0079327E" w:rsidRPr="0079327E" w:rsidRDefault="0079327E" w:rsidP="0079327E">
            <w:pPr>
              <w:spacing w:after="0" w:line="240" w:lineRule="auto"/>
              <w:rPr>
                <w:rFonts w:eastAsia="Calibri"/>
                <w:sz w:val="22"/>
                <w:szCs w:val="22"/>
              </w:rPr>
            </w:pPr>
          </w:p>
        </w:tc>
        <w:tc>
          <w:tcPr>
            <w:tcW w:w="6831" w:type="dxa"/>
          </w:tcPr>
          <w:p w:rsidR="0079327E" w:rsidRPr="0079327E" w:rsidRDefault="0079327E" w:rsidP="0079327E">
            <w:pPr>
              <w:snapToGrid w:val="0"/>
              <w:spacing w:after="0" w:line="240" w:lineRule="auto"/>
              <w:jc w:val="both"/>
              <w:rPr>
                <w:rFonts w:eastAsia="Calibri"/>
                <w:sz w:val="22"/>
                <w:szCs w:val="22"/>
              </w:rPr>
            </w:pPr>
            <w:r w:rsidRPr="0079327E">
              <w:rPr>
                <w:color w:val="000000"/>
                <w:sz w:val="22"/>
                <w:szCs w:val="22"/>
              </w:rPr>
              <w:t xml:space="preserve">По объемной массе - </w:t>
            </w:r>
            <w:proofErr w:type="gramStart"/>
            <w:r w:rsidRPr="0079327E">
              <w:rPr>
                <w:color w:val="000000"/>
                <w:sz w:val="22"/>
                <w:szCs w:val="22"/>
              </w:rPr>
              <w:t>тяжелый</w:t>
            </w:r>
            <w:proofErr w:type="gramEnd"/>
            <w:r w:rsidRPr="0079327E">
              <w:rPr>
                <w:color w:val="000000"/>
                <w:sz w:val="22"/>
                <w:szCs w:val="22"/>
              </w:rPr>
              <w:t xml:space="preserve">. По прочности на сжатие класса выше  В15. Крупность заполнителя до - 20мм. В качестве вяжущих материалов должны применяться </w:t>
            </w:r>
            <w:r w:rsidRPr="0079327E">
              <w:rPr>
                <w:rFonts w:eastAsia="Calibri"/>
                <w:sz w:val="22"/>
                <w:szCs w:val="22"/>
              </w:rPr>
              <w:t xml:space="preserve">портландцемент (без добавок или  с активными минеральными добавками  в размере 20%) или </w:t>
            </w:r>
            <w:proofErr w:type="spellStart"/>
            <w:r w:rsidRPr="0079327E">
              <w:rPr>
                <w:rFonts w:eastAsia="Calibri"/>
                <w:sz w:val="22"/>
                <w:szCs w:val="22"/>
              </w:rPr>
              <w:t>шлакопортландцемент</w:t>
            </w:r>
            <w:proofErr w:type="spellEnd"/>
            <w:r w:rsidRPr="0079327E">
              <w:rPr>
                <w:rFonts w:eastAsia="Calibri"/>
                <w:sz w:val="22"/>
                <w:szCs w:val="22"/>
              </w:rPr>
              <w:t xml:space="preserve"> (с добавками гранулированного шлака более 20%). Гарантированная марка цемента - не менее 400. Возможно применение доменных гранулированных или </w:t>
            </w:r>
            <w:proofErr w:type="spellStart"/>
            <w:r w:rsidRPr="0079327E">
              <w:rPr>
                <w:rFonts w:eastAsia="Calibri"/>
                <w:sz w:val="22"/>
                <w:szCs w:val="22"/>
              </w:rPr>
              <w:t>электротермофосфорных</w:t>
            </w:r>
            <w:proofErr w:type="spellEnd"/>
            <w:r w:rsidRPr="0079327E">
              <w:rPr>
                <w:rFonts w:eastAsia="Calibri"/>
                <w:sz w:val="22"/>
                <w:szCs w:val="22"/>
              </w:rPr>
              <w:t xml:space="preserve"> шлаков,  массовая доля которых </w:t>
            </w:r>
            <w:proofErr w:type="gramStart"/>
            <w:r w:rsidRPr="0079327E">
              <w:rPr>
                <w:rFonts w:eastAsia="Calibri"/>
                <w:sz w:val="22"/>
                <w:szCs w:val="22"/>
              </w:rPr>
              <w:t>в</w:t>
            </w:r>
            <w:proofErr w:type="gramEnd"/>
            <w:r w:rsidRPr="0079327E">
              <w:rPr>
                <w:rFonts w:eastAsia="Calibri"/>
                <w:sz w:val="22"/>
                <w:szCs w:val="22"/>
              </w:rPr>
              <w:t xml:space="preserve"> % по массе не должна превышать 80. Предел прочности при сжатии в 28-суточном возрасте должен составлять не менее 39, 2 Мпа, предел прочности при изгибе в 28-суточном возрасте кгс/см</w:t>
            </w:r>
            <w:proofErr w:type="gramStart"/>
            <w:r w:rsidRPr="0079327E">
              <w:rPr>
                <w:rFonts w:eastAsia="Calibri"/>
                <w:sz w:val="22"/>
                <w:szCs w:val="22"/>
                <w:vertAlign w:val="superscript"/>
              </w:rPr>
              <w:t>2</w:t>
            </w:r>
            <w:proofErr w:type="gramEnd"/>
            <w:r w:rsidRPr="0079327E">
              <w:rPr>
                <w:rFonts w:eastAsia="Calibri"/>
                <w:sz w:val="22"/>
                <w:szCs w:val="22"/>
              </w:rPr>
              <w:t xml:space="preserve">, не менее  55.Начало схватывания цемента: не ранее 45 мин, конец схватывания: не позднее 10 ч от начала </w:t>
            </w:r>
            <w:proofErr w:type="spellStart"/>
            <w:r w:rsidRPr="0079327E">
              <w:rPr>
                <w:rFonts w:eastAsia="Calibri"/>
                <w:sz w:val="22"/>
                <w:szCs w:val="22"/>
              </w:rPr>
              <w:t>затворения</w:t>
            </w:r>
            <w:proofErr w:type="spellEnd"/>
            <w:r w:rsidRPr="0079327E">
              <w:rPr>
                <w:rFonts w:eastAsia="Calibri"/>
                <w:sz w:val="22"/>
                <w:szCs w:val="22"/>
              </w:rPr>
              <w:t>.</w:t>
            </w:r>
          </w:p>
          <w:p w:rsidR="0079327E" w:rsidRPr="0079327E" w:rsidRDefault="0079327E" w:rsidP="0079327E">
            <w:pPr>
              <w:shd w:val="clear" w:color="auto" w:fill="FFFFFF"/>
              <w:spacing w:after="0" w:line="240" w:lineRule="auto"/>
              <w:jc w:val="both"/>
              <w:rPr>
                <w:rFonts w:eastAsia="Calibri"/>
                <w:sz w:val="22"/>
                <w:szCs w:val="22"/>
              </w:rPr>
            </w:pPr>
            <w:r w:rsidRPr="0079327E">
              <w:rPr>
                <w:rFonts w:eastAsia="Calibri"/>
                <w:sz w:val="22"/>
                <w:szCs w:val="22"/>
              </w:rPr>
              <w:t>Массовая доля ангидрида серной кислоты (SO3) , % по массе: не менее 1,0  не более 3,5. Материал должен быть быстротвердеющий.</w:t>
            </w:r>
          </w:p>
          <w:p w:rsidR="0079327E" w:rsidRPr="0079327E" w:rsidRDefault="0079327E" w:rsidP="0079327E">
            <w:pPr>
              <w:spacing w:after="0" w:line="240" w:lineRule="auto"/>
              <w:rPr>
                <w:rFonts w:eastAsia="Calibri"/>
                <w:sz w:val="22"/>
                <w:szCs w:val="22"/>
                <w:highlight w:val="green"/>
              </w:rPr>
            </w:pPr>
            <w:r w:rsidRPr="0079327E">
              <w:rPr>
                <w:rFonts w:eastAsia="Calibri"/>
                <w:sz w:val="22"/>
                <w:szCs w:val="22"/>
              </w:rPr>
              <w:t xml:space="preserve">В качестве крупных заполнителей допускается использование щебня или гравия из плотных горных пород. В качестве мелких заполнителей  должен использоваться  природный песок; песок из отсевов дробления или их смеси. Содержание пылевидных и глинистых частиц в гравии или щебне из гравия не должно превышать 1% по массе. </w:t>
            </w:r>
            <w:proofErr w:type="gramStart"/>
            <w:r w:rsidRPr="0079327E">
              <w:rPr>
                <w:rFonts w:eastAsia="Calibri"/>
                <w:sz w:val="22"/>
                <w:szCs w:val="22"/>
              </w:rPr>
              <w:t>Содержание зерен пластинчатой (лещадной) и игловатой форм не должно превышать 35% по массе.</w:t>
            </w:r>
            <w:proofErr w:type="gramEnd"/>
            <w:r w:rsidRPr="0079327E">
              <w:rPr>
                <w:rFonts w:eastAsia="Calibri"/>
                <w:sz w:val="22"/>
                <w:szCs w:val="22"/>
              </w:rPr>
              <w:t xml:space="preserve"> Марка щебня не должна быть ниже 600.Содержание зерен слабых пород не более 10 % по массе. Средняя плотность зерен мелких заполнителей должна составлять, </w:t>
            </w:r>
            <w:proofErr w:type="gramStart"/>
            <w:r w:rsidRPr="0079327E">
              <w:rPr>
                <w:rFonts w:eastAsia="Calibri"/>
                <w:sz w:val="22"/>
                <w:szCs w:val="22"/>
              </w:rPr>
              <w:t>г</w:t>
            </w:r>
            <w:proofErr w:type="gramEnd"/>
            <w:r w:rsidRPr="0079327E">
              <w:rPr>
                <w:rFonts w:eastAsia="Calibri"/>
                <w:sz w:val="22"/>
                <w:szCs w:val="22"/>
              </w:rPr>
              <w:t>/см</w:t>
            </w:r>
            <w:r w:rsidRPr="0079327E">
              <w:rPr>
                <w:rFonts w:eastAsia="Calibri"/>
                <w:sz w:val="22"/>
                <w:szCs w:val="22"/>
                <w:vertAlign w:val="superscript"/>
              </w:rPr>
              <w:t>3</w:t>
            </w:r>
            <w:r w:rsidRPr="0079327E">
              <w:rPr>
                <w:rFonts w:eastAsia="Calibri"/>
                <w:sz w:val="22"/>
                <w:szCs w:val="22"/>
              </w:rPr>
              <w:t>,от 2000 до 2800. Средняя прочность бетона, кгс/</w:t>
            </w:r>
            <w:proofErr w:type="gramStart"/>
            <w:r w:rsidRPr="0079327E">
              <w:rPr>
                <w:rFonts w:eastAsia="Calibri"/>
                <w:sz w:val="22"/>
                <w:szCs w:val="22"/>
              </w:rPr>
              <w:t>см</w:t>
            </w:r>
            <w:proofErr w:type="gramEnd"/>
            <w:r w:rsidRPr="0079327E">
              <w:rPr>
                <w:rFonts w:eastAsia="Calibri"/>
                <w:sz w:val="22"/>
                <w:szCs w:val="22"/>
                <w:vertAlign w:val="superscript"/>
              </w:rPr>
              <w:t xml:space="preserve"> 2</w:t>
            </w:r>
            <w:r w:rsidRPr="0079327E">
              <w:rPr>
                <w:rFonts w:eastAsia="Calibri"/>
                <w:sz w:val="22"/>
                <w:szCs w:val="22"/>
              </w:rPr>
              <w:t xml:space="preserve"> не менее 261,9. Марка бетона по прочности не менее М250.</w:t>
            </w:r>
          </w:p>
        </w:tc>
      </w:tr>
      <w:tr w:rsidR="0079327E" w:rsidRPr="0079327E" w:rsidTr="0079327E">
        <w:trPr>
          <w:trHeight w:val="145"/>
        </w:trPr>
        <w:tc>
          <w:tcPr>
            <w:tcW w:w="683" w:type="dxa"/>
          </w:tcPr>
          <w:p w:rsidR="0079327E" w:rsidRPr="0079327E" w:rsidRDefault="0079327E" w:rsidP="0079327E">
            <w:pPr>
              <w:tabs>
                <w:tab w:val="left" w:pos="5760"/>
              </w:tabs>
              <w:snapToGrid w:val="0"/>
              <w:spacing w:after="0" w:line="240" w:lineRule="auto"/>
              <w:rPr>
                <w:iCs/>
                <w:sz w:val="22"/>
                <w:szCs w:val="22"/>
              </w:rPr>
            </w:pPr>
            <w:r w:rsidRPr="0079327E">
              <w:rPr>
                <w:iCs/>
                <w:sz w:val="22"/>
                <w:szCs w:val="22"/>
              </w:rPr>
              <w:t>33</w:t>
            </w:r>
          </w:p>
        </w:tc>
        <w:tc>
          <w:tcPr>
            <w:tcW w:w="2409" w:type="dxa"/>
          </w:tcPr>
          <w:p w:rsidR="0079327E" w:rsidRPr="0079327E" w:rsidRDefault="0079327E" w:rsidP="0079327E">
            <w:pPr>
              <w:spacing w:after="0" w:line="240" w:lineRule="auto"/>
              <w:rPr>
                <w:sz w:val="22"/>
                <w:szCs w:val="22"/>
              </w:rPr>
            </w:pPr>
            <w:r w:rsidRPr="0079327E">
              <w:rPr>
                <w:sz w:val="22"/>
                <w:szCs w:val="22"/>
              </w:rPr>
              <w:t>Битум</w:t>
            </w:r>
          </w:p>
          <w:p w:rsidR="0079327E" w:rsidRPr="0079327E" w:rsidRDefault="0079327E" w:rsidP="0079327E">
            <w:pPr>
              <w:spacing w:after="0" w:line="240" w:lineRule="auto"/>
              <w:rPr>
                <w:sz w:val="22"/>
                <w:szCs w:val="22"/>
              </w:rPr>
            </w:pPr>
          </w:p>
          <w:p w:rsidR="0079327E" w:rsidRPr="0079327E" w:rsidRDefault="0079327E" w:rsidP="0079327E">
            <w:pPr>
              <w:spacing w:after="0" w:line="240" w:lineRule="auto"/>
              <w:rPr>
                <w:sz w:val="22"/>
                <w:szCs w:val="22"/>
              </w:rPr>
            </w:pPr>
          </w:p>
        </w:tc>
        <w:tc>
          <w:tcPr>
            <w:tcW w:w="6831" w:type="dxa"/>
          </w:tcPr>
          <w:p w:rsidR="0079327E" w:rsidRPr="0079327E" w:rsidRDefault="0079327E" w:rsidP="0079327E">
            <w:pPr>
              <w:spacing w:after="0" w:line="240" w:lineRule="auto"/>
              <w:rPr>
                <w:sz w:val="22"/>
                <w:szCs w:val="22"/>
              </w:rPr>
            </w:pPr>
            <w:proofErr w:type="gramStart"/>
            <w:r w:rsidRPr="0079327E">
              <w:rPr>
                <w:sz w:val="22"/>
                <w:szCs w:val="22"/>
              </w:rPr>
              <w:t xml:space="preserve">Битумы должны быть изготовлены окислением продуктов прямой перегонки нефти и селективного разделения нефтепродуктов (асфальтов </w:t>
            </w:r>
            <w:proofErr w:type="spellStart"/>
            <w:r w:rsidRPr="0079327E">
              <w:rPr>
                <w:sz w:val="22"/>
                <w:szCs w:val="22"/>
              </w:rPr>
              <w:t>деасфальтизации</w:t>
            </w:r>
            <w:proofErr w:type="spellEnd"/>
            <w:r w:rsidRPr="0079327E">
              <w:rPr>
                <w:sz w:val="22"/>
                <w:szCs w:val="22"/>
              </w:rPr>
              <w:t xml:space="preserve">, экстрактов селективной очистки); компаундированием указанных окисленных и </w:t>
            </w:r>
            <w:proofErr w:type="spellStart"/>
            <w:r w:rsidRPr="0079327E">
              <w:rPr>
                <w:sz w:val="22"/>
                <w:szCs w:val="22"/>
              </w:rPr>
              <w:t>неокисленных</w:t>
            </w:r>
            <w:proofErr w:type="spellEnd"/>
            <w:r w:rsidRPr="0079327E">
              <w:rPr>
                <w:sz w:val="22"/>
                <w:szCs w:val="22"/>
              </w:rPr>
              <w:t xml:space="preserve"> продуктов или в виде остатка прямой перегонки нефти в соответствии с требованиями государственного стандарта.</w:t>
            </w:r>
            <w:proofErr w:type="gramEnd"/>
            <w:r w:rsidRPr="0079327E">
              <w:rPr>
                <w:sz w:val="22"/>
                <w:szCs w:val="22"/>
              </w:rPr>
              <w:t xml:space="preserve"> Физико-химические показатели должны быть:</w:t>
            </w:r>
          </w:p>
          <w:p w:rsidR="0079327E" w:rsidRPr="0079327E" w:rsidRDefault="0079327E" w:rsidP="0079327E">
            <w:pPr>
              <w:spacing w:after="0" w:line="240" w:lineRule="auto"/>
              <w:rPr>
                <w:sz w:val="22"/>
                <w:szCs w:val="22"/>
              </w:rPr>
            </w:pPr>
            <w:r w:rsidRPr="0079327E">
              <w:rPr>
                <w:sz w:val="22"/>
                <w:szCs w:val="22"/>
              </w:rPr>
              <w:t>Глубина проникновения иглы,  не менее 0,1 мм:</w:t>
            </w:r>
          </w:p>
          <w:p w:rsidR="0079327E" w:rsidRPr="0079327E" w:rsidRDefault="0079327E" w:rsidP="0079327E">
            <w:pPr>
              <w:spacing w:after="0" w:line="240" w:lineRule="auto"/>
              <w:rPr>
                <w:sz w:val="22"/>
                <w:szCs w:val="22"/>
              </w:rPr>
            </w:pPr>
            <w:r w:rsidRPr="0079327E">
              <w:rPr>
                <w:sz w:val="22"/>
                <w:szCs w:val="22"/>
              </w:rPr>
              <w:t>при 25</w:t>
            </w:r>
            <w:r w:rsidRPr="0079327E">
              <w:rPr>
                <w:sz w:val="22"/>
                <w:szCs w:val="22"/>
                <w:vertAlign w:val="superscript"/>
              </w:rPr>
              <w:t>0</w:t>
            </w:r>
            <w:r w:rsidRPr="0079327E">
              <w:rPr>
                <w:sz w:val="22"/>
                <w:szCs w:val="22"/>
              </w:rPr>
              <w:t>С  от 61 до 130</w:t>
            </w:r>
          </w:p>
          <w:p w:rsidR="0079327E" w:rsidRPr="0079327E" w:rsidRDefault="0079327E" w:rsidP="0079327E">
            <w:pPr>
              <w:spacing w:after="0" w:line="240" w:lineRule="auto"/>
              <w:rPr>
                <w:sz w:val="22"/>
                <w:szCs w:val="22"/>
              </w:rPr>
            </w:pPr>
            <w:r w:rsidRPr="0079327E">
              <w:rPr>
                <w:sz w:val="22"/>
                <w:szCs w:val="22"/>
              </w:rPr>
              <w:t>при 0</w:t>
            </w:r>
            <w:r w:rsidRPr="0079327E">
              <w:rPr>
                <w:sz w:val="22"/>
                <w:szCs w:val="22"/>
                <w:vertAlign w:val="superscript"/>
              </w:rPr>
              <w:t>0</w:t>
            </w:r>
            <w:r w:rsidRPr="0079327E">
              <w:rPr>
                <w:sz w:val="22"/>
                <w:szCs w:val="22"/>
              </w:rPr>
              <w:t>С не менее 20</w:t>
            </w:r>
          </w:p>
          <w:p w:rsidR="0079327E" w:rsidRPr="0079327E" w:rsidRDefault="0079327E" w:rsidP="0079327E">
            <w:pPr>
              <w:spacing w:after="0" w:line="240" w:lineRule="auto"/>
              <w:rPr>
                <w:sz w:val="22"/>
                <w:szCs w:val="22"/>
              </w:rPr>
            </w:pPr>
            <w:r w:rsidRPr="0079327E">
              <w:rPr>
                <w:sz w:val="22"/>
                <w:szCs w:val="22"/>
              </w:rPr>
              <w:t xml:space="preserve">Температура размягчения по </w:t>
            </w:r>
            <w:proofErr w:type="spellStart"/>
            <w:r w:rsidRPr="0079327E">
              <w:rPr>
                <w:sz w:val="22"/>
                <w:szCs w:val="22"/>
              </w:rPr>
              <w:t>КиШ</w:t>
            </w:r>
            <w:proofErr w:type="spellEnd"/>
            <w:r w:rsidRPr="0079327E">
              <w:rPr>
                <w:sz w:val="22"/>
                <w:szCs w:val="22"/>
              </w:rPr>
              <w:t xml:space="preserve">, </w:t>
            </w:r>
            <w:r w:rsidRPr="0079327E">
              <w:rPr>
                <w:sz w:val="22"/>
                <w:szCs w:val="22"/>
                <w:vertAlign w:val="superscript"/>
              </w:rPr>
              <w:t>0</w:t>
            </w:r>
            <w:r w:rsidRPr="0079327E">
              <w:rPr>
                <w:sz w:val="22"/>
                <w:szCs w:val="22"/>
              </w:rPr>
              <w:t xml:space="preserve">С не ниже  43 </w:t>
            </w:r>
          </w:p>
          <w:p w:rsidR="0079327E" w:rsidRPr="0079327E" w:rsidRDefault="0079327E" w:rsidP="0079327E">
            <w:pPr>
              <w:spacing w:after="0" w:line="240" w:lineRule="auto"/>
              <w:rPr>
                <w:sz w:val="22"/>
                <w:szCs w:val="22"/>
              </w:rPr>
            </w:pPr>
            <w:r w:rsidRPr="0079327E">
              <w:rPr>
                <w:sz w:val="22"/>
                <w:szCs w:val="22"/>
              </w:rPr>
              <w:lastRenderedPageBreak/>
              <w:t xml:space="preserve">Растяжимость, </w:t>
            </w:r>
            <w:proofErr w:type="gramStart"/>
            <w:r w:rsidRPr="0079327E">
              <w:rPr>
                <w:sz w:val="22"/>
                <w:szCs w:val="22"/>
              </w:rPr>
              <w:t>см</w:t>
            </w:r>
            <w:proofErr w:type="gramEnd"/>
            <w:r w:rsidRPr="0079327E">
              <w:rPr>
                <w:sz w:val="22"/>
                <w:szCs w:val="22"/>
              </w:rPr>
              <w:t>, не менее</w:t>
            </w:r>
          </w:p>
          <w:p w:rsidR="0079327E" w:rsidRPr="0079327E" w:rsidRDefault="0079327E" w:rsidP="0079327E">
            <w:pPr>
              <w:spacing w:after="0" w:line="240" w:lineRule="auto"/>
              <w:rPr>
                <w:sz w:val="22"/>
                <w:szCs w:val="22"/>
              </w:rPr>
            </w:pPr>
            <w:r w:rsidRPr="0079327E">
              <w:rPr>
                <w:sz w:val="22"/>
                <w:szCs w:val="22"/>
              </w:rPr>
              <w:t>при 25</w:t>
            </w:r>
            <w:r w:rsidRPr="0079327E">
              <w:rPr>
                <w:sz w:val="22"/>
                <w:szCs w:val="22"/>
                <w:vertAlign w:val="superscript"/>
              </w:rPr>
              <w:t>0</w:t>
            </w:r>
            <w:r w:rsidRPr="0079327E">
              <w:rPr>
                <w:sz w:val="22"/>
                <w:szCs w:val="22"/>
              </w:rPr>
              <w:t>С          55</w:t>
            </w:r>
          </w:p>
          <w:p w:rsidR="0079327E" w:rsidRPr="0079327E" w:rsidRDefault="0079327E" w:rsidP="0079327E">
            <w:pPr>
              <w:spacing w:after="0" w:line="240" w:lineRule="auto"/>
              <w:rPr>
                <w:sz w:val="22"/>
                <w:szCs w:val="22"/>
              </w:rPr>
            </w:pPr>
            <w:r w:rsidRPr="0079327E">
              <w:rPr>
                <w:sz w:val="22"/>
                <w:szCs w:val="22"/>
              </w:rPr>
              <w:t>при 0</w:t>
            </w:r>
            <w:r w:rsidRPr="0079327E">
              <w:rPr>
                <w:sz w:val="22"/>
                <w:szCs w:val="22"/>
                <w:vertAlign w:val="superscript"/>
              </w:rPr>
              <w:t>0</w:t>
            </w:r>
            <w:r w:rsidRPr="0079327E">
              <w:rPr>
                <w:sz w:val="22"/>
                <w:szCs w:val="22"/>
              </w:rPr>
              <w:t>С             3,5</w:t>
            </w:r>
          </w:p>
          <w:p w:rsidR="0079327E" w:rsidRPr="0079327E" w:rsidRDefault="0079327E" w:rsidP="0079327E">
            <w:pPr>
              <w:spacing w:after="0" w:line="240" w:lineRule="auto"/>
              <w:rPr>
                <w:sz w:val="22"/>
                <w:szCs w:val="22"/>
              </w:rPr>
            </w:pPr>
            <w:r w:rsidRPr="0079327E">
              <w:rPr>
                <w:sz w:val="22"/>
                <w:szCs w:val="22"/>
              </w:rPr>
              <w:t xml:space="preserve">Температура хрупкости, </w:t>
            </w:r>
            <w:r w:rsidRPr="0079327E">
              <w:rPr>
                <w:sz w:val="22"/>
                <w:szCs w:val="22"/>
                <w:vertAlign w:val="superscript"/>
              </w:rPr>
              <w:t>0</w:t>
            </w:r>
            <w:r w:rsidRPr="0079327E">
              <w:rPr>
                <w:sz w:val="22"/>
                <w:szCs w:val="22"/>
              </w:rPr>
              <w:t>С не выше – 15</w:t>
            </w:r>
          </w:p>
          <w:p w:rsidR="0079327E" w:rsidRPr="0079327E" w:rsidRDefault="0079327E" w:rsidP="0079327E">
            <w:pPr>
              <w:spacing w:after="0" w:line="240" w:lineRule="auto"/>
              <w:rPr>
                <w:sz w:val="22"/>
                <w:szCs w:val="22"/>
              </w:rPr>
            </w:pPr>
            <w:r w:rsidRPr="0079327E">
              <w:rPr>
                <w:sz w:val="22"/>
                <w:szCs w:val="22"/>
              </w:rPr>
              <w:t xml:space="preserve">Температура вспышки, </w:t>
            </w:r>
            <w:r w:rsidRPr="0079327E">
              <w:rPr>
                <w:sz w:val="22"/>
                <w:szCs w:val="22"/>
                <w:vertAlign w:val="superscript"/>
              </w:rPr>
              <w:t>0</w:t>
            </w:r>
            <w:r w:rsidRPr="0079327E">
              <w:rPr>
                <w:sz w:val="22"/>
                <w:szCs w:val="22"/>
              </w:rPr>
              <w:t>С не ниже  230</w:t>
            </w:r>
          </w:p>
          <w:p w:rsidR="0079327E" w:rsidRPr="0079327E" w:rsidRDefault="0079327E" w:rsidP="0079327E">
            <w:pPr>
              <w:spacing w:after="0" w:line="240" w:lineRule="auto"/>
              <w:rPr>
                <w:sz w:val="22"/>
                <w:szCs w:val="22"/>
              </w:rPr>
            </w:pPr>
            <w:r w:rsidRPr="0079327E">
              <w:rPr>
                <w:sz w:val="22"/>
                <w:szCs w:val="22"/>
              </w:rPr>
              <w:t xml:space="preserve">Изменение температуры размягчения после прогрева, </w:t>
            </w:r>
            <w:r w:rsidRPr="0079327E">
              <w:rPr>
                <w:sz w:val="22"/>
                <w:szCs w:val="22"/>
                <w:vertAlign w:val="superscript"/>
              </w:rPr>
              <w:t>0</w:t>
            </w:r>
            <w:r w:rsidRPr="0079327E">
              <w:rPr>
                <w:sz w:val="22"/>
                <w:szCs w:val="22"/>
              </w:rPr>
              <w:t>С не более 5</w:t>
            </w:r>
          </w:p>
          <w:p w:rsidR="0079327E" w:rsidRPr="0079327E" w:rsidRDefault="0079327E" w:rsidP="0079327E">
            <w:pPr>
              <w:spacing w:after="0" w:line="240" w:lineRule="auto"/>
              <w:rPr>
                <w:sz w:val="22"/>
                <w:szCs w:val="22"/>
              </w:rPr>
            </w:pPr>
            <w:r w:rsidRPr="0079327E">
              <w:rPr>
                <w:sz w:val="22"/>
                <w:szCs w:val="22"/>
              </w:rPr>
              <w:t xml:space="preserve">Индекс </w:t>
            </w:r>
            <w:proofErr w:type="spellStart"/>
            <w:r w:rsidRPr="0079327E">
              <w:rPr>
                <w:sz w:val="22"/>
                <w:szCs w:val="22"/>
              </w:rPr>
              <w:t>пенетрации</w:t>
            </w:r>
            <w:proofErr w:type="spellEnd"/>
            <w:r w:rsidRPr="0079327E">
              <w:rPr>
                <w:sz w:val="22"/>
                <w:szCs w:val="22"/>
              </w:rPr>
              <w:t xml:space="preserve"> от - 1,0  до + 1,0  </w:t>
            </w:r>
          </w:p>
          <w:p w:rsidR="0079327E" w:rsidRPr="0079327E" w:rsidRDefault="0079327E" w:rsidP="0079327E">
            <w:pPr>
              <w:spacing w:after="0" w:line="240" w:lineRule="auto"/>
              <w:rPr>
                <w:sz w:val="22"/>
                <w:szCs w:val="22"/>
              </w:rPr>
            </w:pPr>
            <w:r w:rsidRPr="0079327E">
              <w:rPr>
                <w:sz w:val="22"/>
                <w:szCs w:val="22"/>
              </w:rPr>
              <w:t>Температура самовоспламенения не должна быть ниже 368</w:t>
            </w:r>
            <w:r w:rsidRPr="0079327E">
              <w:rPr>
                <w:sz w:val="22"/>
                <w:szCs w:val="22"/>
                <w:vertAlign w:val="superscript"/>
              </w:rPr>
              <w:t>0</w:t>
            </w:r>
            <w:r w:rsidRPr="0079327E">
              <w:rPr>
                <w:sz w:val="22"/>
                <w:szCs w:val="22"/>
              </w:rPr>
              <w:t>С</w:t>
            </w:r>
          </w:p>
        </w:tc>
      </w:tr>
      <w:tr w:rsidR="0079327E" w:rsidRPr="0079327E" w:rsidTr="0079327E">
        <w:trPr>
          <w:trHeight w:val="145"/>
        </w:trPr>
        <w:tc>
          <w:tcPr>
            <w:tcW w:w="683" w:type="dxa"/>
          </w:tcPr>
          <w:p w:rsidR="0079327E" w:rsidRPr="0079327E" w:rsidRDefault="0079327E" w:rsidP="0079327E">
            <w:pPr>
              <w:tabs>
                <w:tab w:val="left" w:pos="5760"/>
              </w:tabs>
              <w:snapToGrid w:val="0"/>
              <w:spacing w:after="0" w:line="240" w:lineRule="auto"/>
              <w:rPr>
                <w:iCs/>
                <w:sz w:val="22"/>
                <w:szCs w:val="22"/>
              </w:rPr>
            </w:pPr>
            <w:r w:rsidRPr="0079327E">
              <w:rPr>
                <w:iCs/>
                <w:sz w:val="22"/>
                <w:szCs w:val="22"/>
              </w:rPr>
              <w:lastRenderedPageBreak/>
              <w:t>34</w:t>
            </w:r>
          </w:p>
        </w:tc>
        <w:tc>
          <w:tcPr>
            <w:tcW w:w="2409" w:type="dxa"/>
          </w:tcPr>
          <w:p w:rsidR="0079327E" w:rsidRPr="0079327E" w:rsidRDefault="0079327E" w:rsidP="0079327E">
            <w:pPr>
              <w:snapToGrid w:val="0"/>
              <w:spacing w:after="0" w:line="240" w:lineRule="auto"/>
              <w:rPr>
                <w:sz w:val="22"/>
                <w:szCs w:val="22"/>
              </w:rPr>
            </w:pPr>
            <w:r w:rsidRPr="0079327E">
              <w:rPr>
                <w:sz w:val="22"/>
                <w:szCs w:val="22"/>
              </w:rPr>
              <w:t>Плиты бетонные тротуарные</w:t>
            </w:r>
          </w:p>
        </w:tc>
        <w:tc>
          <w:tcPr>
            <w:tcW w:w="6831" w:type="dxa"/>
          </w:tcPr>
          <w:p w:rsidR="0079327E" w:rsidRPr="0079327E" w:rsidRDefault="0079327E" w:rsidP="0079327E">
            <w:pPr>
              <w:pStyle w:val="ConsPlusDocList2"/>
              <w:snapToGrid w:val="0"/>
              <w:jc w:val="both"/>
              <w:rPr>
                <w:rFonts w:ascii="Times New Roman" w:hAnsi="Times New Roman" w:cs="Times New Roman"/>
                <w:sz w:val="22"/>
                <w:szCs w:val="22"/>
              </w:rPr>
            </w:pPr>
            <w:r w:rsidRPr="0079327E">
              <w:rPr>
                <w:rFonts w:ascii="Times New Roman" w:hAnsi="Times New Roman" w:cs="Times New Roman"/>
                <w:sz w:val="22"/>
                <w:szCs w:val="22"/>
              </w:rPr>
              <w:t xml:space="preserve">Значение нормируемой отпускной прочности мелкозернистого бетона плит должно составлять не менее 90% </w:t>
            </w:r>
            <w:proofErr w:type="gramStart"/>
            <w:r w:rsidRPr="0079327E">
              <w:rPr>
                <w:rFonts w:ascii="Times New Roman" w:hAnsi="Times New Roman" w:cs="Times New Roman"/>
                <w:sz w:val="22"/>
                <w:szCs w:val="22"/>
              </w:rPr>
              <w:t>от класса бетона по прочности на растяжение при изгибе в любое время</w:t>
            </w:r>
            <w:proofErr w:type="gramEnd"/>
            <w:r w:rsidRPr="0079327E">
              <w:rPr>
                <w:rFonts w:ascii="Times New Roman" w:hAnsi="Times New Roman" w:cs="Times New Roman"/>
                <w:sz w:val="22"/>
                <w:szCs w:val="22"/>
              </w:rPr>
              <w:t xml:space="preserve"> года.</w:t>
            </w:r>
          </w:p>
          <w:p w:rsidR="0079327E" w:rsidRPr="0079327E" w:rsidRDefault="0079327E" w:rsidP="0079327E">
            <w:pPr>
              <w:pStyle w:val="ConsPlusDocList2"/>
              <w:snapToGrid w:val="0"/>
              <w:jc w:val="both"/>
              <w:rPr>
                <w:rFonts w:ascii="Times New Roman" w:hAnsi="Times New Roman" w:cs="Times New Roman"/>
                <w:sz w:val="22"/>
                <w:szCs w:val="22"/>
              </w:rPr>
            </w:pPr>
            <w:r w:rsidRPr="0079327E">
              <w:rPr>
                <w:rFonts w:ascii="Times New Roman" w:hAnsi="Times New Roman" w:cs="Times New Roman"/>
                <w:sz w:val="22"/>
                <w:szCs w:val="22"/>
              </w:rPr>
              <w:t xml:space="preserve">Допускается изготовление плит с технологическим уклоном боковых граней, не превышающим </w:t>
            </w:r>
            <w:smartTag w:uri="urn:schemas-microsoft-com:office:smarttags" w:element="metricconverter">
              <w:smartTagPr>
                <w:attr w:name="ProductID" w:val="5 мм"/>
              </w:smartTagPr>
              <w:r w:rsidRPr="0079327E">
                <w:rPr>
                  <w:rFonts w:ascii="Times New Roman" w:hAnsi="Times New Roman" w:cs="Times New Roman"/>
                  <w:sz w:val="22"/>
                  <w:szCs w:val="22"/>
                </w:rPr>
                <w:t>5 мм</w:t>
              </w:r>
            </w:smartTag>
            <w:r w:rsidRPr="0079327E">
              <w:rPr>
                <w:rFonts w:ascii="Times New Roman" w:hAnsi="Times New Roman" w:cs="Times New Roman"/>
                <w:sz w:val="22"/>
                <w:szCs w:val="22"/>
              </w:rPr>
              <w:t xml:space="preserve"> размера в плане на каждую сторону.</w:t>
            </w:r>
          </w:p>
          <w:p w:rsidR="0079327E" w:rsidRPr="0079327E" w:rsidRDefault="0079327E" w:rsidP="0079327E">
            <w:pPr>
              <w:snapToGrid w:val="0"/>
              <w:spacing w:after="0" w:line="240" w:lineRule="auto"/>
              <w:jc w:val="both"/>
              <w:rPr>
                <w:rFonts w:eastAsia="Calibri"/>
                <w:sz w:val="22"/>
                <w:szCs w:val="22"/>
              </w:rPr>
            </w:pPr>
            <w:r w:rsidRPr="0079327E">
              <w:rPr>
                <w:rFonts w:eastAsia="Calibri"/>
                <w:sz w:val="22"/>
                <w:szCs w:val="22"/>
              </w:rPr>
              <w:t>Класс бетона по прочности на сжатие не менее В30 (М400)</w:t>
            </w:r>
          </w:p>
          <w:p w:rsidR="0079327E" w:rsidRPr="0079327E" w:rsidRDefault="0079327E" w:rsidP="0079327E">
            <w:pPr>
              <w:pStyle w:val="ConsPlusDocList2"/>
              <w:snapToGrid w:val="0"/>
              <w:jc w:val="both"/>
              <w:rPr>
                <w:rFonts w:ascii="Times New Roman" w:eastAsia="Calibri" w:hAnsi="Times New Roman" w:cs="Times New Roman"/>
                <w:sz w:val="22"/>
                <w:szCs w:val="22"/>
              </w:rPr>
            </w:pPr>
            <w:r w:rsidRPr="0079327E">
              <w:rPr>
                <w:rFonts w:ascii="Times New Roman" w:hAnsi="Times New Roman" w:cs="Times New Roman"/>
                <w:sz w:val="22"/>
                <w:szCs w:val="22"/>
              </w:rPr>
              <w:t xml:space="preserve">Марка бетона по морозостойкости </w:t>
            </w:r>
            <w:r w:rsidRPr="0079327E">
              <w:rPr>
                <w:rFonts w:ascii="Times New Roman" w:eastAsia="Calibri" w:hAnsi="Times New Roman" w:cs="Times New Roman"/>
                <w:sz w:val="22"/>
                <w:szCs w:val="22"/>
              </w:rPr>
              <w:t xml:space="preserve">не ниже </w:t>
            </w:r>
            <w:r w:rsidRPr="0079327E">
              <w:rPr>
                <w:rFonts w:ascii="Times New Roman" w:eastAsia="Calibri" w:hAnsi="Times New Roman" w:cs="Times New Roman"/>
                <w:sz w:val="22"/>
                <w:szCs w:val="22"/>
                <w:lang w:val="en-US"/>
              </w:rPr>
              <w:t>F</w:t>
            </w:r>
            <w:r w:rsidRPr="0079327E">
              <w:rPr>
                <w:rFonts w:ascii="Times New Roman" w:eastAsia="Calibri" w:hAnsi="Times New Roman" w:cs="Times New Roman"/>
                <w:sz w:val="22"/>
                <w:szCs w:val="22"/>
              </w:rPr>
              <w:t>200</w:t>
            </w:r>
          </w:p>
          <w:p w:rsidR="0079327E" w:rsidRPr="0079327E" w:rsidRDefault="0079327E" w:rsidP="0079327E">
            <w:pPr>
              <w:pStyle w:val="ConsPlusDocList2"/>
              <w:snapToGrid w:val="0"/>
              <w:jc w:val="both"/>
              <w:rPr>
                <w:rFonts w:ascii="Times New Roman" w:hAnsi="Times New Roman" w:cs="Times New Roman"/>
                <w:sz w:val="22"/>
                <w:szCs w:val="22"/>
              </w:rPr>
            </w:pPr>
            <w:proofErr w:type="spellStart"/>
            <w:r w:rsidRPr="0079327E">
              <w:rPr>
                <w:rFonts w:ascii="Times New Roman" w:hAnsi="Times New Roman" w:cs="Times New Roman"/>
                <w:sz w:val="22"/>
                <w:szCs w:val="22"/>
              </w:rPr>
              <w:t>Водопоглощение</w:t>
            </w:r>
            <w:proofErr w:type="spellEnd"/>
            <w:r w:rsidRPr="0079327E">
              <w:rPr>
                <w:rFonts w:ascii="Times New Roman" w:hAnsi="Times New Roman" w:cs="Times New Roman"/>
                <w:sz w:val="22"/>
                <w:szCs w:val="22"/>
              </w:rPr>
              <w:t xml:space="preserve"> бетона плит не должно</w:t>
            </w:r>
            <w:r w:rsidR="0045632C">
              <w:rPr>
                <w:rFonts w:ascii="Times New Roman" w:hAnsi="Times New Roman" w:cs="Times New Roman"/>
                <w:sz w:val="22"/>
                <w:szCs w:val="22"/>
              </w:rPr>
              <w:t xml:space="preserve"> превышать по массе 6%</w:t>
            </w:r>
          </w:p>
          <w:p w:rsidR="0079327E" w:rsidRPr="0079327E" w:rsidRDefault="0079327E" w:rsidP="0079327E">
            <w:pPr>
              <w:pStyle w:val="ConsPlusDocList2"/>
              <w:snapToGrid w:val="0"/>
              <w:jc w:val="both"/>
              <w:rPr>
                <w:rFonts w:ascii="Times New Roman" w:hAnsi="Times New Roman" w:cs="Times New Roman"/>
                <w:sz w:val="22"/>
                <w:szCs w:val="22"/>
              </w:rPr>
            </w:pPr>
            <w:r w:rsidRPr="0079327E">
              <w:rPr>
                <w:rFonts w:ascii="Times New Roman" w:hAnsi="Times New Roman" w:cs="Times New Roman"/>
                <w:sz w:val="22"/>
                <w:szCs w:val="22"/>
              </w:rPr>
              <w:t xml:space="preserve">Водоцементное отношение </w:t>
            </w:r>
            <w:r w:rsidR="0045632C">
              <w:rPr>
                <w:rFonts w:ascii="Times New Roman" w:hAnsi="Times New Roman" w:cs="Times New Roman"/>
                <w:sz w:val="22"/>
                <w:szCs w:val="22"/>
              </w:rPr>
              <w:t>(В/Ц) должно быть не более 0,40</w:t>
            </w:r>
          </w:p>
          <w:p w:rsidR="0079327E" w:rsidRPr="0079327E" w:rsidRDefault="0079327E" w:rsidP="0079327E">
            <w:pPr>
              <w:pStyle w:val="ConsPlusDocList2"/>
              <w:snapToGrid w:val="0"/>
              <w:jc w:val="both"/>
              <w:rPr>
                <w:rFonts w:ascii="Times New Roman" w:hAnsi="Times New Roman" w:cs="Times New Roman"/>
                <w:sz w:val="22"/>
                <w:szCs w:val="22"/>
              </w:rPr>
            </w:pPr>
            <w:r w:rsidRPr="0079327E">
              <w:rPr>
                <w:rFonts w:ascii="Times New Roman" w:hAnsi="Times New Roman" w:cs="Times New Roman"/>
                <w:sz w:val="22"/>
                <w:szCs w:val="22"/>
              </w:rPr>
              <w:t>Объем вовлеченного воздуха в бетонных смесях с применением воздухововлекающих</w:t>
            </w:r>
            <w:r w:rsidR="0045632C">
              <w:rPr>
                <w:rFonts w:ascii="Times New Roman" w:hAnsi="Times New Roman" w:cs="Times New Roman"/>
                <w:sz w:val="22"/>
                <w:szCs w:val="22"/>
              </w:rPr>
              <w:t xml:space="preserve"> добавок должен быть от 4 до 5%</w:t>
            </w:r>
          </w:p>
          <w:p w:rsidR="0079327E" w:rsidRPr="0079327E" w:rsidRDefault="0079327E" w:rsidP="0079327E">
            <w:pPr>
              <w:pStyle w:val="ConsPlusDocList2"/>
              <w:snapToGrid w:val="0"/>
              <w:jc w:val="both"/>
              <w:rPr>
                <w:rFonts w:ascii="Times New Roman" w:hAnsi="Times New Roman" w:cs="Times New Roman"/>
                <w:sz w:val="22"/>
                <w:szCs w:val="22"/>
              </w:rPr>
            </w:pPr>
            <w:r w:rsidRPr="0079327E">
              <w:rPr>
                <w:rFonts w:ascii="Times New Roman" w:hAnsi="Times New Roman" w:cs="Times New Roman"/>
                <w:sz w:val="22"/>
                <w:szCs w:val="22"/>
              </w:rPr>
              <w:t xml:space="preserve">Для приготовления бетонной смеси следует применять </w:t>
            </w:r>
            <w:proofErr w:type="spellStart"/>
            <w:r w:rsidRPr="0079327E">
              <w:rPr>
                <w:rFonts w:ascii="Times New Roman" w:hAnsi="Times New Roman" w:cs="Times New Roman"/>
                <w:sz w:val="22"/>
                <w:szCs w:val="22"/>
              </w:rPr>
              <w:t>бездобавочный</w:t>
            </w:r>
            <w:proofErr w:type="spellEnd"/>
            <w:r w:rsidRPr="0079327E">
              <w:rPr>
                <w:rFonts w:ascii="Times New Roman" w:hAnsi="Times New Roman" w:cs="Times New Roman"/>
                <w:sz w:val="22"/>
                <w:szCs w:val="22"/>
              </w:rPr>
              <w:t xml:space="preserve"> портландцемент, портландцемент для бетонов дорожных и аэродромных покрытий марки не ниже 400, содержащий в цементном клинкере не более 5% </w:t>
            </w:r>
            <w:proofErr w:type="spellStart"/>
            <w:r w:rsidRPr="0079327E">
              <w:rPr>
                <w:rFonts w:ascii="Times New Roman" w:hAnsi="Times New Roman" w:cs="Times New Roman"/>
                <w:sz w:val="22"/>
                <w:szCs w:val="22"/>
              </w:rPr>
              <w:t>MgO</w:t>
            </w:r>
            <w:proofErr w:type="spellEnd"/>
            <w:r w:rsidRPr="0079327E">
              <w:rPr>
                <w:rFonts w:ascii="Times New Roman" w:hAnsi="Times New Roman" w:cs="Times New Roman"/>
                <w:sz w:val="22"/>
                <w:szCs w:val="22"/>
              </w:rPr>
              <w:t xml:space="preserve"> (оксида магния) и не более 8% </w:t>
            </w:r>
            <w:r w:rsidRPr="0079327E">
              <w:rPr>
                <w:rFonts w:ascii="Times New Roman" w:hAnsi="Times New Roman" w:cs="Times New Roman"/>
                <w:noProof/>
                <w:sz w:val="22"/>
                <w:szCs w:val="22"/>
                <w:lang w:eastAsia="ru-RU" w:bidi="ar-SA"/>
              </w:rPr>
              <w:drawing>
                <wp:inline distT="0" distB="0" distL="0" distR="0" wp14:anchorId="5937F475" wp14:editId="52AA1AB9">
                  <wp:extent cx="423545" cy="2311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3545" cy="231140"/>
                          </a:xfrm>
                          <a:prstGeom prst="rect">
                            <a:avLst/>
                          </a:prstGeom>
                          <a:solidFill>
                            <a:srgbClr val="FFFFFF"/>
                          </a:solidFill>
                          <a:ln>
                            <a:noFill/>
                          </a:ln>
                        </pic:spPr>
                      </pic:pic>
                    </a:graphicData>
                  </a:graphic>
                </wp:inline>
              </w:drawing>
            </w:r>
            <w:r w:rsidRPr="0079327E">
              <w:rPr>
                <w:rFonts w:ascii="Times New Roman" w:hAnsi="Times New Roman" w:cs="Times New Roman"/>
                <w:sz w:val="22"/>
                <w:szCs w:val="22"/>
              </w:rPr>
              <w:t xml:space="preserve"> (</w:t>
            </w:r>
            <w:proofErr w:type="spellStart"/>
            <w:r w:rsidRPr="0079327E">
              <w:rPr>
                <w:rFonts w:ascii="Times New Roman" w:hAnsi="Times New Roman" w:cs="Times New Roman"/>
                <w:sz w:val="22"/>
                <w:szCs w:val="22"/>
              </w:rPr>
              <w:t>трехкальциевого</w:t>
            </w:r>
            <w:proofErr w:type="spellEnd"/>
            <w:r w:rsidRPr="0079327E">
              <w:rPr>
                <w:rFonts w:ascii="Times New Roman" w:hAnsi="Times New Roman" w:cs="Times New Roman"/>
                <w:sz w:val="22"/>
                <w:szCs w:val="22"/>
              </w:rPr>
              <w:t xml:space="preserve"> алюмината) и портландцемент с минеральными добавками до 5%.</w:t>
            </w:r>
          </w:p>
          <w:p w:rsidR="0079327E" w:rsidRPr="0079327E" w:rsidRDefault="0079327E" w:rsidP="0079327E">
            <w:pPr>
              <w:spacing w:after="0" w:line="240" w:lineRule="auto"/>
              <w:rPr>
                <w:sz w:val="22"/>
                <w:szCs w:val="22"/>
                <w:lang w:eastAsia="hi-IN"/>
              </w:rPr>
            </w:pPr>
            <w:r w:rsidRPr="0079327E">
              <w:rPr>
                <w:sz w:val="22"/>
                <w:szCs w:val="22"/>
                <w:lang w:eastAsia="hi-IN"/>
              </w:rPr>
              <w:t>Трещины на поверхности плит не допускаются, за исключением поверхностных и технологических шириной не более 0,1мм и длиной до 50мм в количестве 5шт. на 1м2 поверхности армированных плит из тяжелого бетона.</w:t>
            </w:r>
          </w:p>
          <w:p w:rsidR="0079327E" w:rsidRPr="0079327E" w:rsidRDefault="0079327E" w:rsidP="0079327E">
            <w:pPr>
              <w:spacing w:after="0" w:line="240" w:lineRule="auto"/>
              <w:rPr>
                <w:sz w:val="22"/>
                <w:szCs w:val="22"/>
                <w:lang w:eastAsia="hi-IN"/>
              </w:rPr>
            </w:pPr>
            <w:r w:rsidRPr="0079327E">
              <w:rPr>
                <w:sz w:val="22"/>
                <w:szCs w:val="22"/>
                <w:lang w:eastAsia="hi-IN"/>
              </w:rPr>
              <w:t>Цвет и конфигурация плит согласовываются  дополнительно.</w:t>
            </w:r>
          </w:p>
        </w:tc>
      </w:tr>
      <w:tr w:rsidR="0079327E" w:rsidRPr="0079327E" w:rsidTr="0079327E">
        <w:trPr>
          <w:trHeight w:val="145"/>
        </w:trPr>
        <w:tc>
          <w:tcPr>
            <w:tcW w:w="683" w:type="dxa"/>
          </w:tcPr>
          <w:p w:rsidR="0079327E" w:rsidRPr="0079327E" w:rsidRDefault="0079327E" w:rsidP="0079327E">
            <w:pPr>
              <w:tabs>
                <w:tab w:val="left" w:pos="5760"/>
              </w:tabs>
              <w:snapToGrid w:val="0"/>
              <w:spacing w:after="0" w:line="240" w:lineRule="auto"/>
              <w:rPr>
                <w:iCs/>
                <w:sz w:val="22"/>
                <w:szCs w:val="22"/>
              </w:rPr>
            </w:pPr>
            <w:r w:rsidRPr="0079327E">
              <w:rPr>
                <w:iCs/>
                <w:sz w:val="22"/>
                <w:szCs w:val="22"/>
              </w:rPr>
              <w:t>35</w:t>
            </w:r>
          </w:p>
        </w:tc>
        <w:tc>
          <w:tcPr>
            <w:tcW w:w="2409" w:type="dxa"/>
          </w:tcPr>
          <w:p w:rsidR="0079327E" w:rsidRPr="0079327E" w:rsidRDefault="0079327E" w:rsidP="0079327E">
            <w:pPr>
              <w:spacing w:after="0" w:line="240" w:lineRule="auto"/>
              <w:rPr>
                <w:sz w:val="22"/>
                <w:szCs w:val="22"/>
              </w:rPr>
            </w:pPr>
            <w:r w:rsidRPr="0079327E">
              <w:rPr>
                <w:sz w:val="22"/>
                <w:szCs w:val="22"/>
              </w:rPr>
              <w:t xml:space="preserve">Раствор готовый кладочный цементный </w:t>
            </w:r>
          </w:p>
        </w:tc>
        <w:tc>
          <w:tcPr>
            <w:tcW w:w="6831" w:type="dxa"/>
          </w:tcPr>
          <w:p w:rsidR="0079327E" w:rsidRPr="0079327E" w:rsidRDefault="0079327E" w:rsidP="0079327E">
            <w:pPr>
              <w:spacing w:after="0" w:line="240" w:lineRule="auto"/>
              <w:jc w:val="both"/>
              <w:rPr>
                <w:rFonts w:eastAsia="Calibri"/>
                <w:sz w:val="22"/>
                <w:szCs w:val="22"/>
                <w:lang w:eastAsia="en-US"/>
              </w:rPr>
            </w:pPr>
            <w:r w:rsidRPr="0079327E">
              <w:rPr>
                <w:rFonts w:eastAsia="Calibri"/>
                <w:sz w:val="22"/>
                <w:szCs w:val="22"/>
                <w:lang w:eastAsia="en-US"/>
              </w:rPr>
              <w:t xml:space="preserve">Должны быть прочность сцепления с основанием и малая усадка, предотвращающая возникновение трещин в отделке. </w:t>
            </w:r>
            <w:proofErr w:type="gramStart"/>
            <w:r w:rsidRPr="0079327E">
              <w:rPr>
                <w:rFonts w:eastAsia="Calibri"/>
                <w:sz w:val="22"/>
                <w:szCs w:val="22"/>
                <w:lang w:eastAsia="en-US"/>
              </w:rPr>
              <w:t xml:space="preserve">Марка </w:t>
            </w:r>
            <w:proofErr w:type="spellStart"/>
            <w:r w:rsidRPr="0079327E">
              <w:rPr>
                <w:rFonts w:eastAsia="Calibri"/>
                <w:sz w:val="22"/>
                <w:szCs w:val="22"/>
                <w:lang w:eastAsia="en-US"/>
              </w:rPr>
              <w:t>Пк</w:t>
            </w:r>
            <w:proofErr w:type="spellEnd"/>
            <w:r w:rsidRPr="0079327E">
              <w:rPr>
                <w:rFonts w:eastAsia="Calibri"/>
                <w:sz w:val="22"/>
                <w:szCs w:val="22"/>
                <w:lang w:eastAsia="en-US"/>
              </w:rPr>
              <w:t xml:space="preserve"> 2 или </w:t>
            </w:r>
            <w:proofErr w:type="spellStart"/>
            <w:r w:rsidRPr="0079327E">
              <w:rPr>
                <w:rFonts w:eastAsia="Calibri"/>
                <w:sz w:val="22"/>
                <w:szCs w:val="22"/>
                <w:lang w:eastAsia="en-US"/>
              </w:rPr>
              <w:t>Пк</w:t>
            </w:r>
            <w:proofErr w:type="spellEnd"/>
            <w:r w:rsidRPr="0079327E">
              <w:rPr>
                <w:rFonts w:eastAsia="Calibri"/>
                <w:sz w:val="22"/>
                <w:szCs w:val="22"/>
                <w:lang w:eastAsia="en-US"/>
              </w:rPr>
              <w:t xml:space="preserve"> 3 норма подвижност</w:t>
            </w:r>
            <w:r w:rsidR="008C5590">
              <w:rPr>
                <w:rFonts w:eastAsia="Calibri"/>
                <w:sz w:val="22"/>
                <w:szCs w:val="22"/>
                <w:lang w:eastAsia="en-US"/>
              </w:rPr>
              <w:t>и по погружению конуса, св.</w:t>
            </w:r>
            <w:r w:rsidRPr="0079327E">
              <w:rPr>
                <w:rFonts w:eastAsia="Calibri"/>
                <w:sz w:val="22"/>
                <w:szCs w:val="22"/>
                <w:lang w:eastAsia="en-US"/>
              </w:rPr>
              <w:t xml:space="preserve"> 4 до </w:t>
            </w:r>
            <w:smartTag w:uri="urn:schemas-microsoft-com:office:smarttags" w:element="metricconverter">
              <w:smartTagPr>
                <w:attr w:name="ProductID" w:val="12 см"/>
              </w:smartTagPr>
              <w:r w:rsidRPr="0079327E">
                <w:rPr>
                  <w:rFonts w:eastAsia="Calibri"/>
                  <w:sz w:val="22"/>
                  <w:szCs w:val="22"/>
                  <w:lang w:eastAsia="en-US"/>
                </w:rPr>
                <w:t>12 см</w:t>
              </w:r>
            </w:smartTag>
            <w:r w:rsidRPr="0079327E">
              <w:rPr>
                <w:rFonts w:eastAsia="Calibri"/>
                <w:sz w:val="22"/>
                <w:szCs w:val="22"/>
                <w:lang w:eastAsia="en-US"/>
              </w:rPr>
              <w:t xml:space="preserve">, водоудерживающая способность растворных смесей должна быть не менее 90%, </w:t>
            </w:r>
            <w:proofErr w:type="spellStart"/>
            <w:r w:rsidRPr="0079327E">
              <w:rPr>
                <w:rFonts w:eastAsia="Calibri"/>
                <w:sz w:val="22"/>
                <w:szCs w:val="22"/>
                <w:lang w:eastAsia="en-US"/>
              </w:rPr>
              <w:t>расслаиваемость</w:t>
            </w:r>
            <w:proofErr w:type="spellEnd"/>
            <w:r w:rsidRPr="0079327E">
              <w:rPr>
                <w:rFonts w:eastAsia="Calibri"/>
                <w:sz w:val="22"/>
                <w:szCs w:val="22"/>
                <w:lang w:eastAsia="en-US"/>
              </w:rPr>
              <w:t xml:space="preserve"> свежеприготовленных смесей не выше 10%, растворная смесь не должна содержать золы-уноса  более 20% массы цемента, прочность растворов на сжатие от М 50 до М75, марка по морозостойкости </w:t>
            </w:r>
            <w:r w:rsidRPr="00424B5F">
              <w:rPr>
                <w:rFonts w:eastAsia="Calibri"/>
                <w:sz w:val="22"/>
                <w:szCs w:val="22"/>
                <w:lang w:eastAsia="en-US"/>
              </w:rPr>
              <w:t>F100;</w:t>
            </w:r>
            <w:proofErr w:type="gramEnd"/>
            <w:r w:rsidRPr="00424B5F">
              <w:rPr>
                <w:rFonts w:eastAsia="Calibri"/>
                <w:sz w:val="22"/>
                <w:szCs w:val="22"/>
                <w:lang w:eastAsia="en-US"/>
              </w:rPr>
              <w:t>150</w:t>
            </w:r>
            <w:r w:rsidRPr="0079327E">
              <w:rPr>
                <w:rFonts w:eastAsia="Calibri"/>
                <w:sz w:val="22"/>
                <w:szCs w:val="22"/>
                <w:lang w:eastAsia="en-US"/>
              </w:rPr>
              <w:t xml:space="preserve">, средняя плотность 1500 и более </w:t>
            </w:r>
            <w:proofErr w:type="gramStart"/>
            <w:r w:rsidRPr="0079327E">
              <w:rPr>
                <w:rFonts w:eastAsia="Calibri"/>
                <w:sz w:val="22"/>
                <w:szCs w:val="22"/>
                <w:lang w:eastAsia="en-US"/>
              </w:rPr>
              <w:t>кг</w:t>
            </w:r>
            <w:proofErr w:type="gramEnd"/>
            <w:r w:rsidRPr="0079327E">
              <w:rPr>
                <w:rFonts w:eastAsia="Calibri"/>
                <w:sz w:val="22"/>
                <w:szCs w:val="22"/>
                <w:lang w:eastAsia="en-US"/>
              </w:rPr>
              <w:t>/м</w:t>
            </w:r>
            <w:r w:rsidRPr="0079327E">
              <w:rPr>
                <w:rFonts w:eastAsia="Calibri"/>
                <w:sz w:val="22"/>
                <w:szCs w:val="22"/>
                <w:vertAlign w:val="superscript"/>
                <w:lang w:eastAsia="en-US"/>
              </w:rPr>
              <w:t>3,</w:t>
            </w:r>
            <w:r w:rsidRPr="0079327E">
              <w:rPr>
                <w:rFonts w:eastAsia="Calibri"/>
                <w:sz w:val="22"/>
                <w:szCs w:val="22"/>
                <w:lang w:eastAsia="en-US"/>
              </w:rPr>
              <w:t xml:space="preserve"> расход цемента на </w:t>
            </w:r>
            <w:smartTag w:uri="urn:schemas-microsoft-com:office:smarttags" w:element="metricconverter">
              <w:smartTagPr>
                <w:attr w:name="ProductID" w:val="1 м3"/>
              </w:smartTagPr>
              <w:r w:rsidRPr="0079327E">
                <w:rPr>
                  <w:rFonts w:eastAsia="Calibri"/>
                  <w:sz w:val="22"/>
                  <w:szCs w:val="22"/>
                  <w:lang w:eastAsia="en-US"/>
                </w:rPr>
                <w:t>1 м</w:t>
              </w:r>
              <w:r w:rsidRPr="0079327E">
                <w:rPr>
                  <w:rFonts w:eastAsia="Calibri"/>
                  <w:sz w:val="22"/>
                  <w:szCs w:val="22"/>
                  <w:vertAlign w:val="superscript"/>
                  <w:lang w:eastAsia="en-US"/>
                </w:rPr>
                <w:t>3</w:t>
              </w:r>
            </w:smartTag>
            <w:r w:rsidRPr="0079327E">
              <w:rPr>
                <w:rFonts w:eastAsia="Calibri"/>
                <w:sz w:val="22"/>
                <w:szCs w:val="22"/>
                <w:lang w:eastAsia="en-US"/>
              </w:rPr>
              <w:t xml:space="preserve"> песка не менее </w:t>
            </w:r>
            <w:smartTag w:uri="urn:schemas-microsoft-com:office:smarttags" w:element="metricconverter">
              <w:smartTagPr>
                <w:attr w:name="ProductID" w:val="100 кг"/>
              </w:smartTagPr>
              <w:r w:rsidRPr="0079327E">
                <w:rPr>
                  <w:rFonts w:eastAsia="Calibri"/>
                  <w:sz w:val="22"/>
                  <w:szCs w:val="22"/>
                  <w:lang w:eastAsia="en-US"/>
                </w:rPr>
                <w:t>100 кг</w:t>
              </w:r>
            </w:smartTag>
            <w:r w:rsidRPr="0079327E">
              <w:rPr>
                <w:rFonts w:eastAsia="Calibri"/>
                <w:sz w:val="22"/>
                <w:szCs w:val="22"/>
                <w:lang w:eastAsia="en-US"/>
              </w:rPr>
              <w:t xml:space="preserve">, воду для </w:t>
            </w:r>
            <w:proofErr w:type="spellStart"/>
            <w:r w:rsidRPr="0079327E">
              <w:rPr>
                <w:rFonts w:eastAsia="Calibri"/>
                <w:sz w:val="22"/>
                <w:szCs w:val="22"/>
                <w:lang w:eastAsia="en-US"/>
              </w:rPr>
              <w:t>затворения</w:t>
            </w:r>
            <w:proofErr w:type="spellEnd"/>
            <w:r w:rsidRPr="0079327E">
              <w:rPr>
                <w:rFonts w:eastAsia="Calibri"/>
                <w:sz w:val="22"/>
                <w:szCs w:val="22"/>
                <w:lang w:eastAsia="en-US"/>
              </w:rPr>
              <w:t xml:space="preserve"> растворных смесей и приготовления добавок применяют в соответствии с государственным стандартом.</w:t>
            </w:r>
          </w:p>
          <w:p w:rsidR="0079327E" w:rsidRPr="0079327E" w:rsidRDefault="0079327E" w:rsidP="0079327E">
            <w:pPr>
              <w:spacing w:after="0" w:line="240" w:lineRule="auto"/>
              <w:jc w:val="both"/>
              <w:rPr>
                <w:rFonts w:eastAsia="Calibri"/>
                <w:sz w:val="22"/>
                <w:szCs w:val="22"/>
                <w:lang w:eastAsia="en-US"/>
              </w:rPr>
            </w:pPr>
            <w:r w:rsidRPr="0079327E">
              <w:rPr>
                <w:rFonts w:eastAsia="Calibri"/>
                <w:sz w:val="22"/>
                <w:szCs w:val="22"/>
                <w:lang w:eastAsia="en-US"/>
              </w:rPr>
              <w:t xml:space="preserve">Требования к вещественному составу: портландцемент (без добавок или  с активными минеральными добавками  в размере 20%) или </w:t>
            </w:r>
            <w:proofErr w:type="spellStart"/>
            <w:r w:rsidRPr="0079327E">
              <w:rPr>
                <w:rFonts w:eastAsia="Calibri"/>
                <w:sz w:val="22"/>
                <w:szCs w:val="22"/>
                <w:lang w:eastAsia="en-US"/>
              </w:rPr>
              <w:t>шлакопортландцемент</w:t>
            </w:r>
            <w:proofErr w:type="spellEnd"/>
            <w:r w:rsidRPr="0079327E">
              <w:rPr>
                <w:rFonts w:eastAsia="Calibri"/>
                <w:sz w:val="22"/>
                <w:szCs w:val="22"/>
                <w:lang w:eastAsia="en-US"/>
              </w:rPr>
              <w:t xml:space="preserve"> (с добавками гранулированного шлака более 20%). Гарантированная марка -  не менее 400.</w:t>
            </w:r>
          </w:p>
          <w:p w:rsidR="0079327E" w:rsidRPr="0079327E" w:rsidRDefault="0079327E" w:rsidP="0079327E">
            <w:pPr>
              <w:spacing w:after="0" w:line="240" w:lineRule="auto"/>
              <w:jc w:val="both"/>
              <w:rPr>
                <w:rFonts w:eastAsia="Calibri"/>
                <w:sz w:val="22"/>
                <w:szCs w:val="22"/>
                <w:lang w:eastAsia="en-US"/>
              </w:rPr>
            </w:pPr>
            <w:r w:rsidRPr="0079327E">
              <w:rPr>
                <w:rFonts w:eastAsia="Calibri"/>
                <w:sz w:val="22"/>
                <w:szCs w:val="22"/>
                <w:lang w:eastAsia="en-US"/>
              </w:rPr>
              <w:t xml:space="preserve">Возможно применение доменных гранулированных или </w:t>
            </w:r>
            <w:proofErr w:type="spellStart"/>
            <w:r w:rsidRPr="0079327E">
              <w:rPr>
                <w:rFonts w:eastAsia="Calibri"/>
                <w:sz w:val="22"/>
                <w:szCs w:val="22"/>
                <w:lang w:eastAsia="en-US"/>
              </w:rPr>
              <w:t>электротермофосфорных</w:t>
            </w:r>
            <w:proofErr w:type="spellEnd"/>
            <w:r w:rsidRPr="0079327E">
              <w:rPr>
                <w:rFonts w:eastAsia="Calibri"/>
                <w:sz w:val="22"/>
                <w:szCs w:val="22"/>
                <w:lang w:eastAsia="en-US"/>
              </w:rPr>
              <w:t xml:space="preserve"> шлаков,  массовая доля которых </w:t>
            </w:r>
            <w:proofErr w:type="gramStart"/>
            <w:r w:rsidRPr="0079327E">
              <w:rPr>
                <w:rFonts w:eastAsia="Calibri"/>
                <w:sz w:val="22"/>
                <w:szCs w:val="22"/>
                <w:lang w:eastAsia="en-US"/>
              </w:rPr>
              <w:t>в</w:t>
            </w:r>
            <w:proofErr w:type="gramEnd"/>
            <w:r w:rsidRPr="0079327E">
              <w:rPr>
                <w:rFonts w:eastAsia="Calibri"/>
                <w:sz w:val="22"/>
                <w:szCs w:val="22"/>
                <w:lang w:eastAsia="en-US"/>
              </w:rPr>
              <w:t xml:space="preserve"> % по массе не должна превышать 80. Предел прочности при сжатии в 28-суточном возрасте: не менее 39, 2 Мпа, предел прочности при изгибе в 28-суточном возрасте кгс/см</w:t>
            </w:r>
            <w:proofErr w:type="gramStart"/>
            <w:r w:rsidRPr="0079327E">
              <w:rPr>
                <w:rFonts w:eastAsia="Calibri"/>
                <w:sz w:val="22"/>
                <w:szCs w:val="22"/>
                <w:vertAlign w:val="superscript"/>
                <w:lang w:eastAsia="en-US"/>
              </w:rPr>
              <w:t>2</w:t>
            </w:r>
            <w:proofErr w:type="gramEnd"/>
            <w:r w:rsidRPr="0079327E">
              <w:rPr>
                <w:rFonts w:eastAsia="Calibri"/>
                <w:sz w:val="22"/>
                <w:szCs w:val="22"/>
                <w:lang w:eastAsia="en-US"/>
              </w:rPr>
              <w:t>, не менее  55.</w:t>
            </w:r>
            <w:r w:rsidR="008C5590">
              <w:rPr>
                <w:rFonts w:eastAsia="Calibri"/>
                <w:sz w:val="22"/>
                <w:szCs w:val="22"/>
                <w:lang w:eastAsia="en-US"/>
              </w:rPr>
              <w:t xml:space="preserve"> </w:t>
            </w:r>
            <w:r w:rsidRPr="0079327E">
              <w:rPr>
                <w:rFonts w:eastAsia="Calibri"/>
                <w:sz w:val="22"/>
                <w:szCs w:val="22"/>
                <w:lang w:eastAsia="en-US"/>
              </w:rPr>
              <w:t xml:space="preserve">Начало схватывания цемента: не ранее 45 мин, конец схватывания: не позднее 10 ч от начала </w:t>
            </w:r>
            <w:proofErr w:type="spellStart"/>
            <w:r w:rsidRPr="0079327E">
              <w:rPr>
                <w:rFonts w:eastAsia="Calibri"/>
                <w:sz w:val="22"/>
                <w:szCs w:val="22"/>
                <w:lang w:eastAsia="en-US"/>
              </w:rPr>
              <w:t>затворения</w:t>
            </w:r>
            <w:proofErr w:type="spellEnd"/>
            <w:r w:rsidRPr="0079327E">
              <w:rPr>
                <w:rFonts w:eastAsia="Calibri"/>
                <w:sz w:val="22"/>
                <w:szCs w:val="22"/>
                <w:lang w:eastAsia="en-US"/>
              </w:rPr>
              <w:t>.</w:t>
            </w:r>
          </w:p>
          <w:p w:rsidR="0079327E" w:rsidRPr="0079327E" w:rsidRDefault="0079327E" w:rsidP="0079327E">
            <w:pPr>
              <w:spacing w:after="0" w:line="240" w:lineRule="auto"/>
              <w:rPr>
                <w:rFonts w:eastAsia="Calibri"/>
                <w:sz w:val="22"/>
                <w:szCs w:val="22"/>
                <w:lang w:eastAsia="en-US"/>
              </w:rPr>
            </w:pPr>
            <w:r w:rsidRPr="0079327E">
              <w:rPr>
                <w:rFonts w:eastAsia="Calibri"/>
                <w:sz w:val="22"/>
                <w:szCs w:val="22"/>
                <w:lang w:eastAsia="en-US"/>
              </w:rPr>
              <w:t>Массовая доля ангидрида серной кислоты (SO3) , % по массе: не менее 1,0, но не более 3,5. Материал должен быть быстротвердеющий.</w:t>
            </w:r>
          </w:p>
        </w:tc>
      </w:tr>
      <w:tr w:rsidR="0079327E" w:rsidRPr="0079327E" w:rsidTr="0079327E">
        <w:trPr>
          <w:trHeight w:val="145"/>
        </w:trPr>
        <w:tc>
          <w:tcPr>
            <w:tcW w:w="683" w:type="dxa"/>
          </w:tcPr>
          <w:p w:rsidR="0079327E" w:rsidRPr="0079327E" w:rsidRDefault="0079327E" w:rsidP="0079327E">
            <w:pPr>
              <w:tabs>
                <w:tab w:val="left" w:pos="5760"/>
              </w:tabs>
              <w:snapToGrid w:val="0"/>
              <w:spacing w:after="0" w:line="240" w:lineRule="auto"/>
              <w:rPr>
                <w:iCs/>
                <w:sz w:val="22"/>
                <w:szCs w:val="22"/>
              </w:rPr>
            </w:pPr>
            <w:r w:rsidRPr="0079327E">
              <w:rPr>
                <w:iCs/>
                <w:sz w:val="22"/>
                <w:szCs w:val="22"/>
              </w:rPr>
              <w:t>36</w:t>
            </w:r>
          </w:p>
        </w:tc>
        <w:tc>
          <w:tcPr>
            <w:tcW w:w="2409" w:type="dxa"/>
          </w:tcPr>
          <w:p w:rsidR="0079327E" w:rsidRPr="0079327E" w:rsidRDefault="0079327E" w:rsidP="0079327E">
            <w:pPr>
              <w:spacing w:after="0" w:line="240" w:lineRule="auto"/>
              <w:rPr>
                <w:sz w:val="22"/>
                <w:szCs w:val="22"/>
              </w:rPr>
            </w:pPr>
            <w:r w:rsidRPr="0079327E">
              <w:rPr>
                <w:sz w:val="22"/>
                <w:szCs w:val="22"/>
              </w:rPr>
              <w:t xml:space="preserve">Камни бортовые </w:t>
            </w:r>
          </w:p>
        </w:tc>
        <w:tc>
          <w:tcPr>
            <w:tcW w:w="6831" w:type="dxa"/>
          </w:tcPr>
          <w:p w:rsidR="0079327E" w:rsidRPr="0079327E" w:rsidRDefault="0079327E" w:rsidP="0079327E">
            <w:pPr>
              <w:spacing w:after="0" w:line="240" w:lineRule="auto"/>
              <w:rPr>
                <w:rFonts w:eastAsia="Calibri"/>
                <w:sz w:val="22"/>
                <w:szCs w:val="22"/>
                <w:lang w:eastAsia="en-US"/>
              </w:rPr>
            </w:pPr>
            <w:r w:rsidRPr="0079327E">
              <w:rPr>
                <w:rFonts w:eastAsia="Calibri"/>
                <w:sz w:val="22"/>
                <w:szCs w:val="22"/>
                <w:lang w:eastAsia="en-US"/>
              </w:rPr>
              <w:t>Камни бортовые должны быть прямые рядовые.</w:t>
            </w:r>
          </w:p>
          <w:p w:rsidR="0079327E" w:rsidRPr="0079327E" w:rsidRDefault="0079327E" w:rsidP="0079327E">
            <w:pPr>
              <w:spacing w:after="0" w:line="240" w:lineRule="auto"/>
              <w:rPr>
                <w:rFonts w:eastAsia="Calibri"/>
                <w:sz w:val="22"/>
                <w:szCs w:val="22"/>
                <w:lang w:eastAsia="en-US"/>
              </w:rPr>
            </w:pPr>
            <w:r w:rsidRPr="0079327E">
              <w:rPr>
                <w:rFonts w:eastAsia="Calibri"/>
                <w:sz w:val="22"/>
                <w:szCs w:val="22"/>
                <w:lang w:eastAsia="en-US"/>
              </w:rPr>
              <w:t xml:space="preserve">Размеры: длина </w:t>
            </w:r>
            <w:smartTag w:uri="urn:schemas-microsoft-com:office:smarttags" w:element="metricconverter">
              <w:smartTagPr>
                <w:attr w:name="ProductID" w:val="1000 мм"/>
              </w:smartTagPr>
              <w:r w:rsidRPr="0079327E">
                <w:rPr>
                  <w:rFonts w:eastAsia="Calibri"/>
                  <w:sz w:val="22"/>
                  <w:szCs w:val="22"/>
                  <w:lang w:eastAsia="en-US"/>
                </w:rPr>
                <w:t>1000 мм</w:t>
              </w:r>
            </w:smartTag>
            <w:r w:rsidRPr="0079327E">
              <w:rPr>
                <w:rFonts w:eastAsia="Calibri"/>
                <w:sz w:val="22"/>
                <w:szCs w:val="22"/>
                <w:lang w:eastAsia="en-US"/>
              </w:rPr>
              <w:t xml:space="preserve">, высота </w:t>
            </w:r>
            <w:smartTag w:uri="urn:schemas-microsoft-com:office:smarttags" w:element="metricconverter">
              <w:smartTagPr>
                <w:attr w:name="ProductID" w:val="200 мм"/>
              </w:smartTagPr>
              <w:r w:rsidRPr="0079327E">
                <w:rPr>
                  <w:rFonts w:eastAsia="Calibri"/>
                  <w:sz w:val="22"/>
                  <w:szCs w:val="22"/>
                  <w:lang w:eastAsia="en-US"/>
                </w:rPr>
                <w:t>200 мм</w:t>
              </w:r>
            </w:smartTag>
            <w:r w:rsidRPr="0079327E">
              <w:rPr>
                <w:rFonts w:eastAsia="Calibri"/>
                <w:sz w:val="22"/>
                <w:szCs w:val="22"/>
                <w:lang w:eastAsia="en-US"/>
              </w:rPr>
              <w:t xml:space="preserve">, ширина </w:t>
            </w:r>
            <w:smartTag w:uri="urn:schemas-microsoft-com:office:smarttags" w:element="metricconverter">
              <w:smartTagPr>
                <w:attr w:name="ProductID" w:val="80 мм"/>
              </w:smartTagPr>
              <w:r w:rsidRPr="0079327E">
                <w:rPr>
                  <w:rFonts w:eastAsia="Calibri"/>
                  <w:sz w:val="22"/>
                  <w:szCs w:val="22"/>
                  <w:lang w:eastAsia="en-US"/>
                </w:rPr>
                <w:t>80 мм</w:t>
              </w:r>
            </w:smartTag>
            <w:r w:rsidRPr="0079327E">
              <w:rPr>
                <w:rFonts w:eastAsia="Calibri"/>
                <w:sz w:val="22"/>
                <w:szCs w:val="22"/>
                <w:lang w:eastAsia="en-US"/>
              </w:rPr>
              <w:t>.</w:t>
            </w:r>
          </w:p>
          <w:p w:rsidR="0079327E" w:rsidRPr="0079327E" w:rsidRDefault="0079327E" w:rsidP="0079327E">
            <w:pPr>
              <w:spacing w:after="0" w:line="240" w:lineRule="auto"/>
              <w:rPr>
                <w:rFonts w:eastAsia="Calibri"/>
                <w:sz w:val="22"/>
                <w:szCs w:val="22"/>
                <w:lang w:eastAsia="en-US"/>
              </w:rPr>
            </w:pPr>
            <w:r w:rsidRPr="0079327E">
              <w:rPr>
                <w:rFonts w:eastAsia="Calibri"/>
                <w:sz w:val="22"/>
                <w:szCs w:val="22"/>
                <w:lang w:eastAsia="en-US"/>
              </w:rPr>
              <w:t>Класс бетона по прочности на сжатие не менее В22,5 (М300).</w:t>
            </w:r>
          </w:p>
          <w:p w:rsidR="0079327E" w:rsidRPr="0079327E" w:rsidRDefault="0079327E" w:rsidP="0079327E">
            <w:pPr>
              <w:spacing w:after="0" w:line="240" w:lineRule="auto"/>
              <w:rPr>
                <w:rFonts w:eastAsia="Calibri"/>
                <w:sz w:val="22"/>
                <w:szCs w:val="22"/>
                <w:lang w:eastAsia="en-US"/>
              </w:rPr>
            </w:pPr>
            <w:r w:rsidRPr="0079327E">
              <w:rPr>
                <w:rFonts w:eastAsia="Calibri"/>
                <w:sz w:val="22"/>
                <w:szCs w:val="22"/>
                <w:lang w:eastAsia="en-US"/>
              </w:rPr>
              <w:t xml:space="preserve">Марка бетона по морозостойкости не ниже </w:t>
            </w:r>
            <w:r w:rsidRPr="0079327E">
              <w:rPr>
                <w:rFonts w:eastAsia="Calibri"/>
                <w:sz w:val="22"/>
                <w:szCs w:val="22"/>
                <w:lang w:val="en-US" w:eastAsia="en-US"/>
              </w:rPr>
              <w:t>F</w:t>
            </w:r>
            <w:r w:rsidRPr="0079327E">
              <w:rPr>
                <w:rFonts w:eastAsia="Calibri"/>
                <w:sz w:val="22"/>
                <w:szCs w:val="22"/>
                <w:lang w:eastAsia="en-US"/>
              </w:rPr>
              <w:t>100.</w:t>
            </w:r>
          </w:p>
          <w:p w:rsidR="0079327E" w:rsidRPr="0079327E" w:rsidRDefault="0079327E" w:rsidP="0079327E">
            <w:pPr>
              <w:spacing w:after="0" w:line="240" w:lineRule="auto"/>
              <w:rPr>
                <w:rFonts w:eastAsia="Calibri"/>
                <w:sz w:val="22"/>
                <w:szCs w:val="22"/>
                <w:lang w:eastAsia="en-US"/>
              </w:rPr>
            </w:pPr>
            <w:proofErr w:type="spellStart"/>
            <w:r w:rsidRPr="0079327E">
              <w:rPr>
                <w:rFonts w:eastAsia="Calibri"/>
                <w:sz w:val="22"/>
                <w:szCs w:val="22"/>
                <w:lang w:eastAsia="en-US"/>
              </w:rPr>
              <w:t>Водопоглощение</w:t>
            </w:r>
            <w:proofErr w:type="spellEnd"/>
            <w:r w:rsidRPr="0079327E">
              <w:rPr>
                <w:rFonts w:eastAsia="Calibri"/>
                <w:sz w:val="22"/>
                <w:szCs w:val="22"/>
                <w:lang w:eastAsia="en-US"/>
              </w:rPr>
              <w:t xml:space="preserve"> бетона камней не должно превышать </w:t>
            </w:r>
          </w:p>
          <w:p w:rsidR="0079327E" w:rsidRPr="0079327E" w:rsidRDefault="0079327E" w:rsidP="0079327E">
            <w:pPr>
              <w:spacing w:after="0" w:line="240" w:lineRule="auto"/>
              <w:rPr>
                <w:rFonts w:eastAsia="Calibri"/>
                <w:sz w:val="22"/>
                <w:szCs w:val="22"/>
                <w:lang w:eastAsia="en-US"/>
              </w:rPr>
            </w:pPr>
            <w:r w:rsidRPr="0079327E">
              <w:rPr>
                <w:rFonts w:eastAsia="Calibri"/>
                <w:sz w:val="22"/>
                <w:szCs w:val="22"/>
                <w:lang w:eastAsia="en-US"/>
              </w:rPr>
              <w:lastRenderedPageBreak/>
              <w:t>по массе, %  6.</w:t>
            </w:r>
          </w:p>
          <w:p w:rsidR="0079327E" w:rsidRPr="0079327E" w:rsidRDefault="0079327E" w:rsidP="0079327E">
            <w:pPr>
              <w:spacing w:after="0" w:line="240" w:lineRule="auto"/>
              <w:rPr>
                <w:color w:val="000000"/>
                <w:sz w:val="22"/>
                <w:szCs w:val="22"/>
                <w:vertAlign w:val="superscript"/>
              </w:rPr>
            </w:pPr>
            <w:r w:rsidRPr="0079327E">
              <w:rPr>
                <w:color w:val="000000"/>
                <w:sz w:val="22"/>
                <w:szCs w:val="22"/>
              </w:rPr>
              <w:t>Класс прочности бетона не менее В22,5 , марка не менее  300 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Содержание бетона в камне не менее 0,043м</w:t>
            </w:r>
            <w:r w:rsidRPr="0079327E">
              <w:rPr>
                <w:color w:val="000000"/>
                <w:sz w:val="22"/>
                <w:szCs w:val="22"/>
                <w:vertAlign w:val="superscript"/>
              </w:rPr>
              <w:t>З</w:t>
            </w:r>
            <w:r w:rsidRPr="0079327E">
              <w:rPr>
                <w:color w:val="000000"/>
                <w:sz w:val="22"/>
                <w:szCs w:val="22"/>
              </w:rPr>
              <w:t xml:space="preserve"> Размеры: 1000*200*80 Марка бетона по морозостойкости  </w:t>
            </w:r>
            <w:r w:rsidRPr="0079327E">
              <w:rPr>
                <w:color w:val="000000"/>
                <w:sz w:val="22"/>
                <w:szCs w:val="22"/>
                <w:lang w:val="en-US"/>
              </w:rPr>
              <w:t>F</w:t>
            </w:r>
            <w:r w:rsidRPr="0079327E">
              <w:rPr>
                <w:color w:val="000000"/>
                <w:sz w:val="22"/>
                <w:szCs w:val="22"/>
              </w:rPr>
              <w:t xml:space="preserve">200 или </w:t>
            </w:r>
            <w:r w:rsidRPr="0079327E">
              <w:rPr>
                <w:color w:val="000000"/>
                <w:sz w:val="22"/>
                <w:szCs w:val="22"/>
                <w:lang w:val="en-US"/>
              </w:rPr>
              <w:t>F</w:t>
            </w:r>
            <w:r w:rsidRPr="0079327E">
              <w:rPr>
                <w:color w:val="000000"/>
                <w:sz w:val="22"/>
                <w:szCs w:val="22"/>
              </w:rPr>
              <w:t xml:space="preserve">300 </w:t>
            </w:r>
          </w:p>
          <w:p w:rsidR="0079327E" w:rsidRPr="0079327E" w:rsidRDefault="0079327E" w:rsidP="0079327E">
            <w:pPr>
              <w:spacing w:after="0" w:line="240" w:lineRule="auto"/>
              <w:rPr>
                <w:color w:val="000000"/>
                <w:sz w:val="22"/>
                <w:szCs w:val="22"/>
              </w:rPr>
            </w:pPr>
            <w:proofErr w:type="spellStart"/>
            <w:r w:rsidRPr="0079327E">
              <w:rPr>
                <w:color w:val="000000"/>
                <w:sz w:val="22"/>
                <w:szCs w:val="22"/>
              </w:rPr>
              <w:t>Водопоглощение</w:t>
            </w:r>
            <w:proofErr w:type="spellEnd"/>
            <w:r w:rsidRPr="0079327E">
              <w:rPr>
                <w:color w:val="000000"/>
                <w:sz w:val="22"/>
                <w:szCs w:val="22"/>
              </w:rPr>
              <w:t xml:space="preserve">  бетона камней должно превышать, % по массе    5</w:t>
            </w:r>
          </w:p>
          <w:p w:rsidR="0079327E" w:rsidRPr="0079327E" w:rsidRDefault="0079327E" w:rsidP="0079327E">
            <w:pPr>
              <w:spacing w:after="0" w:line="240" w:lineRule="auto"/>
              <w:jc w:val="both"/>
              <w:rPr>
                <w:rFonts w:eastAsia="Calibri"/>
                <w:sz w:val="22"/>
                <w:szCs w:val="22"/>
                <w:lang w:eastAsia="en-US"/>
              </w:rPr>
            </w:pPr>
            <w:r w:rsidRPr="0079327E">
              <w:rPr>
                <w:rFonts w:eastAsia="Calibri"/>
                <w:sz w:val="22"/>
                <w:szCs w:val="22"/>
                <w:lang w:eastAsia="en-US"/>
              </w:rPr>
              <w:t xml:space="preserve">Для приготовления бетонной смеси должен применяться </w:t>
            </w:r>
            <w:proofErr w:type="spellStart"/>
            <w:r w:rsidRPr="0079327E">
              <w:rPr>
                <w:rFonts w:eastAsia="Calibri"/>
                <w:sz w:val="22"/>
                <w:szCs w:val="22"/>
                <w:lang w:eastAsia="en-US"/>
              </w:rPr>
              <w:t>бездобавочный</w:t>
            </w:r>
            <w:proofErr w:type="spellEnd"/>
            <w:r w:rsidRPr="0079327E">
              <w:rPr>
                <w:rFonts w:eastAsia="Calibri"/>
                <w:sz w:val="22"/>
                <w:szCs w:val="22"/>
                <w:lang w:eastAsia="en-US"/>
              </w:rPr>
              <w:t xml:space="preserve"> </w:t>
            </w:r>
            <w:r w:rsidRPr="00424B5F">
              <w:rPr>
                <w:rFonts w:eastAsia="Calibri"/>
                <w:sz w:val="22"/>
                <w:szCs w:val="22"/>
                <w:lang w:eastAsia="en-US"/>
              </w:rPr>
              <w:t>портландцемент; портландцемент</w:t>
            </w:r>
            <w:r w:rsidRPr="0079327E">
              <w:rPr>
                <w:rFonts w:eastAsia="Calibri"/>
                <w:sz w:val="22"/>
                <w:szCs w:val="22"/>
                <w:lang w:eastAsia="en-US"/>
              </w:rPr>
              <w:t xml:space="preserve"> с минеральными добавками до 5% или портландцемент для бетонов дорожных и аэродромных покрытий марки не ниже 400, содержащий в цементном клинкере не более 5% </w:t>
            </w:r>
            <w:r w:rsidRPr="0079327E">
              <w:rPr>
                <w:rFonts w:eastAsia="Calibri"/>
                <w:noProof/>
                <w:sz w:val="22"/>
                <w:szCs w:val="22"/>
                <w:lang w:eastAsia="ru-RU" w:bidi="ar-SA"/>
              </w:rPr>
              <w:drawing>
                <wp:inline distT="0" distB="0" distL="0" distR="0" wp14:anchorId="62D00C76" wp14:editId="627B023A">
                  <wp:extent cx="365760" cy="20193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5760" cy="201930"/>
                          </a:xfrm>
                          <a:prstGeom prst="rect">
                            <a:avLst/>
                          </a:prstGeom>
                          <a:noFill/>
                          <a:ln>
                            <a:noFill/>
                          </a:ln>
                        </pic:spPr>
                      </pic:pic>
                    </a:graphicData>
                  </a:graphic>
                </wp:inline>
              </w:drawing>
            </w:r>
            <w:r w:rsidRPr="0079327E">
              <w:rPr>
                <w:rFonts w:eastAsia="Calibri"/>
                <w:sz w:val="22"/>
                <w:szCs w:val="22"/>
                <w:lang w:eastAsia="en-US"/>
              </w:rPr>
              <w:t xml:space="preserve"> (оксида магния) и не более 8% </w:t>
            </w:r>
            <w:r w:rsidR="008C5590" w:rsidRPr="0079327E">
              <w:rPr>
                <w:rFonts w:cs="Times New Roman"/>
                <w:noProof/>
                <w:sz w:val="22"/>
                <w:szCs w:val="22"/>
                <w:lang w:eastAsia="ru-RU" w:bidi="ar-SA"/>
              </w:rPr>
              <w:drawing>
                <wp:inline distT="0" distB="0" distL="0" distR="0" wp14:anchorId="1DB53F98" wp14:editId="4D557885">
                  <wp:extent cx="423545" cy="2311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3545" cy="231140"/>
                          </a:xfrm>
                          <a:prstGeom prst="rect">
                            <a:avLst/>
                          </a:prstGeom>
                          <a:solidFill>
                            <a:srgbClr val="FFFFFF"/>
                          </a:solidFill>
                          <a:ln>
                            <a:noFill/>
                          </a:ln>
                        </pic:spPr>
                      </pic:pic>
                    </a:graphicData>
                  </a:graphic>
                </wp:inline>
              </w:drawing>
            </w:r>
            <w:r w:rsidRPr="0079327E">
              <w:rPr>
                <w:rFonts w:eastAsia="Calibri"/>
                <w:sz w:val="22"/>
                <w:szCs w:val="22"/>
                <w:lang w:eastAsia="en-US"/>
              </w:rPr>
              <w:t xml:space="preserve"> (</w:t>
            </w:r>
            <w:proofErr w:type="spellStart"/>
            <w:r w:rsidRPr="0079327E">
              <w:rPr>
                <w:rFonts w:eastAsia="Calibri"/>
                <w:sz w:val="22"/>
                <w:szCs w:val="22"/>
                <w:lang w:eastAsia="en-US"/>
              </w:rPr>
              <w:t>трехкальциевого</w:t>
            </w:r>
            <w:proofErr w:type="spellEnd"/>
            <w:r w:rsidRPr="0079327E">
              <w:rPr>
                <w:rFonts w:eastAsia="Calibri"/>
                <w:sz w:val="22"/>
                <w:szCs w:val="22"/>
                <w:lang w:eastAsia="en-US"/>
              </w:rPr>
              <w:t xml:space="preserve"> алюмината).</w:t>
            </w:r>
          </w:p>
          <w:p w:rsidR="0079327E" w:rsidRPr="00424B5F" w:rsidRDefault="0079327E" w:rsidP="0079327E">
            <w:pPr>
              <w:spacing w:after="0" w:line="240" w:lineRule="auto"/>
              <w:jc w:val="both"/>
              <w:rPr>
                <w:rFonts w:eastAsia="Calibri"/>
                <w:sz w:val="22"/>
                <w:szCs w:val="22"/>
                <w:lang w:eastAsia="en-US"/>
              </w:rPr>
            </w:pPr>
            <w:r w:rsidRPr="0079327E">
              <w:rPr>
                <w:rFonts w:eastAsia="Calibri"/>
                <w:sz w:val="22"/>
                <w:szCs w:val="22"/>
                <w:lang w:eastAsia="en-US"/>
              </w:rPr>
              <w:t xml:space="preserve"> </w:t>
            </w:r>
            <w:r w:rsidRPr="00424B5F">
              <w:rPr>
                <w:rFonts w:eastAsia="Calibri"/>
                <w:sz w:val="22"/>
                <w:szCs w:val="22"/>
                <w:lang w:eastAsia="en-US"/>
              </w:rPr>
              <w:t>В качестве заполнителей для бетона следует применять:</w:t>
            </w:r>
          </w:p>
          <w:p w:rsidR="0079327E" w:rsidRPr="0079327E" w:rsidRDefault="0079327E" w:rsidP="0079327E">
            <w:pPr>
              <w:spacing w:after="0" w:line="240" w:lineRule="auto"/>
              <w:jc w:val="both"/>
              <w:rPr>
                <w:rFonts w:eastAsia="Calibri"/>
                <w:sz w:val="22"/>
                <w:szCs w:val="22"/>
                <w:lang w:eastAsia="en-US"/>
              </w:rPr>
            </w:pPr>
            <w:r w:rsidRPr="00424B5F">
              <w:rPr>
                <w:rFonts w:eastAsia="Calibri"/>
                <w:sz w:val="22"/>
                <w:szCs w:val="22"/>
                <w:lang w:eastAsia="en-US"/>
              </w:rPr>
              <w:t>природные обогащенные; фракционированные или дробленые обогащенные пески, щебень из естественного камня; гравия или доменного шлака</w:t>
            </w:r>
            <w:r w:rsidRPr="0079327E">
              <w:rPr>
                <w:rFonts w:eastAsia="Calibri"/>
                <w:sz w:val="22"/>
                <w:szCs w:val="22"/>
                <w:lang w:eastAsia="en-US"/>
              </w:rPr>
              <w:t xml:space="preserve">  </w:t>
            </w:r>
          </w:p>
          <w:p w:rsidR="0079327E" w:rsidRPr="0079327E" w:rsidRDefault="0079327E" w:rsidP="0079327E">
            <w:pPr>
              <w:spacing w:after="0" w:line="240" w:lineRule="auto"/>
              <w:jc w:val="both"/>
              <w:rPr>
                <w:rFonts w:eastAsia="Calibri"/>
                <w:sz w:val="22"/>
                <w:szCs w:val="22"/>
                <w:lang w:eastAsia="en-US"/>
              </w:rPr>
            </w:pPr>
            <w:r w:rsidRPr="0079327E">
              <w:rPr>
                <w:rFonts w:eastAsia="Calibri"/>
                <w:sz w:val="22"/>
                <w:szCs w:val="22"/>
                <w:lang w:eastAsia="en-US"/>
              </w:rPr>
              <w:t xml:space="preserve">Для оптимального состава бетона должны применяться пески с модулем крупности не менее 2,2. Размер зерен крупного заполнителя  до  </w:t>
            </w:r>
            <w:smartTag w:uri="urn:schemas-microsoft-com:office:smarttags" w:element="metricconverter">
              <w:smartTagPr>
                <w:attr w:name="ProductID" w:val="20 мм"/>
              </w:smartTagPr>
              <w:r w:rsidRPr="0079327E">
                <w:rPr>
                  <w:rFonts w:eastAsia="Calibri"/>
                  <w:sz w:val="22"/>
                  <w:szCs w:val="22"/>
                  <w:lang w:eastAsia="en-US"/>
                </w:rPr>
                <w:t>20 мм</w:t>
              </w:r>
            </w:smartTag>
            <w:r w:rsidRPr="0079327E">
              <w:rPr>
                <w:rFonts w:eastAsia="Calibri"/>
                <w:sz w:val="22"/>
                <w:szCs w:val="22"/>
                <w:lang w:eastAsia="en-US"/>
              </w:rPr>
              <w:t>.</w:t>
            </w:r>
          </w:p>
          <w:p w:rsidR="0079327E" w:rsidRPr="0079327E" w:rsidRDefault="0079327E" w:rsidP="0079327E">
            <w:pPr>
              <w:spacing w:after="0" w:line="240" w:lineRule="auto"/>
              <w:jc w:val="both"/>
              <w:rPr>
                <w:rFonts w:eastAsia="Calibri"/>
                <w:sz w:val="22"/>
                <w:szCs w:val="22"/>
                <w:lang w:eastAsia="en-US"/>
              </w:rPr>
            </w:pPr>
            <w:r w:rsidRPr="0079327E">
              <w:rPr>
                <w:rFonts w:eastAsia="Calibri"/>
                <w:sz w:val="22"/>
                <w:szCs w:val="22"/>
                <w:lang w:eastAsia="en-US"/>
              </w:rPr>
              <w:t xml:space="preserve">С целью экономии цемента для бетонов следует применять и другие материалы - </w:t>
            </w:r>
            <w:proofErr w:type="gramStart"/>
            <w:r w:rsidRPr="0079327E">
              <w:rPr>
                <w:rFonts w:eastAsia="Calibri"/>
                <w:sz w:val="22"/>
                <w:szCs w:val="22"/>
                <w:lang w:eastAsia="en-US"/>
              </w:rPr>
              <w:t>золы-унос</w:t>
            </w:r>
            <w:proofErr w:type="gramEnd"/>
            <w:r w:rsidRPr="0079327E">
              <w:rPr>
                <w:rFonts w:eastAsia="Calibri"/>
                <w:sz w:val="22"/>
                <w:szCs w:val="22"/>
                <w:lang w:eastAsia="en-US"/>
              </w:rPr>
              <w:t xml:space="preserve">, шлаки и </w:t>
            </w:r>
            <w:proofErr w:type="spellStart"/>
            <w:r w:rsidRPr="0079327E">
              <w:rPr>
                <w:rFonts w:eastAsia="Calibri"/>
                <w:sz w:val="22"/>
                <w:szCs w:val="22"/>
                <w:lang w:eastAsia="en-US"/>
              </w:rPr>
              <w:t>золошлаковые</w:t>
            </w:r>
            <w:proofErr w:type="spellEnd"/>
            <w:r w:rsidRPr="0079327E">
              <w:rPr>
                <w:rFonts w:eastAsia="Calibri"/>
                <w:sz w:val="22"/>
                <w:szCs w:val="22"/>
                <w:lang w:eastAsia="en-US"/>
              </w:rPr>
              <w:t xml:space="preserve"> смеси.</w:t>
            </w:r>
          </w:p>
          <w:p w:rsidR="0079327E" w:rsidRPr="0079327E" w:rsidRDefault="0079327E" w:rsidP="0079327E">
            <w:pPr>
              <w:spacing w:after="0" w:line="240" w:lineRule="auto"/>
              <w:jc w:val="both"/>
              <w:rPr>
                <w:rFonts w:eastAsia="Calibri"/>
                <w:sz w:val="22"/>
                <w:szCs w:val="22"/>
                <w:lang w:eastAsia="en-US"/>
              </w:rPr>
            </w:pPr>
            <w:r w:rsidRPr="0079327E">
              <w:rPr>
                <w:rFonts w:eastAsia="Calibri"/>
                <w:sz w:val="22"/>
                <w:szCs w:val="22"/>
                <w:lang w:eastAsia="en-US"/>
              </w:rPr>
              <w:t>Марка щебня по прочности на сжатие должна быть не ниже 1000.Марка щебня по морозостойкости должна быть не ниже F200</w:t>
            </w:r>
          </w:p>
          <w:p w:rsidR="0079327E" w:rsidRPr="0079327E" w:rsidRDefault="0079327E" w:rsidP="0079327E">
            <w:pPr>
              <w:spacing w:after="0" w:line="240" w:lineRule="auto"/>
              <w:rPr>
                <w:rFonts w:eastAsia="Calibri"/>
                <w:sz w:val="22"/>
                <w:szCs w:val="22"/>
                <w:lang w:eastAsia="en-US"/>
              </w:rPr>
            </w:pPr>
            <w:r w:rsidRPr="0079327E">
              <w:rPr>
                <w:rFonts w:eastAsia="Calibri"/>
                <w:sz w:val="22"/>
                <w:szCs w:val="22"/>
                <w:lang w:eastAsia="en-US"/>
              </w:rPr>
              <w:t>В качестве ускорителя твердения для бетонных смесей неармированных камней из бетона следует применять кальций хлористый или нитрит-нитрат-хлорид кальция в объеме до 3% от массы цемента</w:t>
            </w:r>
          </w:p>
        </w:tc>
      </w:tr>
      <w:tr w:rsidR="0079327E" w:rsidRPr="0079327E" w:rsidTr="0079327E">
        <w:trPr>
          <w:trHeight w:val="145"/>
        </w:trPr>
        <w:tc>
          <w:tcPr>
            <w:tcW w:w="683" w:type="dxa"/>
          </w:tcPr>
          <w:p w:rsidR="0079327E" w:rsidRPr="0079327E" w:rsidRDefault="0079327E" w:rsidP="0079327E">
            <w:pPr>
              <w:tabs>
                <w:tab w:val="left" w:pos="5760"/>
              </w:tabs>
              <w:snapToGrid w:val="0"/>
              <w:spacing w:after="0" w:line="240" w:lineRule="auto"/>
              <w:rPr>
                <w:iCs/>
                <w:sz w:val="22"/>
                <w:szCs w:val="22"/>
              </w:rPr>
            </w:pPr>
            <w:r w:rsidRPr="0079327E">
              <w:rPr>
                <w:iCs/>
                <w:sz w:val="22"/>
                <w:szCs w:val="22"/>
              </w:rPr>
              <w:lastRenderedPageBreak/>
              <w:t>37</w:t>
            </w:r>
          </w:p>
        </w:tc>
        <w:tc>
          <w:tcPr>
            <w:tcW w:w="2409" w:type="dxa"/>
          </w:tcPr>
          <w:p w:rsidR="0079327E" w:rsidRPr="0079327E" w:rsidRDefault="0079327E" w:rsidP="0079327E">
            <w:pPr>
              <w:spacing w:after="0" w:line="240" w:lineRule="auto"/>
              <w:rPr>
                <w:sz w:val="22"/>
                <w:szCs w:val="22"/>
              </w:rPr>
            </w:pPr>
            <w:r w:rsidRPr="0079327E">
              <w:rPr>
                <w:sz w:val="22"/>
                <w:szCs w:val="22"/>
              </w:rPr>
              <w:t xml:space="preserve">Щебень </w:t>
            </w:r>
          </w:p>
        </w:tc>
        <w:tc>
          <w:tcPr>
            <w:tcW w:w="6831" w:type="dxa"/>
            <w:vAlign w:val="center"/>
          </w:tcPr>
          <w:p w:rsidR="0079327E" w:rsidRPr="0079327E" w:rsidRDefault="0079327E" w:rsidP="0079327E">
            <w:pPr>
              <w:spacing w:after="0" w:line="240" w:lineRule="auto"/>
              <w:rPr>
                <w:sz w:val="22"/>
                <w:szCs w:val="22"/>
              </w:rPr>
            </w:pPr>
            <w:r w:rsidRPr="0079327E">
              <w:rPr>
                <w:sz w:val="22"/>
                <w:szCs w:val="22"/>
              </w:rPr>
              <w:t xml:space="preserve">Фракция свыше 10 до 40 </w:t>
            </w:r>
          </w:p>
          <w:p w:rsidR="0079327E" w:rsidRPr="0079327E" w:rsidRDefault="0079327E" w:rsidP="0079327E">
            <w:pPr>
              <w:spacing w:after="0" w:line="240" w:lineRule="auto"/>
              <w:rPr>
                <w:sz w:val="22"/>
                <w:szCs w:val="22"/>
              </w:rPr>
            </w:pPr>
            <w:r w:rsidRPr="0079327E">
              <w:rPr>
                <w:sz w:val="22"/>
                <w:szCs w:val="22"/>
              </w:rPr>
              <w:t xml:space="preserve">Полные остатки на ситах, %  1,25 </w:t>
            </w:r>
            <w:r w:rsidRPr="0079327E">
              <w:rPr>
                <w:sz w:val="22"/>
                <w:szCs w:val="22"/>
                <w:lang w:val="en-US"/>
              </w:rPr>
              <w:t>D</w:t>
            </w:r>
            <w:r w:rsidRPr="0079327E">
              <w:rPr>
                <w:sz w:val="22"/>
                <w:szCs w:val="22"/>
              </w:rPr>
              <w:t xml:space="preserve">  до 0,5</w:t>
            </w:r>
          </w:p>
          <w:p w:rsidR="0079327E" w:rsidRPr="0079327E" w:rsidRDefault="0079327E" w:rsidP="0079327E">
            <w:pPr>
              <w:spacing w:after="0" w:line="240" w:lineRule="auto"/>
              <w:rPr>
                <w:sz w:val="22"/>
                <w:szCs w:val="22"/>
              </w:rPr>
            </w:pPr>
            <w:r w:rsidRPr="0079327E">
              <w:rPr>
                <w:sz w:val="22"/>
                <w:szCs w:val="22"/>
                <w:lang w:val="en-US"/>
              </w:rPr>
              <w:t>D</w:t>
            </w:r>
            <w:r w:rsidRPr="0079327E">
              <w:rPr>
                <w:sz w:val="22"/>
                <w:szCs w:val="22"/>
              </w:rPr>
              <w:t>наиб  до 10</w:t>
            </w:r>
          </w:p>
          <w:p w:rsidR="0079327E" w:rsidRPr="0079327E" w:rsidRDefault="0079327E" w:rsidP="0079327E">
            <w:pPr>
              <w:spacing w:after="0" w:line="240" w:lineRule="auto"/>
              <w:rPr>
                <w:sz w:val="22"/>
                <w:szCs w:val="22"/>
              </w:rPr>
            </w:pPr>
            <w:r w:rsidRPr="0079327E">
              <w:rPr>
                <w:sz w:val="22"/>
                <w:szCs w:val="22"/>
              </w:rPr>
              <w:t>0,5 (</w:t>
            </w:r>
            <w:proofErr w:type="gramStart"/>
            <w:r w:rsidRPr="0079327E">
              <w:rPr>
                <w:sz w:val="22"/>
                <w:szCs w:val="22"/>
                <w:lang w:val="en-US"/>
              </w:rPr>
              <w:t>D</w:t>
            </w:r>
            <w:proofErr w:type="gramEnd"/>
            <w:r w:rsidRPr="0079327E">
              <w:rPr>
                <w:sz w:val="22"/>
                <w:szCs w:val="22"/>
              </w:rPr>
              <w:t xml:space="preserve">наиб+ </w:t>
            </w:r>
            <w:r w:rsidRPr="0079327E">
              <w:rPr>
                <w:sz w:val="22"/>
                <w:szCs w:val="22"/>
                <w:lang w:val="en-US"/>
              </w:rPr>
              <w:t>D</w:t>
            </w:r>
            <w:proofErr w:type="spellStart"/>
            <w:r w:rsidRPr="0079327E">
              <w:rPr>
                <w:sz w:val="22"/>
                <w:szCs w:val="22"/>
              </w:rPr>
              <w:t>наим</w:t>
            </w:r>
            <w:proofErr w:type="spellEnd"/>
            <w:r w:rsidRPr="0079327E">
              <w:rPr>
                <w:sz w:val="22"/>
                <w:szCs w:val="22"/>
              </w:rPr>
              <w:t>) от 30 до 60 (80)</w:t>
            </w:r>
          </w:p>
          <w:p w:rsidR="0079327E" w:rsidRPr="0079327E" w:rsidRDefault="0079327E" w:rsidP="0079327E">
            <w:pPr>
              <w:spacing w:after="0" w:line="240" w:lineRule="auto"/>
              <w:rPr>
                <w:sz w:val="22"/>
                <w:szCs w:val="22"/>
              </w:rPr>
            </w:pPr>
            <w:r w:rsidRPr="0079327E">
              <w:rPr>
                <w:sz w:val="22"/>
                <w:szCs w:val="22"/>
                <w:lang w:val="en-US"/>
              </w:rPr>
              <w:t>D</w:t>
            </w:r>
            <w:proofErr w:type="spellStart"/>
            <w:r w:rsidRPr="0079327E">
              <w:rPr>
                <w:sz w:val="22"/>
                <w:szCs w:val="22"/>
              </w:rPr>
              <w:t>наим</w:t>
            </w:r>
            <w:proofErr w:type="spellEnd"/>
            <w:r w:rsidRPr="0079327E">
              <w:rPr>
                <w:sz w:val="22"/>
                <w:szCs w:val="22"/>
              </w:rPr>
              <w:t xml:space="preserve">  от 90 до 100</w:t>
            </w:r>
          </w:p>
          <w:p w:rsidR="0079327E" w:rsidRPr="00424B5F" w:rsidRDefault="0079327E" w:rsidP="0079327E">
            <w:pPr>
              <w:spacing w:after="0" w:line="240" w:lineRule="auto"/>
              <w:rPr>
                <w:rFonts w:eastAsia="Calibri"/>
                <w:sz w:val="22"/>
                <w:szCs w:val="22"/>
                <w:lang w:eastAsia="en-US"/>
              </w:rPr>
            </w:pPr>
            <w:r w:rsidRPr="0079327E">
              <w:rPr>
                <w:sz w:val="22"/>
                <w:szCs w:val="22"/>
              </w:rPr>
              <w:t xml:space="preserve">Марка по морозостойкости </w:t>
            </w:r>
            <w:r w:rsidRPr="00424B5F">
              <w:rPr>
                <w:rFonts w:eastAsia="Calibri"/>
                <w:sz w:val="22"/>
                <w:szCs w:val="22"/>
                <w:lang w:val="en-US" w:eastAsia="en-US"/>
              </w:rPr>
              <w:t>F</w:t>
            </w:r>
            <w:r w:rsidRPr="00424B5F">
              <w:rPr>
                <w:rFonts w:eastAsia="Calibri"/>
                <w:sz w:val="22"/>
                <w:szCs w:val="22"/>
                <w:lang w:eastAsia="en-US"/>
              </w:rPr>
              <w:t xml:space="preserve"> 100; </w:t>
            </w:r>
            <w:r w:rsidRPr="00424B5F">
              <w:rPr>
                <w:rFonts w:eastAsia="Calibri"/>
                <w:sz w:val="22"/>
                <w:szCs w:val="22"/>
                <w:lang w:val="en-US" w:eastAsia="en-US"/>
              </w:rPr>
              <w:t>F</w:t>
            </w:r>
            <w:r w:rsidRPr="00424B5F">
              <w:rPr>
                <w:rFonts w:eastAsia="Calibri"/>
                <w:sz w:val="22"/>
                <w:szCs w:val="22"/>
                <w:lang w:eastAsia="en-US"/>
              </w:rPr>
              <w:t xml:space="preserve"> 150</w:t>
            </w:r>
          </w:p>
          <w:p w:rsidR="0079327E" w:rsidRPr="0079327E" w:rsidRDefault="0079327E" w:rsidP="0079327E">
            <w:pPr>
              <w:spacing w:after="0" w:line="240" w:lineRule="auto"/>
              <w:rPr>
                <w:rFonts w:eastAsia="Calibri"/>
                <w:sz w:val="22"/>
                <w:szCs w:val="22"/>
                <w:lang w:eastAsia="en-US"/>
              </w:rPr>
            </w:pPr>
            <w:r w:rsidRPr="00424B5F">
              <w:rPr>
                <w:rFonts w:eastAsia="Calibri"/>
                <w:sz w:val="22"/>
                <w:szCs w:val="22"/>
                <w:lang w:eastAsia="en-US"/>
              </w:rPr>
              <w:t xml:space="preserve">Марка по </w:t>
            </w:r>
            <w:proofErr w:type="spellStart"/>
            <w:r w:rsidRPr="00424B5F">
              <w:rPr>
                <w:rFonts w:eastAsia="Calibri"/>
                <w:sz w:val="22"/>
                <w:szCs w:val="22"/>
                <w:lang w:eastAsia="en-US"/>
              </w:rPr>
              <w:t>истираемости</w:t>
            </w:r>
            <w:proofErr w:type="spellEnd"/>
            <w:r w:rsidRPr="00424B5F">
              <w:rPr>
                <w:rFonts w:eastAsia="Calibri"/>
                <w:sz w:val="22"/>
                <w:szCs w:val="22"/>
                <w:lang w:eastAsia="en-US"/>
              </w:rPr>
              <w:t xml:space="preserve">  И</w:t>
            </w:r>
            <w:proofErr w:type="gramStart"/>
            <w:r w:rsidRPr="00424B5F">
              <w:rPr>
                <w:rFonts w:eastAsia="Calibri"/>
                <w:sz w:val="22"/>
                <w:szCs w:val="22"/>
                <w:lang w:eastAsia="en-US"/>
              </w:rPr>
              <w:t>2</w:t>
            </w:r>
            <w:proofErr w:type="gramEnd"/>
            <w:r w:rsidRPr="00424B5F">
              <w:rPr>
                <w:rFonts w:eastAsia="Calibri"/>
                <w:sz w:val="22"/>
                <w:szCs w:val="22"/>
                <w:lang w:eastAsia="en-US"/>
              </w:rPr>
              <w:t>;И3</w:t>
            </w:r>
          </w:p>
          <w:p w:rsidR="0079327E" w:rsidRPr="0079327E" w:rsidRDefault="0079327E" w:rsidP="0079327E">
            <w:pPr>
              <w:spacing w:after="0" w:line="240" w:lineRule="auto"/>
              <w:rPr>
                <w:rFonts w:eastAsia="Calibri"/>
                <w:sz w:val="22"/>
                <w:szCs w:val="22"/>
                <w:lang w:eastAsia="en-US"/>
              </w:rPr>
            </w:pPr>
            <w:r w:rsidRPr="0079327E">
              <w:rPr>
                <w:rFonts w:eastAsia="Calibri"/>
                <w:sz w:val="22"/>
                <w:szCs w:val="22"/>
                <w:lang w:eastAsia="en-US"/>
              </w:rPr>
              <w:t>Потеря массы при испытании свыше   25 до 45</w:t>
            </w:r>
          </w:p>
          <w:p w:rsidR="0079327E" w:rsidRPr="0079327E" w:rsidRDefault="0079327E" w:rsidP="0079327E">
            <w:pPr>
              <w:spacing w:after="0" w:line="240" w:lineRule="auto"/>
              <w:rPr>
                <w:rFonts w:eastAsia="Calibri"/>
                <w:sz w:val="22"/>
                <w:szCs w:val="22"/>
                <w:lang w:eastAsia="en-US"/>
              </w:rPr>
            </w:pPr>
            <w:r w:rsidRPr="0079327E">
              <w:rPr>
                <w:rFonts w:eastAsia="Calibri"/>
                <w:sz w:val="22"/>
                <w:szCs w:val="22"/>
                <w:lang w:eastAsia="en-US"/>
              </w:rPr>
              <w:t>Содержание дробленых зерен в процентах  по массе, не менее 80 (60)</w:t>
            </w:r>
          </w:p>
          <w:p w:rsidR="0079327E" w:rsidRPr="0079327E" w:rsidRDefault="0079327E" w:rsidP="0079327E">
            <w:pPr>
              <w:spacing w:after="0" w:line="240" w:lineRule="auto"/>
              <w:rPr>
                <w:rFonts w:eastAsia="Calibri"/>
                <w:sz w:val="22"/>
                <w:szCs w:val="22"/>
                <w:lang w:eastAsia="en-US"/>
              </w:rPr>
            </w:pPr>
            <w:r w:rsidRPr="0079327E">
              <w:rPr>
                <w:sz w:val="22"/>
                <w:szCs w:val="22"/>
              </w:rPr>
              <w:t>Содержание зерен пластинчатой (лещадной) и игловатой формы</w:t>
            </w:r>
            <w:proofErr w:type="gramStart"/>
            <w:r w:rsidRPr="0079327E">
              <w:rPr>
                <w:sz w:val="22"/>
                <w:szCs w:val="22"/>
              </w:rPr>
              <w:t xml:space="preserve"> ,</w:t>
            </w:r>
            <w:proofErr w:type="gramEnd"/>
            <w:r w:rsidRPr="0079327E">
              <w:rPr>
                <w:sz w:val="22"/>
                <w:szCs w:val="22"/>
              </w:rPr>
              <w:t xml:space="preserve">% по массе </w:t>
            </w:r>
            <w:r w:rsidRPr="0079327E">
              <w:rPr>
                <w:rFonts w:eastAsia="Calibri"/>
                <w:sz w:val="22"/>
                <w:szCs w:val="22"/>
                <w:lang w:eastAsia="en-US"/>
              </w:rPr>
              <w:t>до 50</w:t>
            </w:r>
          </w:p>
          <w:p w:rsidR="0079327E" w:rsidRPr="0079327E" w:rsidRDefault="0079327E" w:rsidP="0079327E">
            <w:pPr>
              <w:spacing w:after="0" w:line="240" w:lineRule="auto"/>
              <w:rPr>
                <w:sz w:val="22"/>
                <w:szCs w:val="22"/>
              </w:rPr>
            </w:pPr>
            <w:r w:rsidRPr="0079327E">
              <w:rPr>
                <w:sz w:val="22"/>
                <w:szCs w:val="22"/>
              </w:rPr>
              <w:t>Содержание пылевидных и глинистых частиц, % по массе  до 2</w:t>
            </w:r>
          </w:p>
          <w:p w:rsidR="0079327E" w:rsidRPr="0079327E" w:rsidRDefault="0079327E" w:rsidP="0079327E">
            <w:pPr>
              <w:spacing w:after="0" w:line="240" w:lineRule="auto"/>
              <w:rPr>
                <w:sz w:val="22"/>
                <w:szCs w:val="22"/>
              </w:rPr>
            </w:pPr>
            <w:r w:rsidRPr="0079327E">
              <w:rPr>
                <w:sz w:val="22"/>
                <w:szCs w:val="22"/>
              </w:rPr>
              <w:t>Содержание глины в комках, % по массе до 0,25</w:t>
            </w:r>
          </w:p>
          <w:p w:rsidR="0079327E" w:rsidRPr="0079327E" w:rsidRDefault="0079327E" w:rsidP="0079327E">
            <w:pPr>
              <w:spacing w:after="0" w:line="240" w:lineRule="auto"/>
              <w:rPr>
                <w:sz w:val="22"/>
                <w:szCs w:val="22"/>
              </w:rPr>
            </w:pPr>
            <w:r w:rsidRPr="0079327E">
              <w:rPr>
                <w:sz w:val="22"/>
                <w:szCs w:val="22"/>
              </w:rPr>
              <w:t>Марка по прочности   не менее М600</w:t>
            </w:r>
          </w:p>
          <w:p w:rsidR="0079327E" w:rsidRPr="0079327E" w:rsidRDefault="0079327E" w:rsidP="0079327E">
            <w:pPr>
              <w:spacing w:after="0" w:line="240" w:lineRule="auto"/>
              <w:rPr>
                <w:rFonts w:eastAsia="Calibri"/>
                <w:sz w:val="22"/>
                <w:szCs w:val="22"/>
                <w:lang w:eastAsia="en-US"/>
              </w:rPr>
            </w:pPr>
            <w:r w:rsidRPr="0079327E">
              <w:rPr>
                <w:sz w:val="22"/>
                <w:szCs w:val="22"/>
              </w:rPr>
              <w:t xml:space="preserve">Содержание зерен слабых пород, </w:t>
            </w:r>
            <w:proofErr w:type="gramStart"/>
            <w:r w:rsidRPr="0079327E">
              <w:rPr>
                <w:sz w:val="22"/>
                <w:szCs w:val="22"/>
              </w:rPr>
              <w:t>в</w:t>
            </w:r>
            <w:proofErr w:type="gramEnd"/>
            <w:r w:rsidRPr="0079327E">
              <w:rPr>
                <w:sz w:val="22"/>
                <w:szCs w:val="22"/>
              </w:rPr>
              <w:t xml:space="preserve"> % по массе, не более</w:t>
            </w:r>
            <w:r w:rsidRPr="0079327E">
              <w:rPr>
                <w:rFonts w:eastAsia="Calibri"/>
                <w:sz w:val="22"/>
                <w:szCs w:val="22"/>
                <w:lang w:eastAsia="en-US"/>
              </w:rPr>
              <w:t xml:space="preserve"> 10</w:t>
            </w:r>
          </w:p>
          <w:p w:rsidR="0079327E" w:rsidRPr="0079327E" w:rsidRDefault="0079327E" w:rsidP="0079327E">
            <w:pPr>
              <w:spacing w:after="0" w:line="240" w:lineRule="auto"/>
              <w:rPr>
                <w:rFonts w:eastAsia="Calibri"/>
                <w:sz w:val="22"/>
                <w:szCs w:val="22"/>
                <w:lang w:eastAsia="en-US"/>
              </w:rPr>
            </w:pPr>
            <w:r w:rsidRPr="0079327E">
              <w:rPr>
                <w:rFonts w:eastAsia="Calibri"/>
                <w:sz w:val="22"/>
                <w:szCs w:val="22"/>
                <w:lang w:eastAsia="en-US"/>
              </w:rPr>
              <w:t xml:space="preserve">Потеря массы при испытании на </w:t>
            </w:r>
            <w:proofErr w:type="spellStart"/>
            <w:r w:rsidRPr="0079327E">
              <w:rPr>
                <w:rFonts w:eastAsia="Calibri"/>
                <w:sz w:val="22"/>
                <w:szCs w:val="22"/>
                <w:lang w:eastAsia="en-US"/>
              </w:rPr>
              <w:t>дробимость</w:t>
            </w:r>
            <w:proofErr w:type="spellEnd"/>
            <w:r w:rsidRPr="0079327E">
              <w:rPr>
                <w:rFonts w:eastAsia="Calibri"/>
                <w:sz w:val="22"/>
                <w:szCs w:val="22"/>
                <w:lang w:eastAsia="en-US"/>
              </w:rPr>
              <w:t>, % не более 18</w:t>
            </w:r>
          </w:p>
          <w:p w:rsidR="0079327E" w:rsidRPr="0079327E" w:rsidRDefault="0079327E" w:rsidP="0079327E">
            <w:pPr>
              <w:spacing w:after="0" w:line="240" w:lineRule="auto"/>
              <w:jc w:val="both"/>
              <w:rPr>
                <w:sz w:val="22"/>
                <w:szCs w:val="22"/>
              </w:rPr>
            </w:pPr>
            <w:r w:rsidRPr="0079327E">
              <w:rPr>
                <w:sz w:val="22"/>
                <w:szCs w:val="22"/>
              </w:rPr>
              <w:t xml:space="preserve">Число циклов замораживания - оттаивания  100 или150, </w:t>
            </w:r>
          </w:p>
          <w:p w:rsidR="0079327E" w:rsidRPr="0079327E" w:rsidRDefault="0079327E" w:rsidP="0079327E">
            <w:pPr>
              <w:spacing w:after="0" w:line="240" w:lineRule="auto"/>
              <w:jc w:val="both"/>
              <w:rPr>
                <w:sz w:val="22"/>
                <w:szCs w:val="22"/>
              </w:rPr>
            </w:pPr>
            <w:r w:rsidRPr="0079327E">
              <w:rPr>
                <w:sz w:val="22"/>
                <w:szCs w:val="22"/>
              </w:rPr>
              <w:t>потеря массы не более 5 %</w:t>
            </w:r>
          </w:p>
          <w:p w:rsidR="0079327E" w:rsidRPr="0079327E" w:rsidRDefault="0079327E" w:rsidP="0079327E">
            <w:pPr>
              <w:spacing w:after="0" w:line="240" w:lineRule="auto"/>
              <w:rPr>
                <w:sz w:val="22"/>
                <w:szCs w:val="22"/>
              </w:rPr>
            </w:pPr>
            <w:r w:rsidRPr="0079327E">
              <w:rPr>
                <w:sz w:val="22"/>
                <w:szCs w:val="22"/>
              </w:rPr>
              <w:t>Число циклов насыщения в растворе сернокислого натрия - высушивания не менее 10, потеря массы не более 10%.</w:t>
            </w:r>
          </w:p>
        </w:tc>
      </w:tr>
      <w:tr w:rsidR="0079327E" w:rsidRPr="0079327E" w:rsidTr="0079327E">
        <w:trPr>
          <w:trHeight w:val="145"/>
        </w:trPr>
        <w:tc>
          <w:tcPr>
            <w:tcW w:w="683" w:type="dxa"/>
          </w:tcPr>
          <w:p w:rsidR="0079327E" w:rsidRPr="0079327E" w:rsidRDefault="0079327E" w:rsidP="0079327E">
            <w:pPr>
              <w:tabs>
                <w:tab w:val="left" w:pos="5760"/>
              </w:tabs>
              <w:snapToGrid w:val="0"/>
              <w:spacing w:after="0" w:line="240" w:lineRule="auto"/>
              <w:rPr>
                <w:iCs/>
                <w:sz w:val="22"/>
                <w:szCs w:val="22"/>
              </w:rPr>
            </w:pPr>
            <w:r w:rsidRPr="0079327E">
              <w:rPr>
                <w:iCs/>
                <w:sz w:val="22"/>
                <w:szCs w:val="22"/>
              </w:rPr>
              <w:t>38</w:t>
            </w:r>
          </w:p>
        </w:tc>
        <w:tc>
          <w:tcPr>
            <w:tcW w:w="2409" w:type="dxa"/>
          </w:tcPr>
          <w:p w:rsidR="0079327E" w:rsidRPr="0079327E" w:rsidRDefault="0079327E" w:rsidP="0079327E">
            <w:pPr>
              <w:spacing w:after="0" w:line="240" w:lineRule="auto"/>
              <w:rPr>
                <w:sz w:val="22"/>
                <w:szCs w:val="22"/>
              </w:rPr>
            </w:pPr>
            <w:r w:rsidRPr="0079327E">
              <w:rPr>
                <w:sz w:val="22"/>
                <w:szCs w:val="22"/>
              </w:rPr>
              <w:t xml:space="preserve">Песок природный для строительных работ </w:t>
            </w:r>
          </w:p>
          <w:p w:rsidR="0079327E" w:rsidRPr="0079327E" w:rsidRDefault="0079327E" w:rsidP="0079327E">
            <w:pPr>
              <w:spacing w:after="0" w:line="240" w:lineRule="auto"/>
              <w:rPr>
                <w:sz w:val="22"/>
                <w:szCs w:val="22"/>
              </w:rPr>
            </w:pPr>
          </w:p>
        </w:tc>
        <w:tc>
          <w:tcPr>
            <w:tcW w:w="6831" w:type="dxa"/>
          </w:tcPr>
          <w:p w:rsidR="0079327E" w:rsidRPr="0079327E" w:rsidRDefault="0079327E" w:rsidP="0079327E">
            <w:pPr>
              <w:spacing w:after="0" w:line="240" w:lineRule="auto"/>
              <w:rPr>
                <w:sz w:val="22"/>
                <w:szCs w:val="22"/>
              </w:rPr>
            </w:pPr>
            <w:r w:rsidRPr="0079327E">
              <w:rPr>
                <w:sz w:val="22"/>
                <w:szCs w:val="22"/>
              </w:rPr>
              <w:t xml:space="preserve">Песок природный должен использоваться дорожного строительства в пределах территории населенных пунктов и зон перспективной застройки.  Песок не должен содержать посторонних засоряющих примесей. Модуль крупности  </w:t>
            </w:r>
            <w:proofErr w:type="spellStart"/>
            <w:r w:rsidRPr="0079327E">
              <w:rPr>
                <w:sz w:val="22"/>
                <w:szCs w:val="22"/>
              </w:rPr>
              <w:t>Мк</w:t>
            </w:r>
            <w:proofErr w:type="spellEnd"/>
            <w:r w:rsidRPr="0079327E">
              <w:rPr>
                <w:sz w:val="22"/>
                <w:szCs w:val="22"/>
              </w:rPr>
              <w:t xml:space="preserve"> свыше 2,0 до 3,0. Полный остаток на сите № 063, в процентах по массе свыше 30 до 65</w:t>
            </w:r>
          </w:p>
          <w:p w:rsidR="0079327E" w:rsidRPr="0079327E" w:rsidRDefault="0079327E" w:rsidP="0079327E">
            <w:pPr>
              <w:spacing w:after="0" w:line="240" w:lineRule="auto"/>
              <w:rPr>
                <w:sz w:val="22"/>
                <w:szCs w:val="22"/>
              </w:rPr>
            </w:pPr>
            <w:r w:rsidRPr="0079327E">
              <w:rPr>
                <w:sz w:val="22"/>
                <w:szCs w:val="22"/>
              </w:rPr>
              <w:t>Содержание зерен крупностью свыше 10мм, в процентах по массе,                   не более 5</w:t>
            </w:r>
          </w:p>
          <w:p w:rsidR="0079327E" w:rsidRPr="0079327E" w:rsidRDefault="0079327E" w:rsidP="0079327E">
            <w:pPr>
              <w:spacing w:after="0" w:line="240" w:lineRule="auto"/>
              <w:rPr>
                <w:sz w:val="22"/>
                <w:szCs w:val="22"/>
              </w:rPr>
            </w:pPr>
            <w:r w:rsidRPr="0079327E">
              <w:rPr>
                <w:sz w:val="22"/>
                <w:szCs w:val="22"/>
              </w:rPr>
              <w:t>Содержание зерен крупностью свыше 5мм, в процентах по массе,                      не более 15</w:t>
            </w:r>
          </w:p>
          <w:p w:rsidR="0079327E" w:rsidRPr="0079327E" w:rsidRDefault="0079327E" w:rsidP="0079327E">
            <w:pPr>
              <w:spacing w:after="0" w:line="240" w:lineRule="auto"/>
              <w:rPr>
                <w:sz w:val="22"/>
                <w:szCs w:val="22"/>
              </w:rPr>
            </w:pPr>
            <w:r w:rsidRPr="0079327E">
              <w:rPr>
                <w:sz w:val="22"/>
                <w:szCs w:val="22"/>
              </w:rPr>
              <w:t xml:space="preserve">Содержание зерен крупностью менее  </w:t>
            </w:r>
            <w:smartTag w:uri="urn:schemas-microsoft-com:office:smarttags" w:element="metricconverter">
              <w:smartTagPr>
                <w:attr w:name="ProductID" w:val="0,16 мм"/>
              </w:smartTagPr>
              <w:r w:rsidRPr="0079327E">
                <w:rPr>
                  <w:sz w:val="22"/>
                  <w:szCs w:val="22"/>
                </w:rPr>
                <w:t>0,16 мм</w:t>
              </w:r>
            </w:smartTag>
            <w:r w:rsidRPr="0079327E">
              <w:rPr>
                <w:sz w:val="22"/>
                <w:szCs w:val="22"/>
              </w:rPr>
              <w:t>, в процентах по массе,                 не более 15</w:t>
            </w:r>
          </w:p>
          <w:p w:rsidR="0079327E" w:rsidRPr="0079327E" w:rsidRDefault="0079327E" w:rsidP="0079327E">
            <w:pPr>
              <w:spacing w:after="0" w:line="240" w:lineRule="auto"/>
              <w:rPr>
                <w:sz w:val="22"/>
                <w:szCs w:val="22"/>
              </w:rPr>
            </w:pPr>
            <w:r w:rsidRPr="0079327E">
              <w:rPr>
                <w:sz w:val="22"/>
                <w:szCs w:val="22"/>
              </w:rPr>
              <w:lastRenderedPageBreak/>
              <w:t>Содержание пылевидных и глинистых частиц, в процентах по массе,                 не более 3</w:t>
            </w:r>
          </w:p>
          <w:p w:rsidR="0079327E" w:rsidRPr="0079327E" w:rsidRDefault="0079327E" w:rsidP="0079327E">
            <w:pPr>
              <w:spacing w:after="0" w:line="240" w:lineRule="auto"/>
              <w:rPr>
                <w:sz w:val="22"/>
                <w:szCs w:val="22"/>
              </w:rPr>
            </w:pPr>
            <w:r w:rsidRPr="0079327E">
              <w:rPr>
                <w:sz w:val="22"/>
                <w:szCs w:val="22"/>
              </w:rPr>
              <w:t>Содержание глины в комках, в процентах по массе, не более 0,5</w:t>
            </w:r>
          </w:p>
          <w:p w:rsidR="0079327E" w:rsidRPr="0079327E" w:rsidRDefault="0079327E" w:rsidP="0079327E">
            <w:pPr>
              <w:spacing w:after="0" w:line="240" w:lineRule="auto"/>
              <w:rPr>
                <w:sz w:val="22"/>
                <w:szCs w:val="22"/>
              </w:rPr>
            </w:pPr>
            <w:r w:rsidRPr="0079327E">
              <w:rPr>
                <w:sz w:val="22"/>
                <w:szCs w:val="22"/>
              </w:rPr>
              <w:t>Марка песка  по прочности должна быть  более М 400</w:t>
            </w:r>
          </w:p>
          <w:p w:rsidR="0079327E" w:rsidRPr="0079327E" w:rsidRDefault="0079327E" w:rsidP="0079327E">
            <w:pPr>
              <w:spacing w:after="0" w:line="240" w:lineRule="auto"/>
              <w:rPr>
                <w:sz w:val="22"/>
                <w:szCs w:val="22"/>
                <w:lang w:eastAsia="en-US"/>
              </w:rPr>
            </w:pPr>
            <w:r w:rsidRPr="0079327E">
              <w:rPr>
                <w:sz w:val="22"/>
                <w:szCs w:val="22"/>
              </w:rPr>
              <w:t xml:space="preserve">Удельная эффективная активность  радионуклидов </w:t>
            </w:r>
            <w:proofErr w:type="spellStart"/>
            <w:r w:rsidRPr="0079327E">
              <w:rPr>
                <w:i/>
                <w:sz w:val="22"/>
                <w:szCs w:val="22"/>
              </w:rPr>
              <w:t>Аэфф</w:t>
            </w:r>
            <w:proofErr w:type="spellEnd"/>
            <w:r w:rsidRPr="0079327E">
              <w:rPr>
                <w:sz w:val="22"/>
                <w:szCs w:val="22"/>
              </w:rPr>
              <w:t xml:space="preserve"> свыше 370 до 740 Бк/кг</w:t>
            </w:r>
          </w:p>
          <w:p w:rsidR="0079327E" w:rsidRPr="0079327E" w:rsidRDefault="0079327E" w:rsidP="0079327E">
            <w:pPr>
              <w:spacing w:after="0" w:line="240" w:lineRule="auto"/>
              <w:jc w:val="both"/>
              <w:rPr>
                <w:sz w:val="22"/>
                <w:szCs w:val="22"/>
              </w:rPr>
            </w:pPr>
            <w:r w:rsidRPr="0079327E">
              <w:rPr>
                <w:sz w:val="22"/>
                <w:szCs w:val="22"/>
              </w:rPr>
              <w:t>Содержание пород и минералов, относимых к вредным компонентам и примесям, в песке не должно превышать следующих значений:</w:t>
            </w:r>
          </w:p>
          <w:p w:rsidR="0079327E" w:rsidRPr="0079327E" w:rsidRDefault="0079327E" w:rsidP="0079327E">
            <w:pPr>
              <w:spacing w:after="0" w:line="240" w:lineRule="auto"/>
              <w:jc w:val="both"/>
              <w:rPr>
                <w:sz w:val="22"/>
                <w:szCs w:val="22"/>
              </w:rPr>
            </w:pPr>
            <w:r w:rsidRPr="0079327E">
              <w:rPr>
                <w:sz w:val="22"/>
                <w:szCs w:val="22"/>
              </w:rPr>
              <w:t xml:space="preserve">- аморфные разновидности диоксида кремния, растворимого в щелочах (халцедон, опал, кремень и др.) - не более 50 </w:t>
            </w:r>
            <w:proofErr w:type="spellStart"/>
            <w:r w:rsidRPr="0079327E">
              <w:rPr>
                <w:sz w:val="22"/>
                <w:szCs w:val="22"/>
              </w:rPr>
              <w:t>ммоль</w:t>
            </w:r>
            <w:proofErr w:type="spellEnd"/>
            <w:r w:rsidRPr="0079327E">
              <w:rPr>
                <w:sz w:val="22"/>
                <w:szCs w:val="22"/>
              </w:rPr>
              <w:t>/л</w:t>
            </w:r>
          </w:p>
          <w:p w:rsidR="0079327E" w:rsidRPr="0079327E" w:rsidRDefault="0079327E" w:rsidP="0079327E">
            <w:pPr>
              <w:spacing w:after="0" w:line="240" w:lineRule="auto"/>
              <w:jc w:val="both"/>
              <w:rPr>
                <w:sz w:val="22"/>
                <w:szCs w:val="22"/>
              </w:rPr>
            </w:pPr>
            <w:r w:rsidRPr="0079327E">
              <w:rPr>
                <w:sz w:val="22"/>
                <w:szCs w:val="22"/>
              </w:rPr>
              <w:t xml:space="preserve">- сера, сульфиды, кроме пирита (марказит, пирротин и др.) и сульфаты (гипс, ангидрит и др.) в пересчете на </w:t>
            </w:r>
            <w:r w:rsidRPr="0079327E">
              <w:rPr>
                <w:noProof/>
                <w:position w:val="-12"/>
                <w:sz w:val="22"/>
                <w:szCs w:val="22"/>
                <w:lang w:eastAsia="ru-RU" w:bidi="ar-SA"/>
              </w:rPr>
              <w:drawing>
                <wp:inline distT="0" distB="0" distL="0" distR="0" wp14:anchorId="55E38B06" wp14:editId="155950DB">
                  <wp:extent cx="250190" cy="2216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0190" cy="221615"/>
                          </a:xfrm>
                          <a:prstGeom prst="rect">
                            <a:avLst/>
                          </a:prstGeom>
                          <a:noFill/>
                          <a:ln>
                            <a:noFill/>
                          </a:ln>
                        </pic:spPr>
                      </pic:pic>
                    </a:graphicData>
                  </a:graphic>
                </wp:inline>
              </w:drawing>
            </w:r>
            <w:r w:rsidRPr="0079327E">
              <w:rPr>
                <w:sz w:val="22"/>
                <w:szCs w:val="22"/>
              </w:rPr>
              <w:t xml:space="preserve"> - не более 1,0% пирит в пересчете </w:t>
            </w:r>
            <w:proofErr w:type="gramStart"/>
            <w:r w:rsidRPr="0079327E">
              <w:rPr>
                <w:sz w:val="22"/>
                <w:szCs w:val="22"/>
              </w:rPr>
              <w:t>на</w:t>
            </w:r>
            <w:proofErr w:type="gramEnd"/>
            <w:r w:rsidRPr="0079327E">
              <w:rPr>
                <w:noProof/>
                <w:position w:val="-12"/>
                <w:sz w:val="22"/>
                <w:szCs w:val="22"/>
                <w:lang w:eastAsia="ru-RU" w:bidi="ar-SA"/>
              </w:rPr>
              <w:drawing>
                <wp:inline distT="0" distB="0" distL="0" distR="0" wp14:anchorId="1E7F95B6" wp14:editId="1F9F2AC8">
                  <wp:extent cx="250190" cy="2216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0190" cy="221615"/>
                          </a:xfrm>
                          <a:prstGeom prst="rect">
                            <a:avLst/>
                          </a:prstGeom>
                          <a:noFill/>
                          <a:ln>
                            <a:noFill/>
                          </a:ln>
                        </pic:spPr>
                      </pic:pic>
                    </a:graphicData>
                  </a:graphic>
                </wp:inline>
              </w:drawing>
            </w:r>
            <w:r w:rsidRPr="0079327E">
              <w:rPr>
                <w:sz w:val="22"/>
                <w:szCs w:val="22"/>
              </w:rPr>
              <w:t xml:space="preserve"> - не более 4% по массе</w:t>
            </w:r>
          </w:p>
          <w:p w:rsidR="0079327E" w:rsidRPr="0079327E" w:rsidRDefault="0079327E" w:rsidP="0079327E">
            <w:pPr>
              <w:spacing w:after="0" w:line="240" w:lineRule="auto"/>
              <w:jc w:val="both"/>
              <w:rPr>
                <w:sz w:val="22"/>
                <w:szCs w:val="22"/>
              </w:rPr>
            </w:pPr>
            <w:r w:rsidRPr="0079327E">
              <w:rPr>
                <w:sz w:val="22"/>
                <w:szCs w:val="22"/>
              </w:rPr>
              <w:t>- слюда - не более 2% по массе</w:t>
            </w:r>
          </w:p>
          <w:p w:rsidR="0079327E" w:rsidRPr="0079327E" w:rsidRDefault="0079327E" w:rsidP="0079327E">
            <w:pPr>
              <w:spacing w:after="0" w:line="240" w:lineRule="auto"/>
              <w:jc w:val="both"/>
              <w:rPr>
                <w:sz w:val="22"/>
                <w:szCs w:val="22"/>
              </w:rPr>
            </w:pPr>
            <w:r w:rsidRPr="0079327E">
              <w:rPr>
                <w:sz w:val="22"/>
                <w:szCs w:val="22"/>
              </w:rPr>
              <w:t xml:space="preserve">- </w:t>
            </w:r>
            <w:proofErr w:type="spellStart"/>
            <w:r w:rsidRPr="0079327E">
              <w:rPr>
                <w:sz w:val="22"/>
                <w:szCs w:val="22"/>
              </w:rPr>
              <w:t>галлоидные</w:t>
            </w:r>
            <w:proofErr w:type="spellEnd"/>
            <w:r w:rsidRPr="0079327E">
              <w:rPr>
                <w:sz w:val="22"/>
                <w:szCs w:val="22"/>
              </w:rPr>
              <w:t xml:space="preserve"> соединения (</w:t>
            </w:r>
            <w:proofErr w:type="spellStart"/>
            <w:r w:rsidRPr="0079327E">
              <w:rPr>
                <w:sz w:val="22"/>
                <w:szCs w:val="22"/>
              </w:rPr>
              <w:t>галит</w:t>
            </w:r>
            <w:proofErr w:type="spellEnd"/>
            <w:r w:rsidRPr="0079327E">
              <w:rPr>
                <w:sz w:val="22"/>
                <w:szCs w:val="22"/>
              </w:rPr>
              <w:t>, сильвин и др.), включающие в себя водорастворимые хлориды, в пересчете на ион хлора - не более 0,15% по массе</w:t>
            </w:r>
          </w:p>
          <w:p w:rsidR="0079327E" w:rsidRPr="0079327E" w:rsidRDefault="0079327E" w:rsidP="0079327E">
            <w:pPr>
              <w:spacing w:after="0" w:line="240" w:lineRule="auto"/>
              <w:jc w:val="both"/>
              <w:rPr>
                <w:sz w:val="22"/>
                <w:szCs w:val="22"/>
              </w:rPr>
            </w:pPr>
            <w:r w:rsidRPr="0079327E">
              <w:rPr>
                <w:sz w:val="22"/>
                <w:szCs w:val="22"/>
              </w:rPr>
              <w:t>- уголь  не более 1% по массе</w:t>
            </w:r>
          </w:p>
          <w:p w:rsidR="0079327E" w:rsidRPr="0079327E" w:rsidRDefault="0079327E" w:rsidP="0079327E">
            <w:pPr>
              <w:spacing w:after="0" w:line="240" w:lineRule="auto"/>
              <w:jc w:val="both"/>
              <w:rPr>
                <w:sz w:val="22"/>
                <w:szCs w:val="22"/>
                <w:lang w:eastAsia="en-US"/>
              </w:rPr>
            </w:pPr>
            <w:r w:rsidRPr="0079327E">
              <w:rPr>
                <w:sz w:val="22"/>
                <w:szCs w:val="22"/>
              </w:rPr>
              <w:t xml:space="preserve">- органические примеси (гумусовые кислоты) - менее количества, придающего раствору гидроксида натрия окраску, соответствующую цвету эталона или темнее этого цвета. </w:t>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tabs>
                <w:tab w:val="left" w:pos="5760"/>
              </w:tabs>
              <w:snapToGrid w:val="0"/>
              <w:spacing w:after="0" w:line="240" w:lineRule="auto"/>
              <w:rPr>
                <w:iCs/>
                <w:sz w:val="22"/>
                <w:szCs w:val="22"/>
              </w:rPr>
            </w:pPr>
            <w:r w:rsidRPr="0079327E">
              <w:rPr>
                <w:iCs/>
                <w:sz w:val="22"/>
                <w:szCs w:val="22"/>
              </w:rPr>
              <w:lastRenderedPageBreak/>
              <w:t>39</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napToGrid w:val="0"/>
              <w:spacing w:after="0" w:line="240" w:lineRule="auto"/>
              <w:rPr>
                <w:sz w:val="22"/>
                <w:szCs w:val="22"/>
              </w:rPr>
            </w:pPr>
            <w:r w:rsidRPr="0079327E">
              <w:rPr>
                <w:sz w:val="22"/>
                <w:szCs w:val="22"/>
              </w:rPr>
              <w:t xml:space="preserve">Материал для облицовки </w:t>
            </w:r>
          </w:p>
          <w:p w:rsidR="0079327E" w:rsidRPr="0079327E" w:rsidRDefault="0079327E" w:rsidP="0079327E">
            <w:pPr>
              <w:spacing w:after="0" w:line="240" w:lineRule="auto"/>
              <w:ind w:left="960"/>
              <w:rPr>
                <w:sz w:val="22"/>
                <w:szCs w:val="22"/>
              </w:rPr>
            </w:pPr>
          </w:p>
        </w:tc>
        <w:tc>
          <w:tcPr>
            <w:tcW w:w="6831"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napToGrid w:val="0"/>
              <w:spacing w:after="0" w:line="240" w:lineRule="auto"/>
              <w:jc w:val="both"/>
              <w:rPr>
                <w:sz w:val="22"/>
                <w:szCs w:val="22"/>
              </w:rPr>
            </w:pPr>
            <w:r w:rsidRPr="0079327E">
              <w:rPr>
                <w:sz w:val="22"/>
                <w:szCs w:val="22"/>
              </w:rPr>
              <w:t>Гранит керамический  полированный, размером 300х600х10 мм</w:t>
            </w:r>
          </w:p>
          <w:p w:rsidR="0079327E" w:rsidRPr="0079327E" w:rsidRDefault="0079327E" w:rsidP="0079327E">
            <w:pPr>
              <w:snapToGrid w:val="0"/>
              <w:spacing w:after="0" w:line="240" w:lineRule="auto"/>
              <w:jc w:val="both"/>
              <w:rPr>
                <w:sz w:val="22"/>
                <w:szCs w:val="22"/>
              </w:rPr>
            </w:pPr>
            <w:r w:rsidRPr="0079327E">
              <w:rPr>
                <w:sz w:val="22"/>
                <w:szCs w:val="22"/>
              </w:rPr>
              <w:t>Фактура лицевой поверхности – полированная (с зеркальным блеском, четким отражением предметов, без следов обработки предыдущей операции).</w:t>
            </w:r>
          </w:p>
          <w:p w:rsidR="0079327E" w:rsidRPr="0079327E" w:rsidRDefault="0079327E" w:rsidP="0079327E">
            <w:pPr>
              <w:spacing w:after="0" w:line="240" w:lineRule="auto"/>
              <w:jc w:val="both"/>
              <w:rPr>
                <w:sz w:val="22"/>
                <w:szCs w:val="22"/>
              </w:rPr>
            </w:pPr>
            <w:r w:rsidRPr="0079327E">
              <w:rPr>
                <w:sz w:val="22"/>
                <w:szCs w:val="22"/>
              </w:rPr>
              <w:t xml:space="preserve">Предельные отклонения от номинальных размеров, </w:t>
            </w:r>
            <w:proofErr w:type="gramStart"/>
            <w:r w:rsidRPr="0079327E">
              <w:rPr>
                <w:sz w:val="22"/>
                <w:szCs w:val="22"/>
              </w:rPr>
              <w:t>мм</w:t>
            </w:r>
            <w:proofErr w:type="gramEnd"/>
            <w:r w:rsidRPr="0079327E">
              <w:rPr>
                <w:sz w:val="22"/>
                <w:szCs w:val="22"/>
              </w:rPr>
              <w:t>:</w:t>
            </w:r>
          </w:p>
          <w:p w:rsidR="0079327E" w:rsidRPr="0079327E" w:rsidRDefault="00871BD1" w:rsidP="0079327E">
            <w:pPr>
              <w:spacing w:after="0" w:line="240" w:lineRule="auto"/>
              <w:jc w:val="both"/>
              <w:rPr>
                <w:sz w:val="22"/>
                <w:szCs w:val="22"/>
              </w:rPr>
            </w:pPr>
            <w:r>
              <w:rPr>
                <w:sz w:val="22"/>
                <w:szCs w:val="22"/>
              </w:rPr>
              <w:t>- по длине и ширине: +/- 2</w:t>
            </w:r>
          </w:p>
          <w:p w:rsidR="0079327E" w:rsidRPr="0079327E" w:rsidRDefault="00871BD1" w:rsidP="0079327E">
            <w:pPr>
              <w:pStyle w:val="ConsPlusNonformat"/>
              <w:jc w:val="both"/>
              <w:rPr>
                <w:rFonts w:ascii="Times New Roman" w:hAnsi="Times New Roman" w:cs="Times New Roman"/>
                <w:sz w:val="22"/>
                <w:szCs w:val="22"/>
              </w:rPr>
            </w:pPr>
            <w:r>
              <w:rPr>
                <w:rFonts w:ascii="Times New Roman" w:hAnsi="Times New Roman" w:cs="Times New Roman"/>
                <w:sz w:val="22"/>
                <w:szCs w:val="22"/>
              </w:rPr>
              <w:t>- по толщине: +/- 3</w:t>
            </w:r>
          </w:p>
          <w:p w:rsidR="0079327E" w:rsidRPr="0079327E" w:rsidRDefault="0079327E" w:rsidP="0079327E">
            <w:pPr>
              <w:spacing w:after="0" w:line="240" w:lineRule="auto"/>
              <w:jc w:val="both"/>
              <w:rPr>
                <w:sz w:val="22"/>
                <w:szCs w:val="22"/>
              </w:rPr>
            </w:pPr>
            <w:r w:rsidRPr="0079327E">
              <w:rPr>
                <w:sz w:val="22"/>
                <w:szCs w:val="22"/>
              </w:rPr>
              <w:t xml:space="preserve">Плиты не имеют на лицевой поверхности видимых повреждений. </w:t>
            </w:r>
          </w:p>
          <w:p w:rsidR="0079327E" w:rsidRPr="0079327E" w:rsidRDefault="0079327E" w:rsidP="0079327E">
            <w:pPr>
              <w:spacing w:after="0" w:line="240" w:lineRule="auto"/>
              <w:jc w:val="both"/>
              <w:rPr>
                <w:sz w:val="22"/>
                <w:szCs w:val="22"/>
              </w:rPr>
            </w:pPr>
            <w:r w:rsidRPr="0079327E">
              <w:rPr>
                <w:sz w:val="22"/>
                <w:szCs w:val="22"/>
              </w:rPr>
              <w:t xml:space="preserve">Отклонения от плоскостности на </w:t>
            </w:r>
            <w:smartTag w:uri="urn:schemas-microsoft-com:office:smarttags" w:element="metricconverter">
              <w:smartTagPr>
                <w:attr w:name="ProductID" w:val="1 м"/>
              </w:smartTagPr>
              <w:r w:rsidRPr="0079327E">
                <w:rPr>
                  <w:sz w:val="22"/>
                  <w:szCs w:val="22"/>
                </w:rPr>
                <w:t>1 м</w:t>
              </w:r>
            </w:smartTag>
            <w:r w:rsidRPr="0079327E">
              <w:rPr>
                <w:sz w:val="22"/>
                <w:szCs w:val="22"/>
              </w:rPr>
              <w:t xml:space="preserve"> длины по периметру и диагоналям, мм: +/- 1. </w:t>
            </w:r>
          </w:p>
          <w:p w:rsidR="0079327E" w:rsidRPr="0079327E" w:rsidRDefault="0079327E" w:rsidP="0079327E">
            <w:pPr>
              <w:spacing w:after="0" w:line="240" w:lineRule="auto"/>
              <w:jc w:val="both"/>
              <w:rPr>
                <w:sz w:val="22"/>
                <w:szCs w:val="22"/>
              </w:rPr>
            </w:pPr>
            <w:r w:rsidRPr="0079327E">
              <w:rPr>
                <w:sz w:val="22"/>
                <w:szCs w:val="22"/>
              </w:rPr>
              <w:t xml:space="preserve">Грани изделия, примыкающие к другим изделиям,  обработаны под фактуру с высотой неровностей рельефа </w:t>
            </w:r>
            <w:smartTag w:uri="urn:schemas-microsoft-com:office:smarttags" w:element="metricconverter">
              <w:smartTagPr>
                <w:attr w:name="ProductID" w:val="3 мм"/>
              </w:smartTagPr>
              <w:r w:rsidRPr="0079327E">
                <w:rPr>
                  <w:sz w:val="22"/>
                  <w:szCs w:val="22"/>
                </w:rPr>
                <w:t>3 мм</w:t>
              </w:r>
            </w:smartTag>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tabs>
                <w:tab w:val="left" w:pos="5760"/>
              </w:tabs>
              <w:snapToGrid w:val="0"/>
              <w:spacing w:after="0" w:line="240" w:lineRule="auto"/>
              <w:rPr>
                <w:iCs/>
                <w:sz w:val="22"/>
                <w:szCs w:val="22"/>
              </w:rPr>
            </w:pPr>
            <w:r w:rsidRPr="0079327E">
              <w:rPr>
                <w:iCs/>
                <w:sz w:val="22"/>
                <w:szCs w:val="22"/>
              </w:rPr>
              <w:t>40</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napToGrid w:val="0"/>
              <w:spacing w:after="0" w:line="240" w:lineRule="auto"/>
              <w:rPr>
                <w:sz w:val="22"/>
                <w:szCs w:val="22"/>
              </w:rPr>
            </w:pPr>
            <w:r w:rsidRPr="0079327E">
              <w:rPr>
                <w:sz w:val="22"/>
                <w:szCs w:val="22"/>
              </w:rPr>
              <w:t xml:space="preserve">Штукатурка минеральная </w:t>
            </w:r>
            <w:proofErr w:type="spellStart"/>
            <w:r w:rsidRPr="0079327E">
              <w:rPr>
                <w:sz w:val="22"/>
                <w:szCs w:val="22"/>
              </w:rPr>
              <w:t>декаративная</w:t>
            </w:r>
            <w:proofErr w:type="spellEnd"/>
          </w:p>
        </w:tc>
        <w:tc>
          <w:tcPr>
            <w:tcW w:w="6831"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jc w:val="both"/>
              <w:rPr>
                <w:sz w:val="22"/>
                <w:szCs w:val="22"/>
              </w:rPr>
            </w:pPr>
            <w:r w:rsidRPr="0079327E">
              <w:rPr>
                <w:sz w:val="22"/>
                <w:szCs w:val="22"/>
              </w:rPr>
              <w:t xml:space="preserve">Штукатурная смесь предназначена для изготовления тонкослойных декоративных покрытий с зернистой фактурой на бетоне, цементных и гипсовых штукатурках, </w:t>
            </w:r>
            <w:proofErr w:type="spellStart"/>
            <w:r w:rsidRPr="0079327E">
              <w:rPr>
                <w:sz w:val="22"/>
                <w:szCs w:val="22"/>
              </w:rPr>
              <w:t>гипсокартоне</w:t>
            </w:r>
            <w:proofErr w:type="spellEnd"/>
            <w:r w:rsidRPr="0079327E">
              <w:rPr>
                <w:sz w:val="22"/>
                <w:szCs w:val="22"/>
              </w:rPr>
              <w:t>, древесностружечных плитах и т.п. основаниях внутри и снаружи зданий, как при ручном, так и механизированном нанесении.</w:t>
            </w:r>
          </w:p>
          <w:p w:rsidR="0079327E" w:rsidRPr="0079327E" w:rsidRDefault="0079327E" w:rsidP="0079327E">
            <w:pPr>
              <w:spacing w:after="0" w:line="240" w:lineRule="auto"/>
              <w:jc w:val="both"/>
              <w:rPr>
                <w:sz w:val="22"/>
                <w:szCs w:val="22"/>
              </w:rPr>
            </w:pPr>
            <w:proofErr w:type="gramStart"/>
            <w:r w:rsidRPr="0079327E">
              <w:rPr>
                <w:sz w:val="22"/>
                <w:szCs w:val="22"/>
              </w:rPr>
              <w:t>Рекомендована</w:t>
            </w:r>
            <w:proofErr w:type="gramEnd"/>
            <w:r w:rsidRPr="0079327E">
              <w:rPr>
                <w:sz w:val="22"/>
                <w:szCs w:val="22"/>
              </w:rPr>
              <w:t xml:space="preserve"> для систем теплоизоляции фасадов с пенополистирольными и </w:t>
            </w:r>
            <w:proofErr w:type="spellStart"/>
            <w:r w:rsidRPr="0079327E">
              <w:rPr>
                <w:sz w:val="22"/>
                <w:szCs w:val="22"/>
              </w:rPr>
              <w:t>минераловатными</w:t>
            </w:r>
            <w:proofErr w:type="spellEnd"/>
            <w:r w:rsidRPr="0079327E">
              <w:rPr>
                <w:sz w:val="22"/>
                <w:szCs w:val="22"/>
              </w:rPr>
              <w:t xml:space="preserve"> плитами.</w:t>
            </w:r>
          </w:p>
          <w:p w:rsidR="0079327E" w:rsidRPr="0079327E" w:rsidRDefault="0079327E" w:rsidP="0079327E">
            <w:pPr>
              <w:snapToGrid w:val="0"/>
              <w:spacing w:after="0" w:line="240" w:lineRule="auto"/>
              <w:jc w:val="both"/>
              <w:rPr>
                <w:sz w:val="22"/>
                <w:szCs w:val="22"/>
              </w:rPr>
            </w:pPr>
            <w:r w:rsidRPr="0079327E">
              <w:rPr>
                <w:sz w:val="22"/>
                <w:szCs w:val="22"/>
              </w:rPr>
              <w:t>Экономичная версия смеси «под окраску» предназначена для окрашивания красками, что позволяет реализовать любое цветовое решение отделки.</w:t>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41</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Грунтовка колерующая</w:t>
            </w:r>
          </w:p>
        </w:tc>
        <w:tc>
          <w:tcPr>
            <w:tcW w:w="6831"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jc w:val="both"/>
              <w:rPr>
                <w:sz w:val="22"/>
                <w:szCs w:val="22"/>
              </w:rPr>
            </w:pPr>
            <w:r w:rsidRPr="0079327E">
              <w:rPr>
                <w:sz w:val="22"/>
                <w:szCs w:val="22"/>
              </w:rPr>
              <w:t>Грунтовка предназначена для обработки оснований перед нанесением декоративных штукатурок на стены при внутренних и наружных работах.</w:t>
            </w:r>
          </w:p>
          <w:p w:rsidR="0079327E" w:rsidRPr="0079327E" w:rsidRDefault="0079327E" w:rsidP="0079327E">
            <w:pPr>
              <w:spacing w:after="0" w:line="240" w:lineRule="auto"/>
              <w:jc w:val="both"/>
              <w:rPr>
                <w:sz w:val="22"/>
                <w:szCs w:val="22"/>
              </w:rPr>
            </w:pPr>
            <w:r w:rsidRPr="0079327E">
              <w:rPr>
                <w:sz w:val="22"/>
                <w:szCs w:val="22"/>
              </w:rPr>
              <w:t xml:space="preserve">Применяется для обработки бетона, цементно-песчаных, гипсовых и цементно-известковых штукатурок, гипсокартонных и древесностружечных плит, прочных лакокрасочных покрытий. </w:t>
            </w:r>
          </w:p>
          <w:p w:rsidR="0079327E" w:rsidRPr="0079327E" w:rsidRDefault="0079327E" w:rsidP="0079327E">
            <w:pPr>
              <w:spacing w:after="0" w:line="240" w:lineRule="auto"/>
              <w:jc w:val="both"/>
              <w:rPr>
                <w:sz w:val="22"/>
                <w:szCs w:val="22"/>
              </w:rPr>
            </w:pPr>
            <w:r w:rsidRPr="0079327E">
              <w:rPr>
                <w:sz w:val="22"/>
                <w:szCs w:val="22"/>
              </w:rPr>
              <w:t>Содержит мелкий кварцевый песок, придающий загрунтованной поверхности шероховатость, благодаря чему грунтовка значительно повышает адгезию декоративных покрытий к основанию.</w:t>
            </w:r>
          </w:p>
          <w:p w:rsidR="0079327E" w:rsidRPr="0079327E" w:rsidRDefault="0079327E" w:rsidP="0079327E">
            <w:pPr>
              <w:spacing w:after="0" w:line="240" w:lineRule="auto"/>
              <w:jc w:val="both"/>
              <w:rPr>
                <w:sz w:val="22"/>
                <w:szCs w:val="22"/>
              </w:rPr>
            </w:pPr>
            <w:r w:rsidRPr="0079327E">
              <w:rPr>
                <w:sz w:val="22"/>
                <w:szCs w:val="22"/>
              </w:rPr>
              <w:t xml:space="preserve">Выпускается белого цвета, при необходимости может быть </w:t>
            </w:r>
            <w:proofErr w:type="gramStart"/>
            <w:r w:rsidRPr="0079327E">
              <w:rPr>
                <w:sz w:val="22"/>
                <w:szCs w:val="22"/>
              </w:rPr>
              <w:t>колерована</w:t>
            </w:r>
            <w:proofErr w:type="gramEnd"/>
            <w:r w:rsidRPr="0079327E">
              <w:rPr>
                <w:sz w:val="22"/>
                <w:szCs w:val="22"/>
              </w:rPr>
              <w:t xml:space="preserve"> в цвет последующего покрытия.</w:t>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42</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Плита парапетная бетонная</w:t>
            </w:r>
          </w:p>
        </w:tc>
        <w:tc>
          <w:tcPr>
            <w:tcW w:w="6831"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jc w:val="both"/>
              <w:rPr>
                <w:sz w:val="22"/>
                <w:szCs w:val="22"/>
              </w:rPr>
            </w:pPr>
            <w:proofErr w:type="gramStart"/>
            <w:r w:rsidRPr="0079327E">
              <w:rPr>
                <w:sz w:val="22"/>
                <w:szCs w:val="22"/>
              </w:rPr>
              <w:t>Выполнена</w:t>
            </w:r>
            <w:proofErr w:type="gramEnd"/>
            <w:r w:rsidRPr="0079327E">
              <w:rPr>
                <w:sz w:val="22"/>
                <w:szCs w:val="22"/>
              </w:rPr>
              <w:t xml:space="preserve"> из бетона В15 на пористых заполнителях. Проектная марка бетона по прочности М200.</w:t>
            </w:r>
          </w:p>
          <w:p w:rsidR="00871BD1" w:rsidRDefault="0079327E" w:rsidP="0079327E">
            <w:pPr>
              <w:spacing w:after="0" w:line="240" w:lineRule="auto"/>
              <w:jc w:val="both"/>
              <w:rPr>
                <w:sz w:val="22"/>
                <w:szCs w:val="22"/>
              </w:rPr>
            </w:pPr>
            <w:r w:rsidRPr="0079327E">
              <w:rPr>
                <w:sz w:val="22"/>
                <w:szCs w:val="22"/>
              </w:rPr>
              <w:t xml:space="preserve">Для изготовления плит должны применяться облегченные бетоны на пористых заполнителях </w:t>
            </w:r>
            <w:r w:rsidR="00871BD1">
              <w:rPr>
                <w:sz w:val="22"/>
                <w:szCs w:val="22"/>
              </w:rPr>
              <w:t xml:space="preserve">следующих видов: керамзитобетон; </w:t>
            </w:r>
            <w:proofErr w:type="spellStart"/>
            <w:r w:rsidR="00871BD1">
              <w:rPr>
                <w:sz w:val="22"/>
                <w:szCs w:val="22"/>
              </w:rPr>
              <w:t>аглопоритобетон</w:t>
            </w:r>
            <w:proofErr w:type="spellEnd"/>
            <w:r w:rsidR="00871BD1">
              <w:rPr>
                <w:sz w:val="22"/>
                <w:szCs w:val="22"/>
              </w:rPr>
              <w:t xml:space="preserve">; </w:t>
            </w:r>
            <w:proofErr w:type="spellStart"/>
            <w:r w:rsidR="00871BD1">
              <w:rPr>
                <w:sz w:val="22"/>
                <w:szCs w:val="22"/>
              </w:rPr>
              <w:t>шлакопемзобетон</w:t>
            </w:r>
            <w:proofErr w:type="spellEnd"/>
            <w:r w:rsidR="00871BD1">
              <w:rPr>
                <w:sz w:val="22"/>
                <w:szCs w:val="22"/>
              </w:rPr>
              <w:t xml:space="preserve">; </w:t>
            </w:r>
            <w:proofErr w:type="spellStart"/>
            <w:r w:rsidR="00871BD1">
              <w:rPr>
                <w:sz w:val="22"/>
                <w:szCs w:val="22"/>
              </w:rPr>
              <w:t>шунгизитобетон</w:t>
            </w:r>
            <w:proofErr w:type="spellEnd"/>
            <w:r w:rsidR="00871BD1">
              <w:rPr>
                <w:sz w:val="22"/>
                <w:szCs w:val="22"/>
              </w:rPr>
              <w:t>;</w:t>
            </w:r>
            <w:r w:rsidRPr="0079327E">
              <w:rPr>
                <w:sz w:val="22"/>
                <w:szCs w:val="22"/>
              </w:rPr>
              <w:t xml:space="preserve"> бетон на </w:t>
            </w:r>
            <w:r w:rsidRPr="0079327E">
              <w:rPr>
                <w:sz w:val="22"/>
                <w:szCs w:val="22"/>
              </w:rPr>
              <w:lastRenderedPageBreak/>
              <w:t>естественных пористых заполнителях средней плотности не ниже 1850 кг/м3.</w:t>
            </w:r>
          </w:p>
          <w:p w:rsidR="0079327E" w:rsidRPr="0079327E" w:rsidRDefault="0079327E" w:rsidP="0079327E">
            <w:pPr>
              <w:spacing w:after="0" w:line="240" w:lineRule="auto"/>
              <w:jc w:val="both"/>
              <w:rPr>
                <w:sz w:val="22"/>
                <w:szCs w:val="22"/>
              </w:rPr>
            </w:pPr>
            <w:r w:rsidRPr="0079327E">
              <w:rPr>
                <w:sz w:val="22"/>
                <w:szCs w:val="22"/>
              </w:rPr>
              <w:t>Плиты должны изготовляться в стальных формах.</w:t>
            </w:r>
            <w:r w:rsidRPr="0079327E">
              <w:rPr>
                <w:sz w:val="22"/>
                <w:szCs w:val="22"/>
              </w:rPr>
              <w:br/>
              <w:t xml:space="preserve">Для приготовления бетона должны применяться портландцемент и </w:t>
            </w:r>
            <w:proofErr w:type="spellStart"/>
            <w:r w:rsidRPr="0079327E">
              <w:rPr>
                <w:sz w:val="22"/>
                <w:szCs w:val="22"/>
              </w:rPr>
              <w:t>шлакопортландцемент</w:t>
            </w:r>
            <w:proofErr w:type="spellEnd"/>
            <w:r w:rsidRPr="0079327E">
              <w:rPr>
                <w:sz w:val="22"/>
                <w:szCs w:val="22"/>
              </w:rPr>
              <w:t xml:space="preserve">, содержащие </w:t>
            </w:r>
            <w:proofErr w:type="spellStart"/>
            <w:r w:rsidRPr="0079327E">
              <w:rPr>
                <w:sz w:val="22"/>
                <w:szCs w:val="22"/>
              </w:rPr>
              <w:t>гидрофобизирующие</w:t>
            </w:r>
            <w:proofErr w:type="spellEnd"/>
            <w:r w:rsidRPr="0079327E">
              <w:rPr>
                <w:sz w:val="22"/>
                <w:szCs w:val="22"/>
              </w:rPr>
              <w:t xml:space="preserve"> поверхностно-активные добавки.</w:t>
            </w:r>
            <w:r w:rsidRPr="0079327E">
              <w:rPr>
                <w:sz w:val="22"/>
                <w:szCs w:val="22"/>
              </w:rPr>
              <w:br/>
              <w:t xml:space="preserve">Максимальная крупность заполнителя не должна превышать </w:t>
            </w:r>
            <w:smartTag w:uri="urn:schemas-microsoft-com:office:smarttags" w:element="metricconverter">
              <w:smartTagPr>
                <w:attr w:name="ProductID" w:val="10 мм"/>
              </w:smartTagPr>
              <w:r w:rsidRPr="0079327E">
                <w:rPr>
                  <w:sz w:val="22"/>
                  <w:szCs w:val="22"/>
                </w:rPr>
                <w:t>10 мм</w:t>
              </w:r>
            </w:smartTag>
            <w:r w:rsidRPr="0079327E">
              <w:rPr>
                <w:sz w:val="22"/>
                <w:szCs w:val="22"/>
              </w:rPr>
              <w:t>.</w:t>
            </w:r>
            <w:r w:rsidR="00871BD1">
              <w:rPr>
                <w:sz w:val="22"/>
                <w:szCs w:val="22"/>
              </w:rPr>
              <w:t xml:space="preserve"> </w:t>
            </w:r>
            <w:hyperlink r:id="rId47" w:tooltip="Песок" w:history="1">
              <w:r w:rsidRPr="00633089">
                <w:rPr>
                  <w:sz w:val="22"/>
                  <w:szCs w:val="22"/>
                </w:rPr>
                <w:t>Песок</w:t>
              </w:r>
            </w:hyperlink>
            <w:r w:rsidRPr="00633089">
              <w:rPr>
                <w:sz w:val="22"/>
                <w:szCs w:val="22"/>
              </w:rPr>
              <w:t xml:space="preserve"> для приготовления бетона должен соответст</w:t>
            </w:r>
            <w:r w:rsidR="00871BD1" w:rsidRPr="00633089">
              <w:rPr>
                <w:sz w:val="22"/>
                <w:szCs w:val="22"/>
              </w:rPr>
              <w:t xml:space="preserve">вовать </w:t>
            </w:r>
            <w:r w:rsidR="00937CD6">
              <w:rPr>
                <w:sz w:val="22"/>
                <w:szCs w:val="22"/>
              </w:rPr>
              <w:t>требованиям государственного стандарта</w:t>
            </w:r>
            <w:r w:rsidRPr="00633089">
              <w:rPr>
                <w:sz w:val="22"/>
                <w:szCs w:val="22"/>
              </w:rPr>
              <w:t>.</w:t>
            </w:r>
            <w:r w:rsidR="00871BD1">
              <w:rPr>
                <w:sz w:val="22"/>
                <w:szCs w:val="22"/>
              </w:rPr>
              <w:t xml:space="preserve"> </w:t>
            </w:r>
            <w:r w:rsidRPr="0079327E">
              <w:rPr>
                <w:sz w:val="22"/>
                <w:szCs w:val="22"/>
              </w:rPr>
              <w:t>Для улучшения технических свойств бетона должны применяться добавки, пр</w:t>
            </w:r>
            <w:r w:rsidR="00871BD1">
              <w:rPr>
                <w:sz w:val="22"/>
                <w:szCs w:val="22"/>
              </w:rPr>
              <w:t xml:space="preserve">еимущественно </w:t>
            </w:r>
            <w:proofErr w:type="spellStart"/>
            <w:r w:rsidR="00871BD1">
              <w:rPr>
                <w:sz w:val="22"/>
                <w:szCs w:val="22"/>
              </w:rPr>
              <w:t>гидрофобизирующие</w:t>
            </w:r>
            <w:proofErr w:type="spellEnd"/>
            <w:r w:rsidRPr="0079327E">
              <w:rPr>
                <w:sz w:val="22"/>
                <w:szCs w:val="22"/>
              </w:rPr>
              <w:t>.</w:t>
            </w:r>
            <w:r w:rsidRPr="0079327E">
              <w:rPr>
                <w:sz w:val="22"/>
                <w:szCs w:val="22"/>
              </w:rPr>
              <w:br/>
              <w:t xml:space="preserve">Плиты следует армировать сварными сетками из стержневой горячекатаной гладкой </w:t>
            </w:r>
            <w:hyperlink r:id="rId48" w:tooltip="Класс арматуры" w:history="1">
              <w:r w:rsidRPr="0079327E">
                <w:rPr>
                  <w:sz w:val="22"/>
                  <w:szCs w:val="22"/>
                </w:rPr>
                <w:t>арматуры класса</w:t>
              </w:r>
              <w:proofErr w:type="gramStart"/>
            </w:hyperlink>
            <w:r w:rsidRPr="0079327E">
              <w:rPr>
                <w:sz w:val="22"/>
                <w:szCs w:val="22"/>
              </w:rPr>
              <w:t xml:space="preserve"> А</w:t>
            </w:r>
            <w:proofErr w:type="gramEnd"/>
            <w:r w:rsidRPr="0079327E">
              <w:rPr>
                <w:sz w:val="22"/>
                <w:szCs w:val="22"/>
              </w:rPr>
              <w:t xml:space="preserve">- I и арматурной </w:t>
            </w:r>
            <w:hyperlink r:id="rId49" w:tooltip="Проволока" w:history="1">
              <w:r w:rsidRPr="0079327E">
                <w:rPr>
                  <w:sz w:val="22"/>
                  <w:szCs w:val="22"/>
                </w:rPr>
                <w:t>проволоки</w:t>
              </w:r>
            </w:hyperlink>
            <w:r w:rsidRPr="0079327E">
              <w:rPr>
                <w:sz w:val="22"/>
                <w:szCs w:val="22"/>
              </w:rPr>
              <w:t xml:space="preserve"> периодического профиля к</w:t>
            </w:r>
            <w:r w:rsidR="00871BD1">
              <w:rPr>
                <w:sz w:val="22"/>
                <w:szCs w:val="22"/>
              </w:rPr>
              <w:t xml:space="preserve">ласса </w:t>
            </w:r>
            <w:proofErr w:type="spellStart"/>
            <w:r w:rsidR="00871BD1">
              <w:rPr>
                <w:sz w:val="22"/>
                <w:szCs w:val="22"/>
              </w:rPr>
              <w:t>Вр</w:t>
            </w:r>
            <w:proofErr w:type="spellEnd"/>
            <w:r w:rsidR="00871BD1">
              <w:rPr>
                <w:sz w:val="22"/>
                <w:szCs w:val="22"/>
              </w:rPr>
              <w:t>- I</w:t>
            </w:r>
            <w:r w:rsidRPr="0079327E">
              <w:rPr>
                <w:sz w:val="22"/>
                <w:szCs w:val="22"/>
              </w:rPr>
              <w:t>.</w:t>
            </w:r>
          </w:p>
          <w:p w:rsidR="0079327E" w:rsidRPr="0079327E" w:rsidRDefault="0079327E" w:rsidP="0079327E">
            <w:pPr>
              <w:spacing w:after="0" w:line="240" w:lineRule="auto"/>
              <w:jc w:val="both"/>
              <w:rPr>
                <w:sz w:val="22"/>
                <w:szCs w:val="22"/>
              </w:rPr>
            </w:pPr>
            <w:r w:rsidRPr="0079327E">
              <w:rPr>
                <w:sz w:val="22"/>
                <w:szCs w:val="22"/>
              </w:rPr>
              <w:t>Стержни арматурных сеток и монтажные петли должны изготовляться из горячекатаной гладкой арматурной стали класса</w:t>
            </w:r>
            <w:proofErr w:type="gramStart"/>
            <w:r w:rsidRPr="0079327E">
              <w:rPr>
                <w:sz w:val="22"/>
                <w:szCs w:val="22"/>
              </w:rPr>
              <w:t xml:space="preserve"> А</w:t>
            </w:r>
            <w:proofErr w:type="gramEnd"/>
            <w:r w:rsidRPr="0079327E">
              <w:rPr>
                <w:sz w:val="22"/>
                <w:szCs w:val="22"/>
              </w:rPr>
              <w:t xml:space="preserve">- I марок ВСт3сп2 и </w:t>
            </w:r>
            <w:hyperlink r:id="rId50" w:tooltip="Вст3пс2" w:history="1">
              <w:r w:rsidRPr="0079327E">
                <w:rPr>
                  <w:sz w:val="22"/>
                  <w:szCs w:val="22"/>
                </w:rPr>
                <w:t>ВСт3пс2</w:t>
              </w:r>
            </w:hyperlink>
            <w:r w:rsidRPr="0079327E">
              <w:rPr>
                <w:sz w:val="22"/>
                <w:szCs w:val="22"/>
              </w:rPr>
              <w:t>.</w:t>
            </w:r>
          </w:p>
          <w:p w:rsidR="0079327E" w:rsidRPr="0079327E" w:rsidRDefault="0079327E" w:rsidP="0079327E">
            <w:pPr>
              <w:spacing w:after="0" w:line="240" w:lineRule="auto"/>
              <w:jc w:val="both"/>
              <w:rPr>
                <w:sz w:val="22"/>
                <w:szCs w:val="22"/>
              </w:rPr>
            </w:pPr>
            <w:r w:rsidRPr="0079327E">
              <w:rPr>
                <w:sz w:val="22"/>
                <w:szCs w:val="22"/>
              </w:rPr>
              <w:t>Сталь марки ВСт3пс2 не допускается применять для изготовления указанных стержней и монтажных петель в изделиях, предназначенных для подъема и монтажа при температуре минус 40</w:t>
            </w:r>
            <w:proofErr w:type="gramStart"/>
            <w:r w:rsidRPr="0079327E">
              <w:rPr>
                <w:sz w:val="22"/>
                <w:szCs w:val="22"/>
              </w:rPr>
              <w:t xml:space="preserve"> °С</w:t>
            </w:r>
            <w:proofErr w:type="gramEnd"/>
            <w:r w:rsidRPr="0079327E">
              <w:rPr>
                <w:sz w:val="22"/>
                <w:szCs w:val="22"/>
              </w:rPr>
              <w:t xml:space="preserve"> и ниже.</w:t>
            </w:r>
          </w:p>
          <w:p w:rsidR="0079327E" w:rsidRPr="0079327E" w:rsidRDefault="0079327E" w:rsidP="0079327E">
            <w:pPr>
              <w:spacing w:after="0" w:line="240" w:lineRule="auto"/>
              <w:jc w:val="both"/>
              <w:rPr>
                <w:sz w:val="22"/>
                <w:szCs w:val="22"/>
              </w:rPr>
            </w:pPr>
            <w:r w:rsidRPr="00633089">
              <w:rPr>
                <w:sz w:val="22"/>
                <w:szCs w:val="22"/>
              </w:rPr>
              <w:t xml:space="preserve">Сварные арматурные изделия должны соответствовать требованиям </w:t>
            </w:r>
            <w:r w:rsidR="00633089" w:rsidRPr="00633089">
              <w:rPr>
                <w:sz w:val="22"/>
                <w:szCs w:val="22"/>
              </w:rPr>
              <w:t>государственного стандарта.</w:t>
            </w:r>
          </w:p>
          <w:p w:rsidR="0079327E" w:rsidRPr="0079327E" w:rsidRDefault="0079327E" w:rsidP="00633089">
            <w:pPr>
              <w:spacing w:after="0" w:line="240" w:lineRule="auto"/>
              <w:jc w:val="both"/>
              <w:rPr>
                <w:sz w:val="22"/>
                <w:szCs w:val="22"/>
              </w:rPr>
            </w:pPr>
            <w:proofErr w:type="spellStart"/>
            <w:r w:rsidRPr="0079327E">
              <w:rPr>
                <w:sz w:val="22"/>
                <w:szCs w:val="22"/>
              </w:rPr>
              <w:t>Необетонируемые</w:t>
            </w:r>
            <w:proofErr w:type="spellEnd"/>
            <w:r w:rsidRPr="0079327E">
              <w:rPr>
                <w:sz w:val="22"/>
                <w:szCs w:val="22"/>
              </w:rPr>
              <w:t xml:space="preserve"> участки стержней арматурных сеток должны иметь ант</w:t>
            </w:r>
            <w:r w:rsidR="00633089">
              <w:rPr>
                <w:sz w:val="22"/>
                <w:szCs w:val="22"/>
              </w:rPr>
              <w:t>икоррозионное цинковое покрытие.</w:t>
            </w:r>
            <w:r w:rsidRPr="0079327E">
              <w:rPr>
                <w:sz w:val="22"/>
                <w:szCs w:val="22"/>
              </w:rPr>
              <w:t xml:space="preserve"> </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lastRenderedPageBreak/>
              <w:t>43</w:t>
            </w:r>
          </w:p>
        </w:tc>
        <w:tc>
          <w:tcPr>
            <w:tcW w:w="2409" w:type="dxa"/>
          </w:tcPr>
          <w:p w:rsidR="0079327E" w:rsidRPr="0079327E" w:rsidRDefault="0079327E" w:rsidP="0079327E">
            <w:pPr>
              <w:spacing w:after="0" w:line="240" w:lineRule="auto"/>
              <w:rPr>
                <w:sz w:val="22"/>
                <w:szCs w:val="22"/>
              </w:rPr>
            </w:pPr>
            <w:r w:rsidRPr="0079327E">
              <w:rPr>
                <w:sz w:val="22"/>
                <w:szCs w:val="22"/>
              </w:rPr>
              <w:t>Трубы с двухслойной профилированной стенкой КОРСИС ПРО SN8 (или эквивалент)</w:t>
            </w:r>
          </w:p>
        </w:tc>
        <w:tc>
          <w:tcPr>
            <w:tcW w:w="6831" w:type="dxa"/>
            <w:vAlign w:val="center"/>
          </w:tcPr>
          <w:p w:rsidR="00871BD1" w:rsidRDefault="0079327E" w:rsidP="0079327E">
            <w:pPr>
              <w:spacing w:after="0" w:line="240" w:lineRule="auto"/>
              <w:jc w:val="both"/>
              <w:rPr>
                <w:sz w:val="22"/>
                <w:szCs w:val="22"/>
              </w:rPr>
            </w:pPr>
            <w:r w:rsidRPr="0079327E">
              <w:rPr>
                <w:sz w:val="22"/>
                <w:szCs w:val="22"/>
              </w:rPr>
              <w:t>Номиналь</w:t>
            </w:r>
            <w:r w:rsidR="00871BD1">
              <w:rPr>
                <w:sz w:val="22"/>
                <w:szCs w:val="22"/>
              </w:rPr>
              <w:t xml:space="preserve">ный наружный диаметр, </w:t>
            </w:r>
            <w:proofErr w:type="gramStart"/>
            <w:r w:rsidR="00871BD1">
              <w:rPr>
                <w:sz w:val="22"/>
                <w:szCs w:val="22"/>
              </w:rPr>
              <w:t>мм</w:t>
            </w:r>
            <w:proofErr w:type="gramEnd"/>
            <w:r w:rsidR="00871BD1">
              <w:rPr>
                <w:sz w:val="22"/>
                <w:szCs w:val="22"/>
              </w:rPr>
              <w:t xml:space="preserve"> – 315</w:t>
            </w:r>
          </w:p>
          <w:p w:rsidR="00871BD1" w:rsidRDefault="0079327E" w:rsidP="0079327E">
            <w:pPr>
              <w:spacing w:after="0" w:line="240" w:lineRule="auto"/>
              <w:jc w:val="both"/>
              <w:rPr>
                <w:sz w:val="22"/>
                <w:szCs w:val="22"/>
              </w:rPr>
            </w:pPr>
            <w:r w:rsidRPr="0079327E">
              <w:rPr>
                <w:sz w:val="22"/>
                <w:szCs w:val="22"/>
              </w:rPr>
              <w:t xml:space="preserve">Внутренний диаметр, </w:t>
            </w:r>
            <w:proofErr w:type="gramStart"/>
            <w:r w:rsidRPr="0079327E">
              <w:rPr>
                <w:sz w:val="22"/>
                <w:szCs w:val="22"/>
              </w:rPr>
              <w:t>мм</w:t>
            </w:r>
            <w:proofErr w:type="gramEnd"/>
            <w:r w:rsidRPr="0079327E">
              <w:rPr>
                <w:sz w:val="22"/>
                <w:szCs w:val="22"/>
              </w:rPr>
              <w:t xml:space="preserve"> - 271 </w:t>
            </w:r>
          </w:p>
          <w:p w:rsidR="00871BD1" w:rsidRDefault="00871BD1" w:rsidP="0079327E">
            <w:pPr>
              <w:spacing w:after="0" w:line="240" w:lineRule="auto"/>
              <w:jc w:val="both"/>
              <w:rPr>
                <w:sz w:val="22"/>
                <w:szCs w:val="22"/>
              </w:rPr>
            </w:pPr>
            <w:r>
              <w:rPr>
                <w:sz w:val="22"/>
                <w:szCs w:val="22"/>
              </w:rPr>
              <w:t xml:space="preserve">Высота гофра, </w:t>
            </w:r>
            <w:proofErr w:type="gramStart"/>
            <w:r>
              <w:rPr>
                <w:sz w:val="22"/>
                <w:szCs w:val="22"/>
              </w:rPr>
              <w:t>мм</w:t>
            </w:r>
            <w:proofErr w:type="gramEnd"/>
            <w:r>
              <w:rPr>
                <w:sz w:val="22"/>
                <w:szCs w:val="22"/>
              </w:rPr>
              <w:t xml:space="preserve"> - 21,0</w:t>
            </w:r>
          </w:p>
          <w:p w:rsidR="00871BD1" w:rsidRDefault="0079327E" w:rsidP="0079327E">
            <w:pPr>
              <w:spacing w:after="0" w:line="240" w:lineRule="auto"/>
              <w:jc w:val="both"/>
              <w:rPr>
                <w:sz w:val="22"/>
                <w:szCs w:val="22"/>
              </w:rPr>
            </w:pPr>
            <w:r w:rsidRPr="0079327E">
              <w:rPr>
                <w:sz w:val="22"/>
                <w:szCs w:val="22"/>
              </w:rPr>
              <w:t xml:space="preserve">Толщина стенки гофра (не менее для номинальной кольцевой жесткости), </w:t>
            </w:r>
            <w:proofErr w:type="gramStart"/>
            <w:r w:rsidRPr="0079327E">
              <w:rPr>
                <w:sz w:val="22"/>
                <w:szCs w:val="22"/>
              </w:rPr>
              <w:t>мм</w:t>
            </w:r>
            <w:proofErr w:type="gramEnd"/>
            <w:r w:rsidRPr="0079327E">
              <w:rPr>
                <w:sz w:val="22"/>
                <w:szCs w:val="22"/>
              </w:rPr>
              <w:t xml:space="preserve"> </w:t>
            </w:r>
            <w:r w:rsidR="00871BD1">
              <w:rPr>
                <w:sz w:val="22"/>
                <w:szCs w:val="22"/>
              </w:rPr>
              <w:t>- 1,2</w:t>
            </w:r>
          </w:p>
          <w:p w:rsidR="00871BD1" w:rsidRDefault="0079327E" w:rsidP="0079327E">
            <w:pPr>
              <w:spacing w:after="0" w:line="240" w:lineRule="auto"/>
              <w:jc w:val="both"/>
              <w:rPr>
                <w:sz w:val="22"/>
                <w:szCs w:val="22"/>
              </w:rPr>
            </w:pPr>
            <w:r w:rsidRPr="0079327E">
              <w:rPr>
                <w:sz w:val="22"/>
                <w:szCs w:val="22"/>
              </w:rPr>
              <w:t>Толщина стенки внутрен</w:t>
            </w:r>
            <w:r w:rsidR="00871BD1">
              <w:rPr>
                <w:sz w:val="22"/>
                <w:szCs w:val="22"/>
              </w:rPr>
              <w:t xml:space="preserve">него слоя (не менее), </w:t>
            </w:r>
            <w:proofErr w:type="gramStart"/>
            <w:r w:rsidR="00871BD1">
              <w:rPr>
                <w:sz w:val="22"/>
                <w:szCs w:val="22"/>
              </w:rPr>
              <w:t>мм</w:t>
            </w:r>
            <w:proofErr w:type="gramEnd"/>
            <w:r w:rsidR="00871BD1">
              <w:rPr>
                <w:sz w:val="22"/>
                <w:szCs w:val="22"/>
              </w:rPr>
              <w:t xml:space="preserve"> - 1,6</w:t>
            </w:r>
          </w:p>
          <w:p w:rsidR="00871BD1" w:rsidRDefault="0079327E" w:rsidP="0079327E">
            <w:pPr>
              <w:spacing w:after="0" w:line="240" w:lineRule="auto"/>
              <w:jc w:val="both"/>
              <w:rPr>
                <w:sz w:val="22"/>
                <w:szCs w:val="22"/>
              </w:rPr>
            </w:pPr>
            <w:r w:rsidRPr="0079327E">
              <w:rPr>
                <w:sz w:val="22"/>
                <w:szCs w:val="22"/>
              </w:rPr>
              <w:t>Толщи</w:t>
            </w:r>
            <w:r w:rsidR="00871BD1">
              <w:rPr>
                <w:sz w:val="22"/>
                <w:szCs w:val="22"/>
              </w:rPr>
              <w:t xml:space="preserve">на стенки (не менее), </w:t>
            </w:r>
            <w:proofErr w:type="gramStart"/>
            <w:r w:rsidR="00871BD1">
              <w:rPr>
                <w:sz w:val="22"/>
                <w:szCs w:val="22"/>
              </w:rPr>
              <w:t>мм</w:t>
            </w:r>
            <w:proofErr w:type="gramEnd"/>
            <w:r w:rsidR="00871BD1">
              <w:rPr>
                <w:sz w:val="22"/>
                <w:szCs w:val="22"/>
              </w:rPr>
              <w:t xml:space="preserve"> - 1,9</w:t>
            </w:r>
          </w:p>
          <w:p w:rsidR="00871BD1" w:rsidRDefault="00871BD1" w:rsidP="0079327E">
            <w:pPr>
              <w:spacing w:after="0" w:line="240" w:lineRule="auto"/>
              <w:jc w:val="both"/>
              <w:rPr>
                <w:sz w:val="22"/>
                <w:szCs w:val="22"/>
              </w:rPr>
            </w:pPr>
            <w:r>
              <w:rPr>
                <w:sz w:val="22"/>
                <w:szCs w:val="22"/>
              </w:rPr>
              <w:t xml:space="preserve">Шаг гофра, </w:t>
            </w:r>
            <w:proofErr w:type="gramStart"/>
            <w:r>
              <w:rPr>
                <w:sz w:val="22"/>
                <w:szCs w:val="22"/>
              </w:rPr>
              <w:t>мм</w:t>
            </w:r>
            <w:proofErr w:type="gramEnd"/>
            <w:r>
              <w:rPr>
                <w:sz w:val="22"/>
                <w:szCs w:val="22"/>
              </w:rPr>
              <w:t xml:space="preserve"> – 42</w:t>
            </w:r>
            <w:r w:rsidR="0079327E" w:rsidRPr="0079327E">
              <w:rPr>
                <w:sz w:val="22"/>
                <w:szCs w:val="22"/>
              </w:rPr>
              <w:t xml:space="preserve"> </w:t>
            </w:r>
          </w:p>
          <w:p w:rsidR="00871BD1" w:rsidRDefault="00871BD1" w:rsidP="0079327E">
            <w:pPr>
              <w:spacing w:after="0" w:line="240" w:lineRule="auto"/>
              <w:jc w:val="both"/>
              <w:rPr>
                <w:sz w:val="22"/>
                <w:szCs w:val="22"/>
              </w:rPr>
            </w:pPr>
            <w:r>
              <w:rPr>
                <w:sz w:val="22"/>
                <w:szCs w:val="22"/>
              </w:rPr>
              <w:t xml:space="preserve">Ширина выступа гофра, </w:t>
            </w:r>
            <w:proofErr w:type="gramStart"/>
            <w:r>
              <w:rPr>
                <w:sz w:val="22"/>
                <w:szCs w:val="22"/>
              </w:rPr>
              <w:t>мм</w:t>
            </w:r>
            <w:proofErr w:type="gramEnd"/>
            <w:r>
              <w:rPr>
                <w:sz w:val="22"/>
                <w:szCs w:val="22"/>
              </w:rPr>
              <w:t xml:space="preserve"> – 27</w:t>
            </w:r>
          </w:p>
          <w:p w:rsidR="00A578B2" w:rsidRDefault="0079327E" w:rsidP="0079327E">
            <w:pPr>
              <w:spacing w:after="0" w:line="240" w:lineRule="auto"/>
              <w:jc w:val="both"/>
              <w:rPr>
                <w:sz w:val="22"/>
                <w:szCs w:val="22"/>
              </w:rPr>
            </w:pPr>
            <w:r w:rsidRPr="0079327E">
              <w:rPr>
                <w:sz w:val="22"/>
                <w:szCs w:val="22"/>
              </w:rPr>
              <w:t xml:space="preserve">На внутренней и наружной </w:t>
            </w:r>
            <w:proofErr w:type="gramStart"/>
            <w:r w:rsidRPr="0079327E">
              <w:rPr>
                <w:sz w:val="22"/>
                <w:szCs w:val="22"/>
              </w:rPr>
              <w:t>поверхностях</w:t>
            </w:r>
            <w:proofErr w:type="gramEnd"/>
            <w:r w:rsidRPr="0079327E">
              <w:rPr>
                <w:sz w:val="22"/>
                <w:szCs w:val="22"/>
              </w:rPr>
              <w:t xml:space="preserve"> труб не допускаются канавки, пузыри, трещины, ракови</w:t>
            </w:r>
            <w:r w:rsidRPr="0079327E">
              <w:rPr>
                <w:sz w:val="22"/>
                <w:szCs w:val="22"/>
              </w:rPr>
              <w:softHyphen/>
              <w:t xml:space="preserve">ны, посторонние включения, видимые без увеличительных приборов. </w:t>
            </w:r>
          </w:p>
          <w:p w:rsidR="0079327E" w:rsidRPr="0079327E" w:rsidRDefault="0079327E" w:rsidP="0079327E">
            <w:pPr>
              <w:spacing w:after="0" w:line="240" w:lineRule="auto"/>
              <w:jc w:val="both"/>
              <w:rPr>
                <w:sz w:val="22"/>
                <w:szCs w:val="22"/>
              </w:rPr>
            </w:pPr>
            <w:r w:rsidRPr="0079327E">
              <w:rPr>
                <w:sz w:val="22"/>
                <w:szCs w:val="22"/>
              </w:rPr>
              <w:t xml:space="preserve">Торцы труб должны быть отрезаны </w:t>
            </w:r>
            <w:proofErr w:type="gramStart"/>
            <w:r w:rsidRPr="0079327E">
              <w:rPr>
                <w:sz w:val="22"/>
                <w:szCs w:val="22"/>
              </w:rPr>
              <w:t>по середине</w:t>
            </w:r>
            <w:proofErr w:type="gramEnd"/>
            <w:r w:rsidRPr="0079327E">
              <w:rPr>
                <w:sz w:val="22"/>
                <w:szCs w:val="22"/>
              </w:rPr>
              <w:t xml:space="preserve"> впадины гофра. </w:t>
            </w:r>
            <w:proofErr w:type="gramStart"/>
            <w:r w:rsidRPr="0079327E">
              <w:rPr>
                <w:sz w:val="22"/>
                <w:szCs w:val="22"/>
              </w:rPr>
              <w:t xml:space="preserve">Цвет наружного слоя - черный, внутреннего елся - белый. </w:t>
            </w:r>
            <w:proofErr w:type="gramEnd"/>
          </w:p>
        </w:tc>
      </w:tr>
      <w:tr w:rsidR="0079327E" w:rsidRPr="0079327E" w:rsidTr="0079327E">
        <w:trPr>
          <w:trHeight w:val="1427"/>
        </w:trPr>
        <w:tc>
          <w:tcPr>
            <w:tcW w:w="683" w:type="dxa"/>
            <w:shd w:val="clear" w:color="auto" w:fill="auto"/>
          </w:tcPr>
          <w:p w:rsidR="0079327E" w:rsidRPr="0079327E" w:rsidRDefault="0079327E" w:rsidP="0079327E">
            <w:pPr>
              <w:spacing w:after="0" w:line="240" w:lineRule="auto"/>
              <w:rPr>
                <w:color w:val="000000"/>
                <w:sz w:val="22"/>
                <w:szCs w:val="22"/>
              </w:rPr>
            </w:pPr>
            <w:r w:rsidRPr="0079327E">
              <w:rPr>
                <w:color w:val="000000"/>
                <w:sz w:val="22"/>
                <w:szCs w:val="22"/>
              </w:rPr>
              <w:t>44</w:t>
            </w:r>
          </w:p>
        </w:tc>
        <w:tc>
          <w:tcPr>
            <w:tcW w:w="2409" w:type="dxa"/>
          </w:tcPr>
          <w:p w:rsidR="0079327E" w:rsidRPr="0079327E" w:rsidRDefault="0079327E" w:rsidP="0079327E">
            <w:pPr>
              <w:widowControl/>
              <w:spacing w:after="0" w:line="240" w:lineRule="auto"/>
              <w:rPr>
                <w:sz w:val="22"/>
                <w:szCs w:val="22"/>
              </w:rPr>
            </w:pPr>
            <w:r w:rsidRPr="0079327E">
              <w:rPr>
                <w:sz w:val="22"/>
                <w:szCs w:val="22"/>
              </w:rPr>
              <w:t>Отвод 45 гр. ПВХ для наружной канализации</w:t>
            </w:r>
          </w:p>
          <w:p w:rsidR="0079327E" w:rsidRPr="0079327E" w:rsidRDefault="0079327E" w:rsidP="0079327E">
            <w:pPr>
              <w:widowControl/>
              <w:spacing w:after="0" w:line="240" w:lineRule="auto"/>
              <w:rPr>
                <w:sz w:val="22"/>
                <w:szCs w:val="22"/>
              </w:rPr>
            </w:pPr>
          </w:p>
          <w:p w:rsidR="0079327E" w:rsidRPr="0079327E" w:rsidRDefault="0079327E" w:rsidP="0079327E">
            <w:pPr>
              <w:widowControl/>
              <w:spacing w:after="0" w:line="240" w:lineRule="auto"/>
              <w:rPr>
                <w:sz w:val="22"/>
                <w:szCs w:val="22"/>
              </w:rPr>
            </w:pPr>
          </w:p>
          <w:p w:rsidR="0079327E" w:rsidRPr="0079327E" w:rsidRDefault="0079327E" w:rsidP="0079327E">
            <w:pPr>
              <w:snapToGrid w:val="0"/>
              <w:spacing w:after="0" w:line="240" w:lineRule="auto"/>
              <w:rPr>
                <w:sz w:val="22"/>
                <w:szCs w:val="22"/>
              </w:rPr>
            </w:pPr>
          </w:p>
          <w:p w:rsidR="0079327E" w:rsidRPr="0079327E" w:rsidRDefault="0079327E" w:rsidP="0079327E">
            <w:pPr>
              <w:spacing w:after="0" w:line="240" w:lineRule="auto"/>
              <w:rPr>
                <w:rFonts w:eastAsia="Calibri"/>
                <w:sz w:val="22"/>
                <w:szCs w:val="22"/>
                <w:lang w:eastAsia="en-US"/>
              </w:rPr>
            </w:pPr>
          </w:p>
        </w:tc>
        <w:tc>
          <w:tcPr>
            <w:tcW w:w="6831" w:type="dxa"/>
            <w:shd w:val="clear" w:color="auto" w:fill="auto"/>
          </w:tcPr>
          <w:p w:rsidR="00A578B2" w:rsidRDefault="0079327E" w:rsidP="0079327E">
            <w:pPr>
              <w:spacing w:after="0" w:line="240" w:lineRule="auto"/>
              <w:jc w:val="both"/>
              <w:rPr>
                <w:sz w:val="22"/>
                <w:szCs w:val="22"/>
              </w:rPr>
            </w:pPr>
            <w:proofErr w:type="gramStart"/>
            <w:r w:rsidRPr="0079327E">
              <w:rPr>
                <w:rFonts w:eastAsia="TimesNewRomanPSMT"/>
                <w:sz w:val="22"/>
                <w:szCs w:val="22"/>
              </w:rPr>
              <w:t>Предназначен</w:t>
            </w:r>
            <w:proofErr w:type="gramEnd"/>
            <w:r w:rsidRPr="0079327E">
              <w:rPr>
                <w:rFonts w:eastAsia="TimesNewRomanPSMT"/>
                <w:sz w:val="22"/>
                <w:szCs w:val="22"/>
              </w:rPr>
              <w:t xml:space="preserve"> для обеспечения поворотов монтируемой канализационной системы под различными углами, при этом плавно изменяя направление движения стоков, обеспечивает герметичность соединения. Снабжен с одной стороны раструбом под углом соединение с резиновым уплотнительным кольцом, с другой стороны он гладкий, со снятой фаской. Угол сгиба отвода составляет 45</w:t>
            </w:r>
            <w:r w:rsidRPr="0079327E">
              <w:rPr>
                <w:sz w:val="22"/>
                <w:szCs w:val="22"/>
              </w:rPr>
              <w:t xml:space="preserve">°. Диаметр наружный, </w:t>
            </w:r>
            <w:proofErr w:type="gramStart"/>
            <w:r w:rsidRPr="0079327E">
              <w:rPr>
                <w:sz w:val="22"/>
                <w:szCs w:val="22"/>
              </w:rPr>
              <w:t>мм</w:t>
            </w:r>
            <w:proofErr w:type="gramEnd"/>
            <w:r w:rsidRPr="0079327E">
              <w:rPr>
                <w:sz w:val="22"/>
                <w:szCs w:val="22"/>
              </w:rPr>
              <w:t xml:space="preserve"> – 200. </w:t>
            </w:r>
          </w:p>
          <w:p w:rsidR="00A578B2" w:rsidRDefault="0079327E" w:rsidP="0079327E">
            <w:pPr>
              <w:spacing w:after="0" w:line="240" w:lineRule="auto"/>
              <w:jc w:val="both"/>
              <w:rPr>
                <w:color w:val="222222"/>
                <w:sz w:val="22"/>
                <w:szCs w:val="22"/>
                <w:shd w:val="clear" w:color="auto" w:fill="FFFFFF"/>
              </w:rPr>
            </w:pPr>
            <w:proofErr w:type="gramStart"/>
            <w:r w:rsidRPr="0079327E">
              <w:rPr>
                <w:sz w:val="22"/>
                <w:szCs w:val="22"/>
              </w:rPr>
              <w:t>Длинна</w:t>
            </w:r>
            <w:proofErr w:type="gramEnd"/>
            <w:r w:rsidRPr="0079327E">
              <w:rPr>
                <w:sz w:val="22"/>
                <w:szCs w:val="22"/>
              </w:rPr>
              <w:t xml:space="preserve"> </w:t>
            </w:r>
            <w:r w:rsidRPr="0079327E">
              <w:rPr>
                <w:color w:val="222222"/>
                <w:sz w:val="22"/>
                <w:szCs w:val="22"/>
                <w:shd w:val="clear" w:color="auto" w:fill="FFFFFF"/>
                <w:lang w:val="en-US"/>
              </w:rPr>
              <w:t>Z</w:t>
            </w:r>
            <w:r w:rsidRPr="0079327E">
              <w:rPr>
                <w:color w:val="222222"/>
                <w:sz w:val="22"/>
                <w:szCs w:val="22"/>
                <w:shd w:val="clear" w:color="auto" w:fill="FFFFFF"/>
              </w:rPr>
              <w:t xml:space="preserve">1, мм – 46. </w:t>
            </w:r>
          </w:p>
          <w:p w:rsidR="0079327E" w:rsidRPr="0079327E" w:rsidRDefault="0079327E" w:rsidP="00741E8D">
            <w:pPr>
              <w:spacing w:after="0" w:line="240" w:lineRule="auto"/>
              <w:jc w:val="both"/>
              <w:rPr>
                <w:color w:val="222222"/>
                <w:sz w:val="22"/>
                <w:szCs w:val="22"/>
                <w:shd w:val="clear" w:color="auto" w:fill="FFFFFF"/>
              </w:rPr>
            </w:pPr>
            <w:proofErr w:type="gramStart"/>
            <w:r w:rsidRPr="0079327E">
              <w:rPr>
                <w:color w:val="222222"/>
                <w:sz w:val="22"/>
                <w:szCs w:val="22"/>
                <w:shd w:val="clear" w:color="auto" w:fill="FFFFFF"/>
              </w:rPr>
              <w:t>Длинна</w:t>
            </w:r>
            <w:proofErr w:type="gramEnd"/>
            <w:r w:rsidRPr="0079327E">
              <w:rPr>
                <w:color w:val="222222"/>
                <w:sz w:val="22"/>
                <w:szCs w:val="22"/>
                <w:shd w:val="clear" w:color="auto" w:fill="FFFFFF"/>
              </w:rPr>
              <w:t xml:space="preserve"> </w:t>
            </w:r>
            <w:r w:rsidRPr="0079327E">
              <w:rPr>
                <w:color w:val="222222"/>
                <w:sz w:val="22"/>
                <w:szCs w:val="22"/>
                <w:shd w:val="clear" w:color="auto" w:fill="FFFFFF"/>
                <w:lang w:val="en-US"/>
              </w:rPr>
              <w:t>Z</w:t>
            </w:r>
            <w:r w:rsidRPr="0079327E">
              <w:rPr>
                <w:color w:val="222222"/>
                <w:sz w:val="22"/>
                <w:szCs w:val="22"/>
                <w:shd w:val="clear" w:color="auto" w:fill="FFFFFF"/>
              </w:rPr>
              <w:t xml:space="preserve">2, мм – 54. </w:t>
            </w:r>
            <w:r w:rsidRPr="0079327E">
              <w:rPr>
                <w:rFonts w:eastAsia="TimesNewRomanPSMT"/>
                <w:sz w:val="22"/>
                <w:szCs w:val="22"/>
              </w:rPr>
              <w:t>Изготавливаются из композиций на основе суспензионного поливинилхлорида и добав</w:t>
            </w:r>
            <w:r w:rsidR="00741E8D">
              <w:rPr>
                <w:rFonts w:eastAsia="TimesNewRomanPSMT"/>
                <w:sz w:val="22"/>
                <w:szCs w:val="22"/>
              </w:rPr>
              <w:t>ок  методом литья под давлением</w:t>
            </w:r>
            <w:r w:rsidRPr="005E1F9E">
              <w:rPr>
                <w:rFonts w:eastAsia="TimesNewRomanPSMT"/>
                <w:sz w:val="22"/>
                <w:szCs w:val="22"/>
              </w:rPr>
              <w:t>.</w:t>
            </w:r>
            <w:r w:rsidRPr="0079327E">
              <w:rPr>
                <w:rFonts w:eastAsia="TimesNewRomanPSMT"/>
                <w:sz w:val="22"/>
                <w:szCs w:val="22"/>
              </w:rPr>
              <w:t xml:space="preserve"> Разрешается применять при максимальной температуре постоянных стоков 60</w:t>
            </w:r>
            <w:proofErr w:type="gramStart"/>
            <w:r w:rsidRPr="0079327E">
              <w:rPr>
                <w:sz w:val="22"/>
                <w:szCs w:val="22"/>
              </w:rPr>
              <w:t>°</w:t>
            </w:r>
            <w:r w:rsidRPr="0079327E">
              <w:rPr>
                <w:rFonts w:eastAsia="TimesNewRomanPSMT"/>
                <w:sz w:val="22"/>
                <w:szCs w:val="22"/>
              </w:rPr>
              <w:t>С</w:t>
            </w:r>
            <w:proofErr w:type="gramEnd"/>
            <w:r w:rsidRPr="0079327E">
              <w:rPr>
                <w:rFonts w:eastAsia="TimesNewRomanPSMT"/>
                <w:sz w:val="22"/>
                <w:szCs w:val="22"/>
              </w:rPr>
              <w:t xml:space="preserve"> и кратковременных стоков (в течение не более 1 мин) до 95</w:t>
            </w:r>
            <w:r w:rsidRPr="0079327E">
              <w:rPr>
                <w:sz w:val="22"/>
                <w:szCs w:val="22"/>
              </w:rPr>
              <w:t>°</w:t>
            </w:r>
            <w:r w:rsidRPr="0079327E">
              <w:rPr>
                <w:rFonts w:eastAsia="TimesNewRomanPSMT"/>
                <w:sz w:val="22"/>
                <w:szCs w:val="22"/>
              </w:rPr>
              <w:t xml:space="preserve">С при максимальном расходе 30 л/мин. </w:t>
            </w:r>
            <w:r w:rsidRPr="0079327E">
              <w:rPr>
                <w:sz w:val="22"/>
                <w:szCs w:val="22"/>
                <w:lang w:eastAsia="en-US"/>
              </w:rPr>
              <w:t>Не допускается наличие на наружной, внутренней и торцовой поверхностях пузырей, трещин, раковин, посторонних включений,</w:t>
            </w:r>
            <w:r w:rsidRPr="0079327E">
              <w:rPr>
                <w:sz w:val="22"/>
                <w:szCs w:val="22"/>
              </w:rPr>
              <w:t xml:space="preserve"> канавок и пор, а также любых других неровностей поверхности, препятствующих соответствию изделия стандарту. Торцы должны быть ровно отрезаны и должны быть перпендикулярны их осям. </w:t>
            </w:r>
            <w:r w:rsidRPr="0079327E">
              <w:rPr>
                <w:sz w:val="22"/>
                <w:szCs w:val="22"/>
                <w:lang w:eastAsia="en-US"/>
              </w:rPr>
              <w:t>Окраска должна быть сплошной и равномерной.</w:t>
            </w:r>
            <w:r w:rsidRPr="0079327E">
              <w:rPr>
                <w:sz w:val="22"/>
                <w:szCs w:val="22"/>
              </w:rPr>
              <w:t xml:space="preserve"> Изделия должны иметь сквозное окрашивание стенок. </w:t>
            </w:r>
            <w:r w:rsidRPr="0079327E">
              <w:rPr>
                <w:rFonts w:eastAsia="TimesNewRomanPSMT"/>
                <w:sz w:val="22"/>
                <w:szCs w:val="22"/>
              </w:rPr>
              <w:t xml:space="preserve">Не должно быть расслоений, трещин, пузырей. В зоне линии спая и литника допускаются </w:t>
            </w:r>
            <w:r w:rsidRPr="0079327E">
              <w:rPr>
                <w:rFonts w:eastAsia="TimesNewRomanPSMT"/>
                <w:sz w:val="22"/>
                <w:szCs w:val="22"/>
              </w:rPr>
              <w:lastRenderedPageBreak/>
              <w:t>повреждения глубиной не более 50% толщины стенки. Температура размягчения по Вика - не менее 78</w:t>
            </w:r>
            <w:r w:rsidRPr="0079327E">
              <w:rPr>
                <w:sz w:val="22"/>
                <w:szCs w:val="22"/>
              </w:rPr>
              <w:t>°</w:t>
            </w:r>
            <w:r w:rsidRPr="0079327E">
              <w:rPr>
                <w:rFonts w:eastAsia="TimesNewRomanPSMT"/>
                <w:sz w:val="22"/>
                <w:szCs w:val="22"/>
              </w:rPr>
              <w:t>С. Жесткость, кН/м</w:t>
            </w:r>
            <w:proofErr w:type="gramStart"/>
            <w:r w:rsidRPr="0079327E">
              <w:rPr>
                <w:rFonts w:eastAsia="TimesNewRomanPSMT"/>
                <w:sz w:val="22"/>
                <w:szCs w:val="22"/>
              </w:rPr>
              <w:t>2</w:t>
            </w:r>
            <w:proofErr w:type="gramEnd"/>
            <w:r w:rsidRPr="0079327E">
              <w:rPr>
                <w:rFonts w:eastAsia="TimesNewRomanPSMT"/>
                <w:sz w:val="22"/>
                <w:szCs w:val="22"/>
              </w:rPr>
              <w:t xml:space="preserve"> не менее –  4.</w:t>
            </w:r>
          </w:p>
        </w:tc>
      </w:tr>
      <w:tr w:rsidR="0079327E" w:rsidRPr="0079327E" w:rsidTr="0079327E">
        <w:trPr>
          <w:trHeight w:val="1426"/>
        </w:trPr>
        <w:tc>
          <w:tcPr>
            <w:tcW w:w="683" w:type="dxa"/>
            <w:shd w:val="clear" w:color="auto" w:fill="auto"/>
          </w:tcPr>
          <w:p w:rsidR="0079327E" w:rsidRPr="0079327E" w:rsidRDefault="0079327E" w:rsidP="0079327E">
            <w:pPr>
              <w:spacing w:after="0" w:line="240" w:lineRule="auto"/>
              <w:rPr>
                <w:color w:val="000000"/>
                <w:sz w:val="22"/>
                <w:szCs w:val="22"/>
              </w:rPr>
            </w:pPr>
            <w:r w:rsidRPr="0079327E">
              <w:rPr>
                <w:color w:val="000000"/>
                <w:sz w:val="22"/>
                <w:szCs w:val="22"/>
              </w:rPr>
              <w:lastRenderedPageBreak/>
              <w:t>45</w:t>
            </w:r>
          </w:p>
        </w:tc>
        <w:tc>
          <w:tcPr>
            <w:tcW w:w="2409" w:type="dxa"/>
          </w:tcPr>
          <w:p w:rsidR="0079327E" w:rsidRPr="0079327E" w:rsidRDefault="0079327E" w:rsidP="0079327E">
            <w:pPr>
              <w:snapToGrid w:val="0"/>
              <w:spacing w:after="0" w:line="240" w:lineRule="auto"/>
              <w:rPr>
                <w:sz w:val="22"/>
                <w:szCs w:val="22"/>
              </w:rPr>
            </w:pPr>
            <w:r w:rsidRPr="0079327E">
              <w:rPr>
                <w:sz w:val="22"/>
                <w:szCs w:val="22"/>
              </w:rPr>
              <w:t>Отвод  90 гр. ПВХ для наружной канализации</w:t>
            </w:r>
          </w:p>
          <w:p w:rsidR="0079327E" w:rsidRPr="0079327E" w:rsidRDefault="0079327E" w:rsidP="0079327E">
            <w:pPr>
              <w:widowControl/>
              <w:spacing w:after="0" w:line="240" w:lineRule="auto"/>
              <w:rPr>
                <w:sz w:val="22"/>
                <w:szCs w:val="22"/>
              </w:rPr>
            </w:pPr>
          </w:p>
        </w:tc>
        <w:tc>
          <w:tcPr>
            <w:tcW w:w="6831" w:type="dxa"/>
            <w:shd w:val="clear" w:color="auto" w:fill="auto"/>
          </w:tcPr>
          <w:p w:rsidR="005E1F9E" w:rsidRDefault="0079327E" w:rsidP="0079327E">
            <w:pPr>
              <w:spacing w:after="0" w:line="240" w:lineRule="auto"/>
              <w:jc w:val="both"/>
              <w:rPr>
                <w:rFonts w:eastAsia="TimesNewRomanPSMT"/>
                <w:sz w:val="22"/>
                <w:szCs w:val="22"/>
              </w:rPr>
            </w:pPr>
            <w:proofErr w:type="gramStart"/>
            <w:r w:rsidRPr="0079327E">
              <w:rPr>
                <w:rFonts w:eastAsia="TimesNewRomanPSMT"/>
                <w:sz w:val="22"/>
                <w:szCs w:val="22"/>
              </w:rPr>
              <w:t>Предназначен</w:t>
            </w:r>
            <w:proofErr w:type="gramEnd"/>
            <w:r w:rsidRPr="0079327E">
              <w:rPr>
                <w:rFonts w:eastAsia="TimesNewRomanPSMT"/>
                <w:sz w:val="22"/>
                <w:szCs w:val="22"/>
              </w:rPr>
              <w:t xml:space="preserve"> для обеспечения поворотов монтируемой канализационной системы под различными углами, при этом плавно изменяя направление движения стоков, обеспечивает герметичность соединения. Снабжен с одной стороны раструбом под углом соединение с резиновым уплотнительным кольцом, с другой стороны он гладкий, со снятой фаской. </w:t>
            </w:r>
          </w:p>
          <w:p w:rsidR="005E1F9E" w:rsidRDefault="0079327E" w:rsidP="0079327E">
            <w:pPr>
              <w:spacing w:after="0" w:line="240" w:lineRule="auto"/>
              <w:jc w:val="both"/>
              <w:rPr>
                <w:sz w:val="22"/>
                <w:szCs w:val="22"/>
              </w:rPr>
            </w:pPr>
            <w:r w:rsidRPr="0079327E">
              <w:rPr>
                <w:rFonts w:eastAsia="TimesNewRomanPSMT"/>
                <w:sz w:val="22"/>
                <w:szCs w:val="22"/>
              </w:rPr>
              <w:t>Угол сгиба отвода составляет 90</w:t>
            </w:r>
            <w:r w:rsidR="0045632C">
              <w:rPr>
                <w:sz w:val="22"/>
                <w:szCs w:val="22"/>
              </w:rPr>
              <w:t>°</w:t>
            </w:r>
          </w:p>
          <w:p w:rsidR="005E1F9E" w:rsidRDefault="0045632C" w:rsidP="0079327E">
            <w:pPr>
              <w:spacing w:after="0" w:line="240" w:lineRule="auto"/>
              <w:jc w:val="both"/>
              <w:rPr>
                <w:sz w:val="22"/>
                <w:szCs w:val="22"/>
              </w:rPr>
            </w:pPr>
            <w:r>
              <w:rPr>
                <w:sz w:val="22"/>
                <w:szCs w:val="22"/>
              </w:rPr>
              <w:t xml:space="preserve">Диаметр наружный, </w:t>
            </w:r>
            <w:proofErr w:type="gramStart"/>
            <w:r>
              <w:rPr>
                <w:sz w:val="22"/>
                <w:szCs w:val="22"/>
              </w:rPr>
              <w:t>мм</w:t>
            </w:r>
            <w:proofErr w:type="gramEnd"/>
            <w:r>
              <w:rPr>
                <w:sz w:val="22"/>
                <w:szCs w:val="22"/>
              </w:rPr>
              <w:t xml:space="preserve"> – 200</w:t>
            </w:r>
          </w:p>
          <w:p w:rsidR="005E1F9E" w:rsidRDefault="0079327E" w:rsidP="0079327E">
            <w:pPr>
              <w:spacing w:after="0" w:line="240" w:lineRule="auto"/>
              <w:jc w:val="both"/>
              <w:rPr>
                <w:color w:val="222222"/>
                <w:sz w:val="22"/>
                <w:szCs w:val="22"/>
                <w:shd w:val="clear" w:color="auto" w:fill="FFFFFF"/>
              </w:rPr>
            </w:pPr>
            <w:proofErr w:type="gramStart"/>
            <w:r w:rsidRPr="0079327E">
              <w:rPr>
                <w:sz w:val="22"/>
                <w:szCs w:val="22"/>
              </w:rPr>
              <w:t>Длинна</w:t>
            </w:r>
            <w:proofErr w:type="gramEnd"/>
            <w:r w:rsidRPr="0079327E">
              <w:rPr>
                <w:sz w:val="22"/>
                <w:szCs w:val="22"/>
              </w:rPr>
              <w:t xml:space="preserve"> </w:t>
            </w:r>
            <w:r w:rsidRPr="0079327E">
              <w:rPr>
                <w:color w:val="222222"/>
                <w:sz w:val="22"/>
                <w:szCs w:val="22"/>
                <w:shd w:val="clear" w:color="auto" w:fill="FFFFFF"/>
                <w:lang w:val="en-US"/>
              </w:rPr>
              <w:t>Z</w:t>
            </w:r>
            <w:r w:rsidR="0045632C">
              <w:rPr>
                <w:color w:val="222222"/>
                <w:sz w:val="22"/>
                <w:szCs w:val="22"/>
                <w:shd w:val="clear" w:color="auto" w:fill="FFFFFF"/>
              </w:rPr>
              <w:t>1, мм – 105</w:t>
            </w:r>
            <w:r w:rsidRPr="0079327E">
              <w:rPr>
                <w:color w:val="222222"/>
                <w:sz w:val="22"/>
                <w:szCs w:val="22"/>
                <w:shd w:val="clear" w:color="auto" w:fill="FFFFFF"/>
              </w:rPr>
              <w:t xml:space="preserve"> </w:t>
            </w:r>
          </w:p>
          <w:p w:rsidR="005E1F9E" w:rsidRDefault="0079327E" w:rsidP="0079327E">
            <w:pPr>
              <w:spacing w:after="0" w:line="240" w:lineRule="auto"/>
              <w:jc w:val="both"/>
              <w:rPr>
                <w:sz w:val="22"/>
                <w:szCs w:val="22"/>
              </w:rPr>
            </w:pPr>
            <w:proofErr w:type="gramStart"/>
            <w:r w:rsidRPr="0079327E">
              <w:rPr>
                <w:color w:val="222222"/>
                <w:sz w:val="22"/>
                <w:szCs w:val="22"/>
                <w:shd w:val="clear" w:color="auto" w:fill="FFFFFF"/>
              </w:rPr>
              <w:t>Длинна</w:t>
            </w:r>
            <w:proofErr w:type="gramEnd"/>
            <w:r w:rsidRPr="0079327E">
              <w:rPr>
                <w:color w:val="222222"/>
                <w:sz w:val="22"/>
                <w:szCs w:val="22"/>
                <w:shd w:val="clear" w:color="auto" w:fill="FFFFFF"/>
              </w:rPr>
              <w:t xml:space="preserve"> </w:t>
            </w:r>
            <w:r w:rsidRPr="0079327E">
              <w:rPr>
                <w:color w:val="222222"/>
                <w:sz w:val="22"/>
                <w:szCs w:val="22"/>
                <w:shd w:val="clear" w:color="auto" w:fill="FFFFFF"/>
                <w:lang w:val="en-US"/>
              </w:rPr>
              <w:t>Z</w:t>
            </w:r>
            <w:r w:rsidRPr="0079327E">
              <w:rPr>
                <w:color w:val="222222"/>
                <w:sz w:val="22"/>
                <w:szCs w:val="22"/>
                <w:shd w:val="clear" w:color="auto" w:fill="FFFFFF"/>
              </w:rPr>
              <w:t xml:space="preserve">2, мм – </w:t>
            </w:r>
            <w:r w:rsidR="0045632C">
              <w:rPr>
                <w:color w:val="222222"/>
                <w:sz w:val="22"/>
                <w:szCs w:val="22"/>
                <w:shd w:val="clear" w:color="auto" w:fill="FFFFFF"/>
              </w:rPr>
              <w:t>113</w:t>
            </w:r>
          </w:p>
          <w:p w:rsidR="0079327E" w:rsidRPr="0079327E" w:rsidRDefault="0079327E" w:rsidP="001D5F91">
            <w:pPr>
              <w:spacing w:after="0" w:line="240" w:lineRule="auto"/>
              <w:jc w:val="both"/>
              <w:rPr>
                <w:sz w:val="22"/>
                <w:szCs w:val="22"/>
              </w:rPr>
            </w:pPr>
            <w:r w:rsidRPr="0079327E">
              <w:rPr>
                <w:rFonts w:eastAsia="TimesNewRomanPSMT"/>
                <w:sz w:val="22"/>
                <w:szCs w:val="22"/>
              </w:rPr>
              <w:t>Изготавливаются из композиций на основе суспензионного поливинилхлорида и добавок  методом литья под давлением. Разрешается применять при максимальной температуре постоянных стоков 60</w:t>
            </w:r>
            <w:proofErr w:type="gramStart"/>
            <w:r w:rsidRPr="0079327E">
              <w:rPr>
                <w:sz w:val="22"/>
                <w:szCs w:val="22"/>
              </w:rPr>
              <w:t>°</w:t>
            </w:r>
            <w:r w:rsidRPr="0079327E">
              <w:rPr>
                <w:rFonts w:eastAsia="TimesNewRomanPSMT"/>
                <w:sz w:val="22"/>
                <w:szCs w:val="22"/>
              </w:rPr>
              <w:t>С</w:t>
            </w:r>
            <w:proofErr w:type="gramEnd"/>
            <w:r w:rsidRPr="0079327E">
              <w:rPr>
                <w:rFonts w:eastAsia="TimesNewRomanPSMT"/>
                <w:sz w:val="22"/>
                <w:szCs w:val="22"/>
              </w:rPr>
              <w:t xml:space="preserve"> и кратковременных стоков (в течение не более 1 мин) до 95</w:t>
            </w:r>
            <w:r w:rsidRPr="0079327E">
              <w:rPr>
                <w:sz w:val="22"/>
                <w:szCs w:val="22"/>
              </w:rPr>
              <w:t>°</w:t>
            </w:r>
            <w:r w:rsidRPr="0079327E">
              <w:rPr>
                <w:rFonts w:eastAsia="TimesNewRomanPSMT"/>
                <w:sz w:val="22"/>
                <w:szCs w:val="22"/>
              </w:rPr>
              <w:t xml:space="preserve">С при максимальном расходе 30 л/мин. </w:t>
            </w:r>
            <w:r w:rsidRPr="0079327E">
              <w:rPr>
                <w:sz w:val="22"/>
                <w:szCs w:val="22"/>
                <w:lang w:eastAsia="en-US"/>
              </w:rPr>
              <w:t>Не допускается наличие на наружной, внутренней и торцовой поверхностях пузырей, трещин, раковин, посторонних включений,</w:t>
            </w:r>
            <w:r w:rsidRPr="0079327E">
              <w:rPr>
                <w:sz w:val="22"/>
                <w:szCs w:val="22"/>
              </w:rPr>
              <w:t xml:space="preserve"> канавок и пор, а также любых других неровностей поверхности, препятствующих соответствию изделия стандарту. Торцы должны быть ровно отрезаны и должны быть перпендикулярны их осям. </w:t>
            </w:r>
            <w:r w:rsidRPr="0079327E">
              <w:rPr>
                <w:sz w:val="22"/>
                <w:szCs w:val="22"/>
                <w:lang w:eastAsia="en-US"/>
              </w:rPr>
              <w:t>Окраска должна быть сплошной и равномерной.</w:t>
            </w:r>
            <w:r w:rsidRPr="0079327E">
              <w:rPr>
                <w:sz w:val="22"/>
                <w:szCs w:val="22"/>
              </w:rPr>
              <w:t xml:space="preserve"> Изделия должны иметь сквозное окрашивание стенок. </w:t>
            </w:r>
            <w:r w:rsidRPr="0079327E">
              <w:rPr>
                <w:rFonts w:eastAsia="TimesNewRomanPSMT"/>
                <w:sz w:val="22"/>
                <w:szCs w:val="22"/>
              </w:rPr>
              <w:t>Не должно быть расслоений, трещин, пузырей. В зоне линии спая и литника допускаются повреждения глубиной не более 50% толщины стенки. Температура размягчения по Вика - не менее 78</w:t>
            </w:r>
            <w:r w:rsidRPr="0079327E">
              <w:rPr>
                <w:sz w:val="22"/>
                <w:szCs w:val="22"/>
              </w:rPr>
              <w:t>°</w:t>
            </w:r>
            <w:r w:rsidRPr="0079327E">
              <w:rPr>
                <w:rFonts w:eastAsia="TimesNewRomanPSMT"/>
                <w:sz w:val="22"/>
                <w:szCs w:val="22"/>
              </w:rPr>
              <w:t>С. Жесткость, кН/м</w:t>
            </w:r>
            <w:proofErr w:type="gramStart"/>
            <w:r w:rsidRPr="0079327E">
              <w:rPr>
                <w:rFonts w:eastAsia="TimesNewRomanPSMT"/>
                <w:sz w:val="22"/>
                <w:szCs w:val="22"/>
              </w:rPr>
              <w:t>2</w:t>
            </w:r>
            <w:proofErr w:type="gramEnd"/>
            <w:r w:rsidRPr="0079327E">
              <w:rPr>
                <w:rFonts w:eastAsia="TimesNewRomanPSMT"/>
                <w:sz w:val="22"/>
                <w:szCs w:val="22"/>
              </w:rPr>
              <w:t xml:space="preserve"> не менее –  4.</w:t>
            </w:r>
          </w:p>
        </w:tc>
      </w:tr>
      <w:tr w:rsidR="0079327E" w:rsidRPr="0079327E" w:rsidTr="0079327E">
        <w:trPr>
          <w:trHeight w:val="1426"/>
        </w:trPr>
        <w:tc>
          <w:tcPr>
            <w:tcW w:w="683" w:type="dxa"/>
            <w:shd w:val="clear" w:color="auto" w:fill="auto"/>
          </w:tcPr>
          <w:p w:rsidR="0079327E" w:rsidRPr="0079327E" w:rsidRDefault="0079327E" w:rsidP="0079327E">
            <w:pPr>
              <w:spacing w:after="0" w:line="240" w:lineRule="auto"/>
              <w:rPr>
                <w:color w:val="000000"/>
                <w:sz w:val="22"/>
                <w:szCs w:val="22"/>
              </w:rPr>
            </w:pPr>
            <w:r w:rsidRPr="0079327E">
              <w:rPr>
                <w:color w:val="000000"/>
                <w:sz w:val="22"/>
                <w:szCs w:val="22"/>
              </w:rPr>
              <w:t>46</w:t>
            </w:r>
          </w:p>
        </w:tc>
        <w:tc>
          <w:tcPr>
            <w:tcW w:w="2409" w:type="dxa"/>
          </w:tcPr>
          <w:p w:rsidR="0079327E" w:rsidRPr="0079327E" w:rsidRDefault="0079327E" w:rsidP="0079327E">
            <w:pPr>
              <w:widowControl/>
              <w:spacing w:after="0" w:line="240" w:lineRule="auto"/>
              <w:rPr>
                <w:sz w:val="22"/>
                <w:szCs w:val="22"/>
              </w:rPr>
            </w:pPr>
            <w:r w:rsidRPr="0079327E">
              <w:rPr>
                <w:sz w:val="22"/>
                <w:szCs w:val="22"/>
              </w:rPr>
              <w:t>Тройник 87 гр. ПВХ для наружной канализации</w:t>
            </w:r>
          </w:p>
          <w:p w:rsidR="0079327E" w:rsidRPr="0079327E" w:rsidRDefault="0079327E" w:rsidP="0079327E">
            <w:pPr>
              <w:widowControl/>
              <w:spacing w:after="0" w:line="240" w:lineRule="auto"/>
              <w:rPr>
                <w:sz w:val="22"/>
                <w:szCs w:val="22"/>
              </w:rPr>
            </w:pPr>
          </w:p>
        </w:tc>
        <w:tc>
          <w:tcPr>
            <w:tcW w:w="6831" w:type="dxa"/>
            <w:shd w:val="clear" w:color="auto" w:fill="auto"/>
          </w:tcPr>
          <w:p w:rsidR="005E1F9E" w:rsidRDefault="0079327E" w:rsidP="0079327E">
            <w:pPr>
              <w:spacing w:after="0" w:line="240" w:lineRule="auto"/>
              <w:jc w:val="both"/>
              <w:rPr>
                <w:color w:val="222222"/>
                <w:sz w:val="22"/>
                <w:szCs w:val="22"/>
                <w:shd w:val="clear" w:color="auto" w:fill="FFFFFF"/>
              </w:rPr>
            </w:pPr>
            <w:r w:rsidRPr="0079327E">
              <w:rPr>
                <w:color w:val="222222"/>
                <w:sz w:val="22"/>
                <w:szCs w:val="22"/>
                <w:shd w:val="clear" w:color="auto" w:fill="FFFFFF"/>
              </w:rPr>
              <w:t xml:space="preserve">Тройник ПВХ для канализационных труб предназначен для соединения канализационных труб разного диаметра. С одной стороны у него имеется раструб, обеспечивающий надежное соединение за счет внутреннего уплотнительного кольца. Раструбная конструкция позволяет быстро и без лишних трудозатрат монтировать канализационные системы любой сложности и разветвленности. </w:t>
            </w:r>
          </w:p>
          <w:p w:rsidR="005E1F9E" w:rsidRDefault="0079327E" w:rsidP="0079327E">
            <w:pPr>
              <w:spacing w:after="0" w:line="240" w:lineRule="auto"/>
              <w:jc w:val="both"/>
              <w:rPr>
                <w:color w:val="222222"/>
                <w:sz w:val="22"/>
                <w:szCs w:val="22"/>
                <w:shd w:val="clear" w:color="auto" w:fill="FFFFFF"/>
              </w:rPr>
            </w:pPr>
            <w:r w:rsidRPr="0079327E">
              <w:rPr>
                <w:color w:val="222222"/>
                <w:sz w:val="22"/>
                <w:szCs w:val="22"/>
                <w:shd w:val="clear" w:color="auto" w:fill="FFFFFF"/>
              </w:rPr>
              <w:t>Угол - 87°.</w:t>
            </w:r>
            <w:r w:rsidRPr="0079327E">
              <w:rPr>
                <w:rStyle w:val="apple-converted-space"/>
                <w:color w:val="222222"/>
                <w:sz w:val="22"/>
                <w:szCs w:val="22"/>
                <w:shd w:val="clear" w:color="auto" w:fill="FFFFFF"/>
              </w:rPr>
              <w:t> </w:t>
            </w:r>
            <w:r w:rsidRPr="0079327E">
              <w:rPr>
                <w:color w:val="222222"/>
                <w:sz w:val="22"/>
                <w:szCs w:val="22"/>
                <w:shd w:val="clear" w:color="auto" w:fill="FFFFFF"/>
              </w:rPr>
              <w:t xml:space="preserve"> </w:t>
            </w:r>
          </w:p>
          <w:p w:rsidR="005E1F9E" w:rsidRDefault="0079327E" w:rsidP="0079327E">
            <w:pPr>
              <w:spacing w:after="0" w:line="240" w:lineRule="auto"/>
              <w:jc w:val="both"/>
              <w:rPr>
                <w:color w:val="000000"/>
                <w:sz w:val="22"/>
                <w:szCs w:val="22"/>
              </w:rPr>
            </w:pPr>
            <w:r w:rsidRPr="0079327E">
              <w:rPr>
                <w:color w:val="222222"/>
                <w:sz w:val="22"/>
                <w:szCs w:val="22"/>
                <w:shd w:val="clear" w:color="auto" w:fill="FFFFFF"/>
              </w:rPr>
              <w:t xml:space="preserve">Размеры </w:t>
            </w:r>
            <w:r w:rsidRPr="0079327E">
              <w:rPr>
                <w:color w:val="222222"/>
                <w:sz w:val="22"/>
                <w:szCs w:val="22"/>
                <w:shd w:val="clear" w:color="auto" w:fill="FFFFFF"/>
                <w:lang w:val="en-US"/>
              </w:rPr>
              <w:t>Z</w:t>
            </w:r>
            <w:r w:rsidRPr="0079327E">
              <w:rPr>
                <w:color w:val="222222"/>
                <w:sz w:val="22"/>
                <w:szCs w:val="22"/>
                <w:shd w:val="clear" w:color="auto" w:fill="FFFFFF"/>
              </w:rPr>
              <w:t xml:space="preserve">1 – </w:t>
            </w:r>
            <w:r w:rsidRPr="0079327E">
              <w:rPr>
                <w:color w:val="000000"/>
                <w:sz w:val="22"/>
                <w:szCs w:val="22"/>
              </w:rPr>
              <w:t xml:space="preserve">107, </w:t>
            </w:r>
            <w:r w:rsidRPr="0079327E">
              <w:rPr>
                <w:color w:val="222222"/>
                <w:sz w:val="22"/>
                <w:szCs w:val="22"/>
                <w:shd w:val="clear" w:color="auto" w:fill="FFFFFF"/>
                <w:lang w:val="en-US"/>
              </w:rPr>
              <w:t>Z</w:t>
            </w:r>
            <w:r w:rsidRPr="0079327E">
              <w:rPr>
                <w:color w:val="222222"/>
                <w:sz w:val="22"/>
                <w:szCs w:val="22"/>
                <w:shd w:val="clear" w:color="auto" w:fill="FFFFFF"/>
              </w:rPr>
              <w:t>2 - </w:t>
            </w:r>
            <w:r w:rsidRPr="0079327E">
              <w:rPr>
                <w:color w:val="000000"/>
                <w:sz w:val="22"/>
                <w:szCs w:val="22"/>
              </w:rPr>
              <w:t xml:space="preserve">113 мм, </w:t>
            </w:r>
            <w:r w:rsidRPr="0079327E">
              <w:rPr>
                <w:color w:val="222222"/>
                <w:sz w:val="22"/>
                <w:szCs w:val="22"/>
                <w:shd w:val="clear" w:color="auto" w:fill="FFFFFF"/>
                <w:lang w:val="en-US"/>
              </w:rPr>
              <w:t>Z</w:t>
            </w:r>
            <w:r w:rsidRPr="0079327E">
              <w:rPr>
                <w:color w:val="222222"/>
                <w:sz w:val="22"/>
                <w:szCs w:val="22"/>
                <w:shd w:val="clear" w:color="auto" w:fill="FFFFFF"/>
              </w:rPr>
              <w:t xml:space="preserve">3 – </w:t>
            </w:r>
            <w:smartTag w:uri="urn:schemas-microsoft-com:office:smarttags" w:element="metricconverter">
              <w:smartTagPr>
                <w:attr w:name="ProductID" w:val="113 мм"/>
              </w:smartTagPr>
              <w:r w:rsidRPr="0079327E">
                <w:rPr>
                  <w:color w:val="000000"/>
                  <w:sz w:val="22"/>
                  <w:szCs w:val="22"/>
                </w:rPr>
                <w:t>113 мм</w:t>
              </w:r>
            </w:smartTag>
            <w:r w:rsidRPr="0079327E">
              <w:rPr>
                <w:color w:val="000000"/>
                <w:sz w:val="22"/>
                <w:szCs w:val="22"/>
              </w:rPr>
              <w:t xml:space="preserve">. </w:t>
            </w:r>
          </w:p>
          <w:p w:rsidR="0079327E" w:rsidRPr="0079327E" w:rsidRDefault="0079327E" w:rsidP="00741E8D">
            <w:pPr>
              <w:spacing w:after="0" w:line="240" w:lineRule="auto"/>
              <w:jc w:val="both"/>
              <w:rPr>
                <w:color w:val="000000"/>
                <w:sz w:val="22"/>
                <w:szCs w:val="22"/>
              </w:rPr>
            </w:pPr>
            <w:r w:rsidRPr="0079327E">
              <w:rPr>
                <w:rFonts w:eastAsia="TimesNewRomanPSMT"/>
                <w:sz w:val="22"/>
                <w:szCs w:val="22"/>
              </w:rPr>
              <w:t>Изготавливаются из композиций на основе суспензионного поливинилхлорида и добав</w:t>
            </w:r>
            <w:r w:rsidR="00741E8D">
              <w:rPr>
                <w:rFonts w:eastAsia="TimesNewRomanPSMT"/>
                <w:sz w:val="22"/>
                <w:szCs w:val="22"/>
              </w:rPr>
              <w:t>ок  методом литья под давлением</w:t>
            </w:r>
            <w:r w:rsidRPr="0079327E">
              <w:rPr>
                <w:rFonts w:eastAsia="TimesNewRomanPSMT"/>
                <w:sz w:val="22"/>
                <w:szCs w:val="22"/>
              </w:rPr>
              <w:t>. Разрешается применять при максимальной температуре постоянных стоков 60</w:t>
            </w:r>
            <w:proofErr w:type="gramStart"/>
            <w:r w:rsidRPr="0079327E">
              <w:rPr>
                <w:sz w:val="22"/>
                <w:szCs w:val="22"/>
              </w:rPr>
              <w:t>°</w:t>
            </w:r>
            <w:r w:rsidRPr="0079327E">
              <w:rPr>
                <w:rFonts w:eastAsia="TimesNewRomanPSMT"/>
                <w:sz w:val="22"/>
                <w:szCs w:val="22"/>
              </w:rPr>
              <w:t>С</w:t>
            </w:r>
            <w:proofErr w:type="gramEnd"/>
            <w:r w:rsidRPr="0079327E">
              <w:rPr>
                <w:rFonts w:eastAsia="TimesNewRomanPSMT"/>
                <w:sz w:val="22"/>
                <w:szCs w:val="22"/>
              </w:rPr>
              <w:t xml:space="preserve"> и кратковременных стоков (в течение не более 1 мин) до 95</w:t>
            </w:r>
            <w:r w:rsidRPr="0079327E">
              <w:rPr>
                <w:sz w:val="22"/>
                <w:szCs w:val="22"/>
              </w:rPr>
              <w:t>°</w:t>
            </w:r>
            <w:r w:rsidRPr="0079327E">
              <w:rPr>
                <w:rFonts w:eastAsia="TimesNewRomanPSMT"/>
                <w:sz w:val="22"/>
                <w:szCs w:val="22"/>
              </w:rPr>
              <w:t xml:space="preserve">С при максимальном расходе 30 л/мин. </w:t>
            </w:r>
            <w:r w:rsidRPr="0079327E">
              <w:rPr>
                <w:sz w:val="22"/>
                <w:szCs w:val="22"/>
                <w:lang w:eastAsia="en-US"/>
              </w:rPr>
              <w:t>Не допускается наличие на наружной, внутренней и торцовой поверхностях пузырей, трещин, раковин, посторонних включений,</w:t>
            </w:r>
            <w:r w:rsidRPr="0079327E">
              <w:rPr>
                <w:sz w:val="22"/>
                <w:szCs w:val="22"/>
              </w:rPr>
              <w:t xml:space="preserve"> канавок и пор, а также любых других неровностей поверхности, препятствующих соответствию изделия стандарту. Торцы должны быть ровно отрезаны и должны быть перпендикулярны их осям. </w:t>
            </w:r>
            <w:r w:rsidRPr="0079327E">
              <w:rPr>
                <w:sz w:val="22"/>
                <w:szCs w:val="22"/>
                <w:lang w:eastAsia="en-US"/>
              </w:rPr>
              <w:t>Окраска должна быть сплошной и равномерной.</w:t>
            </w:r>
            <w:r w:rsidRPr="0079327E">
              <w:rPr>
                <w:sz w:val="22"/>
                <w:szCs w:val="22"/>
              </w:rPr>
              <w:t xml:space="preserve"> Изделия должны иметь сквозное окрашивание стенок. </w:t>
            </w:r>
            <w:r w:rsidRPr="0079327E">
              <w:rPr>
                <w:rFonts w:eastAsia="TimesNewRomanPSMT"/>
                <w:sz w:val="22"/>
                <w:szCs w:val="22"/>
              </w:rPr>
              <w:t>Не должно быть расслоений, трещин, пузырей. В зоне линии спая и литника допускаются повреждения глубиной не более 50% толщины стенки. Температура размягчения по Вика - не менее 78</w:t>
            </w:r>
            <w:r w:rsidRPr="0079327E">
              <w:rPr>
                <w:sz w:val="22"/>
                <w:szCs w:val="22"/>
              </w:rPr>
              <w:t>°</w:t>
            </w:r>
            <w:r w:rsidRPr="0079327E">
              <w:rPr>
                <w:rFonts w:eastAsia="TimesNewRomanPSMT"/>
                <w:sz w:val="22"/>
                <w:szCs w:val="22"/>
              </w:rPr>
              <w:t>С. Жесткость, кН/м</w:t>
            </w:r>
            <w:proofErr w:type="gramStart"/>
            <w:r w:rsidRPr="0079327E">
              <w:rPr>
                <w:rFonts w:eastAsia="TimesNewRomanPSMT"/>
                <w:sz w:val="22"/>
                <w:szCs w:val="22"/>
              </w:rPr>
              <w:t>2</w:t>
            </w:r>
            <w:proofErr w:type="gramEnd"/>
            <w:r w:rsidRPr="0079327E">
              <w:rPr>
                <w:rFonts w:eastAsia="TimesNewRomanPSMT"/>
                <w:sz w:val="22"/>
                <w:szCs w:val="22"/>
              </w:rPr>
              <w:t xml:space="preserve"> не менее –  4.</w:t>
            </w:r>
          </w:p>
        </w:tc>
      </w:tr>
      <w:tr w:rsidR="0079327E" w:rsidRPr="0079327E" w:rsidTr="0079327E">
        <w:trPr>
          <w:trHeight w:val="1426"/>
        </w:trPr>
        <w:tc>
          <w:tcPr>
            <w:tcW w:w="683" w:type="dxa"/>
            <w:shd w:val="clear" w:color="auto" w:fill="auto"/>
          </w:tcPr>
          <w:p w:rsidR="0079327E" w:rsidRPr="0079327E" w:rsidRDefault="0079327E" w:rsidP="0079327E">
            <w:pPr>
              <w:spacing w:after="0" w:line="240" w:lineRule="auto"/>
              <w:rPr>
                <w:color w:val="000000"/>
                <w:sz w:val="22"/>
                <w:szCs w:val="22"/>
              </w:rPr>
            </w:pPr>
            <w:r w:rsidRPr="0079327E">
              <w:rPr>
                <w:color w:val="000000"/>
                <w:sz w:val="22"/>
                <w:szCs w:val="22"/>
              </w:rPr>
              <w:t>47</w:t>
            </w:r>
          </w:p>
        </w:tc>
        <w:tc>
          <w:tcPr>
            <w:tcW w:w="2409" w:type="dxa"/>
          </w:tcPr>
          <w:p w:rsidR="0079327E" w:rsidRPr="0079327E" w:rsidRDefault="0079327E" w:rsidP="0079327E">
            <w:pPr>
              <w:spacing w:after="0" w:line="240" w:lineRule="auto"/>
              <w:rPr>
                <w:rFonts w:eastAsia="Calibri"/>
                <w:sz w:val="22"/>
                <w:szCs w:val="22"/>
                <w:lang w:eastAsia="en-US"/>
              </w:rPr>
            </w:pPr>
            <w:r w:rsidRPr="0079327E">
              <w:rPr>
                <w:rFonts w:eastAsia="Calibri"/>
                <w:sz w:val="22"/>
                <w:szCs w:val="22"/>
                <w:lang w:eastAsia="en-US"/>
              </w:rPr>
              <w:t>Редуктор ПВХ для наружной канализации</w:t>
            </w:r>
          </w:p>
          <w:p w:rsidR="0079327E" w:rsidRPr="0079327E" w:rsidRDefault="0079327E" w:rsidP="0079327E">
            <w:pPr>
              <w:widowControl/>
              <w:spacing w:after="0" w:line="240" w:lineRule="auto"/>
              <w:rPr>
                <w:sz w:val="22"/>
                <w:szCs w:val="22"/>
              </w:rPr>
            </w:pPr>
          </w:p>
        </w:tc>
        <w:tc>
          <w:tcPr>
            <w:tcW w:w="6831" w:type="dxa"/>
            <w:shd w:val="clear" w:color="auto" w:fill="auto"/>
          </w:tcPr>
          <w:p w:rsidR="005E1F9E" w:rsidRDefault="0079327E" w:rsidP="0079327E">
            <w:pPr>
              <w:spacing w:after="0" w:line="240" w:lineRule="auto"/>
              <w:jc w:val="both"/>
              <w:rPr>
                <w:color w:val="222222"/>
                <w:sz w:val="22"/>
                <w:szCs w:val="22"/>
                <w:shd w:val="clear" w:color="auto" w:fill="FFFFFF"/>
              </w:rPr>
            </w:pPr>
            <w:r w:rsidRPr="0079327E">
              <w:rPr>
                <w:color w:val="222222"/>
                <w:sz w:val="22"/>
                <w:szCs w:val="22"/>
                <w:shd w:val="clear" w:color="auto" w:fill="FFFFFF"/>
              </w:rPr>
              <w:t xml:space="preserve">Редуктор ПВХ для наружной канализации безнапорной конструкции </w:t>
            </w:r>
            <w:proofErr w:type="gramStart"/>
            <w:r w:rsidRPr="0079327E">
              <w:rPr>
                <w:color w:val="222222"/>
                <w:sz w:val="22"/>
                <w:szCs w:val="22"/>
                <w:shd w:val="clear" w:color="auto" w:fill="FFFFFF"/>
              </w:rPr>
              <w:t>предназначена для самотечной транспортировки стоков труб ПВХ гарантирует</w:t>
            </w:r>
            <w:proofErr w:type="gramEnd"/>
            <w:r w:rsidRPr="0079327E">
              <w:rPr>
                <w:color w:val="222222"/>
                <w:sz w:val="22"/>
                <w:szCs w:val="22"/>
                <w:shd w:val="clear" w:color="auto" w:fill="FFFFFF"/>
              </w:rPr>
              <w:t xml:space="preserve"> достаточную герметичность соединения и безопасность эксплуатации канализационной системы. Это обеспечивается при помощи специально установленного в раструбе трубы уплотнительного кольца из резины. </w:t>
            </w:r>
          </w:p>
          <w:p w:rsidR="005E1F9E" w:rsidRDefault="0079327E" w:rsidP="0079327E">
            <w:pPr>
              <w:spacing w:after="0" w:line="240" w:lineRule="auto"/>
              <w:jc w:val="both"/>
              <w:rPr>
                <w:color w:val="000000"/>
                <w:sz w:val="22"/>
                <w:szCs w:val="22"/>
                <w:shd w:val="clear" w:color="auto" w:fill="FFFFFF"/>
              </w:rPr>
            </w:pPr>
            <w:r w:rsidRPr="0079327E">
              <w:rPr>
                <w:color w:val="222222"/>
                <w:sz w:val="22"/>
                <w:szCs w:val="22"/>
                <w:shd w:val="clear" w:color="auto" w:fill="FFFFFF"/>
              </w:rPr>
              <w:lastRenderedPageBreak/>
              <w:t xml:space="preserve">Размеры: диаметры  - </w:t>
            </w:r>
            <w:r w:rsidR="005E1F9E">
              <w:rPr>
                <w:color w:val="000000"/>
                <w:sz w:val="22"/>
                <w:szCs w:val="22"/>
                <w:shd w:val="clear" w:color="auto" w:fill="FFFFFF"/>
              </w:rPr>
              <w:t>160 мм/110 мм</w:t>
            </w:r>
            <w:r w:rsidRPr="0079327E">
              <w:rPr>
                <w:color w:val="000000"/>
                <w:sz w:val="22"/>
                <w:szCs w:val="22"/>
                <w:shd w:val="clear" w:color="auto" w:fill="FFFFFF"/>
              </w:rPr>
              <w:t xml:space="preserve"> </w:t>
            </w:r>
          </w:p>
          <w:p w:rsidR="005E1F9E" w:rsidRDefault="0079327E" w:rsidP="0079327E">
            <w:pPr>
              <w:spacing w:after="0" w:line="240" w:lineRule="auto"/>
              <w:jc w:val="both"/>
              <w:rPr>
                <w:color w:val="000000"/>
                <w:sz w:val="22"/>
                <w:szCs w:val="22"/>
                <w:shd w:val="clear" w:color="auto" w:fill="FFFFFF"/>
              </w:rPr>
            </w:pPr>
            <w:proofErr w:type="gramStart"/>
            <w:r w:rsidRPr="0079327E">
              <w:rPr>
                <w:color w:val="000000"/>
                <w:sz w:val="22"/>
                <w:szCs w:val="22"/>
                <w:shd w:val="clear" w:color="auto" w:fill="FFFFFF"/>
              </w:rPr>
              <w:t>длинна</w:t>
            </w:r>
            <w:proofErr w:type="gramEnd"/>
            <w:r w:rsidRPr="0079327E">
              <w:rPr>
                <w:color w:val="000000"/>
                <w:sz w:val="22"/>
                <w:szCs w:val="22"/>
                <w:shd w:val="clear" w:color="auto" w:fill="FFFFFF"/>
              </w:rPr>
              <w:t xml:space="preserve"> – </w:t>
            </w:r>
            <w:smartTag w:uri="urn:schemas-microsoft-com:office:smarttags" w:element="metricconverter">
              <w:smartTagPr>
                <w:attr w:name="ProductID" w:val="172 мм"/>
              </w:smartTagPr>
              <w:r w:rsidRPr="0079327E">
                <w:rPr>
                  <w:color w:val="000000"/>
                  <w:sz w:val="22"/>
                  <w:szCs w:val="22"/>
                  <w:shd w:val="clear" w:color="auto" w:fill="FFFFFF"/>
                </w:rPr>
                <w:t>172 мм</w:t>
              </w:r>
            </w:smartTag>
            <w:r w:rsidRPr="0079327E">
              <w:rPr>
                <w:color w:val="000000"/>
                <w:sz w:val="22"/>
                <w:szCs w:val="22"/>
                <w:shd w:val="clear" w:color="auto" w:fill="FFFFFF"/>
              </w:rPr>
              <w:t xml:space="preserve">, </w:t>
            </w:r>
            <w:r w:rsidRPr="0079327E">
              <w:rPr>
                <w:color w:val="000000"/>
                <w:sz w:val="22"/>
                <w:szCs w:val="22"/>
                <w:shd w:val="clear" w:color="auto" w:fill="FFFFFF"/>
                <w:lang w:val="en-US"/>
              </w:rPr>
              <w:t>Z</w:t>
            </w:r>
            <w:r w:rsidRPr="0079327E">
              <w:rPr>
                <w:color w:val="000000"/>
                <w:sz w:val="22"/>
                <w:szCs w:val="22"/>
                <w:shd w:val="clear" w:color="auto" w:fill="FFFFFF"/>
              </w:rPr>
              <w:t xml:space="preserve">1 – </w:t>
            </w:r>
            <w:smartTag w:uri="urn:schemas-microsoft-com:office:smarttags" w:element="metricconverter">
              <w:smartTagPr>
                <w:attr w:name="ProductID" w:val="34 мм"/>
              </w:smartTagPr>
              <w:r w:rsidRPr="0079327E">
                <w:rPr>
                  <w:color w:val="000000"/>
                  <w:sz w:val="22"/>
                  <w:szCs w:val="22"/>
                  <w:shd w:val="clear" w:color="auto" w:fill="FFFFFF"/>
                </w:rPr>
                <w:t>34 мм</w:t>
              </w:r>
            </w:smartTag>
            <w:r w:rsidRPr="0079327E">
              <w:rPr>
                <w:color w:val="000000"/>
                <w:sz w:val="22"/>
                <w:szCs w:val="22"/>
                <w:shd w:val="clear" w:color="auto" w:fill="FFFFFF"/>
              </w:rPr>
              <w:t xml:space="preserve">. </w:t>
            </w:r>
          </w:p>
          <w:p w:rsidR="0079327E" w:rsidRPr="0079327E" w:rsidRDefault="0079327E" w:rsidP="00741E8D">
            <w:pPr>
              <w:spacing w:after="0" w:line="240" w:lineRule="auto"/>
              <w:jc w:val="both"/>
              <w:rPr>
                <w:color w:val="000000"/>
                <w:sz w:val="22"/>
                <w:szCs w:val="22"/>
                <w:shd w:val="clear" w:color="auto" w:fill="FFFFFF"/>
              </w:rPr>
            </w:pPr>
            <w:r w:rsidRPr="0079327E">
              <w:rPr>
                <w:rFonts w:eastAsia="TimesNewRomanPSMT"/>
                <w:sz w:val="22"/>
                <w:szCs w:val="22"/>
              </w:rPr>
              <w:t>Изготавливаются из композиций на основе суспензионного поливинилхлорида и добав</w:t>
            </w:r>
            <w:r w:rsidR="00741E8D">
              <w:rPr>
                <w:rFonts w:eastAsia="TimesNewRomanPSMT"/>
                <w:sz w:val="22"/>
                <w:szCs w:val="22"/>
              </w:rPr>
              <w:t>ок  методом литья под давление</w:t>
            </w:r>
            <w:r w:rsidR="00741E8D" w:rsidRPr="00741E8D">
              <w:rPr>
                <w:rFonts w:eastAsia="TimesNewRomanPSMT"/>
                <w:sz w:val="22"/>
                <w:szCs w:val="22"/>
              </w:rPr>
              <w:t>м</w:t>
            </w:r>
            <w:r w:rsidRPr="00741E8D">
              <w:rPr>
                <w:rFonts w:eastAsia="TimesNewRomanPSMT"/>
                <w:sz w:val="22"/>
                <w:szCs w:val="22"/>
              </w:rPr>
              <w:t>.</w:t>
            </w:r>
            <w:r w:rsidRPr="0079327E">
              <w:rPr>
                <w:rFonts w:eastAsia="TimesNewRomanPSMT"/>
                <w:sz w:val="22"/>
                <w:szCs w:val="22"/>
              </w:rPr>
              <w:t xml:space="preserve"> Разрешается применять при максимальной температуре постоянных стоков 60</w:t>
            </w:r>
            <w:proofErr w:type="gramStart"/>
            <w:r w:rsidRPr="0079327E">
              <w:rPr>
                <w:sz w:val="22"/>
                <w:szCs w:val="22"/>
              </w:rPr>
              <w:t>°</w:t>
            </w:r>
            <w:r w:rsidRPr="0079327E">
              <w:rPr>
                <w:rFonts w:eastAsia="TimesNewRomanPSMT"/>
                <w:sz w:val="22"/>
                <w:szCs w:val="22"/>
              </w:rPr>
              <w:t>С</w:t>
            </w:r>
            <w:proofErr w:type="gramEnd"/>
            <w:r w:rsidRPr="0079327E">
              <w:rPr>
                <w:rFonts w:eastAsia="TimesNewRomanPSMT"/>
                <w:sz w:val="22"/>
                <w:szCs w:val="22"/>
              </w:rPr>
              <w:t xml:space="preserve"> и кратковременных стоков (в течение не более 1 мин) до 95</w:t>
            </w:r>
            <w:r w:rsidRPr="0079327E">
              <w:rPr>
                <w:sz w:val="22"/>
                <w:szCs w:val="22"/>
              </w:rPr>
              <w:t>°</w:t>
            </w:r>
            <w:r w:rsidRPr="0079327E">
              <w:rPr>
                <w:rFonts w:eastAsia="TimesNewRomanPSMT"/>
                <w:sz w:val="22"/>
                <w:szCs w:val="22"/>
              </w:rPr>
              <w:t xml:space="preserve">С при максимальном расходе 30 л/мин. </w:t>
            </w:r>
            <w:r w:rsidRPr="0079327E">
              <w:rPr>
                <w:sz w:val="22"/>
                <w:szCs w:val="22"/>
                <w:lang w:eastAsia="en-US"/>
              </w:rPr>
              <w:t>Не допускается наличие на наружной, внутренней и торцовой поверхностях пузырей, трещин, раковин, посторонних включений,</w:t>
            </w:r>
            <w:r w:rsidRPr="0079327E">
              <w:rPr>
                <w:sz w:val="22"/>
                <w:szCs w:val="22"/>
              </w:rPr>
              <w:t xml:space="preserve"> канавок и пор, а также любых других неровностей поверхности, препятствующих соответствию изделия стандарту. Торцы должны быть ровно отрезаны и должны быть перпендикулярны их осям. </w:t>
            </w:r>
            <w:r w:rsidRPr="0079327E">
              <w:rPr>
                <w:sz w:val="22"/>
                <w:szCs w:val="22"/>
                <w:lang w:eastAsia="en-US"/>
              </w:rPr>
              <w:t>Окраска должна быть сплошной и равномерной.</w:t>
            </w:r>
            <w:r w:rsidRPr="0079327E">
              <w:rPr>
                <w:sz w:val="22"/>
                <w:szCs w:val="22"/>
              </w:rPr>
              <w:t xml:space="preserve"> Изделия должны иметь сквозное окрашивание стенок. </w:t>
            </w:r>
            <w:r w:rsidRPr="0079327E">
              <w:rPr>
                <w:rFonts w:eastAsia="TimesNewRomanPSMT"/>
                <w:sz w:val="22"/>
                <w:szCs w:val="22"/>
              </w:rPr>
              <w:t>Не должно быть расслоений, трещин, пузырей. В зоне линии спая и литника допускаются повреждения глубиной не более 50% толщины стенки. Температура размягчения по Вика - не менее 78</w:t>
            </w:r>
            <w:r w:rsidRPr="0079327E">
              <w:rPr>
                <w:sz w:val="22"/>
                <w:szCs w:val="22"/>
              </w:rPr>
              <w:t>°</w:t>
            </w:r>
            <w:r w:rsidRPr="0079327E">
              <w:rPr>
                <w:rFonts w:eastAsia="TimesNewRomanPSMT"/>
                <w:sz w:val="22"/>
                <w:szCs w:val="22"/>
              </w:rPr>
              <w:t>С. Жесткость, кН/м</w:t>
            </w:r>
            <w:proofErr w:type="gramStart"/>
            <w:r w:rsidRPr="0079327E">
              <w:rPr>
                <w:rFonts w:eastAsia="TimesNewRomanPSMT"/>
                <w:sz w:val="22"/>
                <w:szCs w:val="22"/>
              </w:rPr>
              <w:t>2</w:t>
            </w:r>
            <w:proofErr w:type="gramEnd"/>
            <w:r w:rsidRPr="0079327E">
              <w:rPr>
                <w:rFonts w:eastAsia="TimesNewRomanPSMT"/>
                <w:sz w:val="22"/>
                <w:szCs w:val="22"/>
              </w:rPr>
              <w:t xml:space="preserve"> не менее –  4.</w:t>
            </w:r>
          </w:p>
        </w:tc>
      </w:tr>
      <w:tr w:rsidR="0079327E" w:rsidRPr="0079327E" w:rsidTr="0079327E">
        <w:trPr>
          <w:trHeight w:val="1050"/>
        </w:trPr>
        <w:tc>
          <w:tcPr>
            <w:tcW w:w="683" w:type="dxa"/>
            <w:shd w:val="clear" w:color="auto" w:fill="auto"/>
          </w:tcPr>
          <w:p w:rsidR="0079327E" w:rsidRPr="0079327E" w:rsidRDefault="0079327E" w:rsidP="0079327E">
            <w:pPr>
              <w:spacing w:after="0" w:line="240" w:lineRule="auto"/>
              <w:rPr>
                <w:color w:val="000000"/>
                <w:sz w:val="22"/>
                <w:szCs w:val="22"/>
              </w:rPr>
            </w:pPr>
            <w:r w:rsidRPr="0079327E">
              <w:rPr>
                <w:color w:val="000000"/>
                <w:sz w:val="22"/>
                <w:szCs w:val="22"/>
              </w:rPr>
              <w:lastRenderedPageBreak/>
              <w:t>48</w:t>
            </w:r>
          </w:p>
        </w:tc>
        <w:tc>
          <w:tcPr>
            <w:tcW w:w="2409" w:type="dxa"/>
          </w:tcPr>
          <w:p w:rsidR="0079327E" w:rsidRPr="0079327E" w:rsidRDefault="0079327E" w:rsidP="0079327E">
            <w:pPr>
              <w:widowControl/>
              <w:spacing w:after="0" w:line="240" w:lineRule="auto"/>
              <w:rPr>
                <w:sz w:val="22"/>
                <w:szCs w:val="22"/>
              </w:rPr>
            </w:pPr>
            <w:r w:rsidRPr="0079327E">
              <w:rPr>
                <w:rFonts w:eastAsia="Calibri"/>
                <w:sz w:val="22"/>
                <w:szCs w:val="22"/>
                <w:lang w:eastAsia="en-US"/>
              </w:rPr>
              <w:t>Редуктор ПВХ для наружной канализации</w:t>
            </w:r>
          </w:p>
        </w:tc>
        <w:tc>
          <w:tcPr>
            <w:tcW w:w="6831" w:type="dxa"/>
            <w:shd w:val="clear" w:color="auto" w:fill="auto"/>
          </w:tcPr>
          <w:p w:rsidR="005E1F9E" w:rsidRDefault="0079327E" w:rsidP="0079327E">
            <w:pPr>
              <w:spacing w:after="0" w:line="240" w:lineRule="auto"/>
              <w:jc w:val="both"/>
              <w:rPr>
                <w:color w:val="222222"/>
                <w:sz w:val="22"/>
                <w:szCs w:val="22"/>
                <w:shd w:val="clear" w:color="auto" w:fill="FFFFFF"/>
              </w:rPr>
            </w:pPr>
            <w:r w:rsidRPr="0079327E">
              <w:rPr>
                <w:color w:val="222222"/>
                <w:sz w:val="22"/>
                <w:szCs w:val="22"/>
                <w:shd w:val="clear" w:color="auto" w:fill="FFFFFF"/>
              </w:rPr>
              <w:t xml:space="preserve">Редуктор ПВХ для наружной канализации безнапорной конструкции </w:t>
            </w:r>
            <w:proofErr w:type="gramStart"/>
            <w:r w:rsidRPr="0079327E">
              <w:rPr>
                <w:color w:val="222222"/>
                <w:sz w:val="22"/>
                <w:szCs w:val="22"/>
                <w:shd w:val="clear" w:color="auto" w:fill="FFFFFF"/>
              </w:rPr>
              <w:t>предназначена для самотечной транспортировки стоков труб ПВХ гарантирует</w:t>
            </w:r>
            <w:proofErr w:type="gramEnd"/>
            <w:r w:rsidRPr="0079327E">
              <w:rPr>
                <w:color w:val="222222"/>
                <w:sz w:val="22"/>
                <w:szCs w:val="22"/>
                <w:shd w:val="clear" w:color="auto" w:fill="FFFFFF"/>
              </w:rPr>
              <w:t xml:space="preserve"> достаточную герметичность соединения и безопасность эксплуатации канализационной системы. Это обеспечивается при помощи специально установленного в раструбе трубы уплотнительного кольца из резины. </w:t>
            </w:r>
          </w:p>
          <w:p w:rsidR="005E1F9E" w:rsidRDefault="0079327E" w:rsidP="0079327E">
            <w:pPr>
              <w:spacing w:after="0" w:line="240" w:lineRule="auto"/>
              <w:jc w:val="both"/>
              <w:rPr>
                <w:color w:val="000000"/>
                <w:sz w:val="22"/>
                <w:szCs w:val="22"/>
                <w:shd w:val="clear" w:color="auto" w:fill="FFFFFF"/>
              </w:rPr>
            </w:pPr>
            <w:r w:rsidRPr="0079327E">
              <w:rPr>
                <w:color w:val="222222"/>
                <w:sz w:val="22"/>
                <w:szCs w:val="22"/>
                <w:shd w:val="clear" w:color="auto" w:fill="FFFFFF"/>
              </w:rPr>
              <w:t xml:space="preserve">Размеры: диаметры  - </w:t>
            </w:r>
            <w:r w:rsidR="005E1F9E">
              <w:rPr>
                <w:color w:val="000000"/>
                <w:sz w:val="22"/>
                <w:szCs w:val="22"/>
                <w:shd w:val="clear" w:color="auto" w:fill="FFFFFF"/>
              </w:rPr>
              <w:t>160 мм/200 мм</w:t>
            </w:r>
          </w:p>
          <w:p w:rsidR="005E1F9E" w:rsidRDefault="0079327E" w:rsidP="0079327E">
            <w:pPr>
              <w:spacing w:after="0" w:line="240" w:lineRule="auto"/>
              <w:jc w:val="both"/>
              <w:rPr>
                <w:color w:val="000000"/>
                <w:sz w:val="22"/>
                <w:szCs w:val="22"/>
                <w:shd w:val="clear" w:color="auto" w:fill="FFFFFF"/>
              </w:rPr>
            </w:pPr>
            <w:proofErr w:type="gramStart"/>
            <w:r w:rsidRPr="0079327E">
              <w:rPr>
                <w:color w:val="000000"/>
                <w:sz w:val="22"/>
                <w:szCs w:val="22"/>
                <w:shd w:val="clear" w:color="auto" w:fill="FFFFFF"/>
              </w:rPr>
              <w:t>длинна</w:t>
            </w:r>
            <w:proofErr w:type="gramEnd"/>
            <w:r w:rsidRPr="0079327E">
              <w:rPr>
                <w:color w:val="000000"/>
                <w:sz w:val="22"/>
                <w:szCs w:val="22"/>
                <w:shd w:val="clear" w:color="auto" w:fill="FFFFFF"/>
              </w:rPr>
              <w:t xml:space="preserve"> – </w:t>
            </w:r>
            <w:smartTag w:uri="urn:schemas-microsoft-com:office:smarttags" w:element="metricconverter">
              <w:smartTagPr>
                <w:attr w:name="ProductID" w:val="204 мм"/>
              </w:smartTagPr>
              <w:r w:rsidRPr="0079327E">
                <w:rPr>
                  <w:color w:val="000000"/>
                  <w:sz w:val="22"/>
                  <w:szCs w:val="22"/>
                  <w:shd w:val="clear" w:color="auto" w:fill="FFFFFF"/>
                </w:rPr>
                <w:t>204 мм</w:t>
              </w:r>
            </w:smartTag>
            <w:r w:rsidRPr="0079327E">
              <w:rPr>
                <w:color w:val="000000"/>
                <w:sz w:val="22"/>
                <w:szCs w:val="22"/>
                <w:shd w:val="clear" w:color="auto" w:fill="FFFFFF"/>
              </w:rPr>
              <w:t xml:space="preserve">, </w:t>
            </w:r>
            <w:r w:rsidRPr="0079327E">
              <w:rPr>
                <w:color w:val="000000"/>
                <w:sz w:val="22"/>
                <w:szCs w:val="22"/>
                <w:shd w:val="clear" w:color="auto" w:fill="FFFFFF"/>
                <w:lang w:val="en-US"/>
              </w:rPr>
              <w:t>Z</w:t>
            </w:r>
            <w:r w:rsidRPr="0079327E">
              <w:rPr>
                <w:color w:val="000000"/>
                <w:sz w:val="22"/>
                <w:szCs w:val="22"/>
                <w:shd w:val="clear" w:color="auto" w:fill="FFFFFF"/>
              </w:rPr>
              <w:t xml:space="preserve">1 – </w:t>
            </w:r>
            <w:smartTag w:uri="urn:schemas-microsoft-com:office:smarttags" w:element="metricconverter">
              <w:smartTagPr>
                <w:attr w:name="ProductID" w:val="31 мм"/>
              </w:smartTagPr>
              <w:r w:rsidRPr="0079327E">
                <w:rPr>
                  <w:color w:val="000000"/>
                  <w:sz w:val="22"/>
                  <w:szCs w:val="22"/>
                  <w:shd w:val="clear" w:color="auto" w:fill="FFFFFF"/>
                </w:rPr>
                <w:t>31 мм</w:t>
              </w:r>
            </w:smartTag>
            <w:r w:rsidRPr="0079327E">
              <w:rPr>
                <w:color w:val="000000"/>
                <w:sz w:val="22"/>
                <w:szCs w:val="22"/>
                <w:shd w:val="clear" w:color="auto" w:fill="FFFFFF"/>
              </w:rPr>
              <w:t xml:space="preserve">. </w:t>
            </w:r>
          </w:p>
          <w:p w:rsidR="0079327E" w:rsidRPr="0079327E" w:rsidRDefault="0079327E" w:rsidP="00581725">
            <w:pPr>
              <w:spacing w:after="0" w:line="240" w:lineRule="auto"/>
              <w:jc w:val="both"/>
              <w:rPr>
                <w:color w:val="000000"/>
                <w:sz w:val="22"/>
                <w:szCs w:val="22"/>
                <w:shd w:val="clear" w:color="auto" w:fill="FFFFFF"/>
              </w:rPr>
            </w:pPr>
            <w:r w:rsidRPr="0079327E">
              <w:rPr>
                <w:rFonts w:eastAsia="TimesNewRomanPSMT"/>
                <w:sz w:val="22"/>
                <w:szCs w:val="22"/>
              </w:rPr>
              <w:t>Изготавливаются из композиций на основе суспензионного поливинилхлорида и добавок  методом литья под давлением</w:t>
            </w:r>
            <w:r w:rsidR="00581725">
              <w:rPr>
                <w:rFonts w:eastAsia="TimesNewRomanPSMT"/>
                <w:sz w:val="22"/>
                <w:szCs w:val="22"/>
              </w:rPr>
              <w:t>.</w:t>
            </w:r>
            <w:r w:rsidRPr="0079327E">
              <w:rPr>
                <w:rFonts w:eastAsia="TimesNewRomanPSMT"/>
                <w:sz w:val="22"/>
                <w:szCs w:val="22"/>
              </w:rPr>
              <w:t xml:space="preserve"> Разрешается применять при максимальной температуре постоянных стоков 60</w:t>
            </w:r>
            <w:proofErr w:type="gramStart"/>
            <w:r w:rsidRPr="0079327E">
              <w:rPr>
                <w:sz w:val="22"/>
                <w:szCs w:val="22"/>
              </w:rPr>
              <w:t>°</w:t>
            </w:r>
            <w:r w:rsidRPr="0079327E">
              <w:rPr>
                <w:rFonts w:eastAsia="TimesNewRomanPSMT"/>
                <w:sz w:val="22"/>
                <w:szCs w:val="22"/>
              </w:rPr>
              <w:t>С</w:t>
            </w:r>
            <w:proofErr w:type="gramEnd"/>
            <w:r w:rsidRPr="0079327E">
              <w:rPr>
                <w:rFonts w:eastAsia="TimesNewRomanPSMT"/>
                <w:sz w:val="22"/>
                <w:szCs w:val="22"/>
              </w:rPr>
              <w:t xml:space="preserve"> и кратковременных стоков (в течение не более 1 мин) до 95</w:t>
            </w:r>
            <w:r w:rsidRPr="0079327E">
              <w:rPr>
                <w:sz w:val="22"/>
                <w:szCs w:val="22"/>
              </w:rPr>
              <w:t>°</w:t>
            </w:r>
            <w:r w:rsidRPr="0079327E">
              <w:rPr>
                <w:rFonts w:eastAsia="TimesNewRomanPSMT"/>
                <w:sz w:val="22"/>
                <w:szCs w:val="22"/>
              </w:rPr>
              <w:t xml:space="preserve">С при максимальном расходе 30 л/мин. </w:t>
            </w:r>
            <w:r w:rsidRPr="0079327E">
              <w:rPr>
                <w:sz w:val="22"/>
                <w:szCs w:val="22"/>
                <w:lang w:eastAsia="en-US"/>
              </w:rPr>
              <w:t>Не допускается наличие на наружной, внутренней и торцовой поверхностях пузырей, трещин, раковин, посторонних включений,</w:t>
            </w:r>
            <w:r w:rsidRPr="0079327E">
              <w:rPr>
                <w:sz w:val="22"/>
                <w:szCs w:val="22"/>
              </w:rPr>
              <w:t xml:space="preserve"> канавок и пор, а также любых других неровностей поверхности, препятствующих соответствию изделия стандарту. Торцы должны быть ровно отрезаны и должны быть перпендикулярны их осям. </w:t>
            </w:r>
            <w:r w:rsidRPr="0079327E">
              <w:rPr>
                <w:sz w:val="22"/>
                <w:szCs w:val="22"/>
                <w:lang w:eastAsia="en-US"/>
              </w:rPr>
              <w:t>Окраска должна быть сплошной и равномерной.</w:t>
            </w:r>
            <w:r w:rsidRPr="0079327E">
              <w:rPr>
                <w:sz w:val="22"/>
                <w:szCs w:val="22"/>
              </w:rPr>
              <w:t xml:space="preserve"> Изделия должны иметь сквозное окрашивание стенок. </w:t>
            </w:r>
            <w:r w:rsidRPr="0079327E">
              <w:rPr>
                <w:rFonts w:eastAsia="TimesNewRomanPSMT"/>
                <w:sz w:val="22"/>
                <w:szCs w:val="22"/>
              </w:rPr>
              <w:t>Не должно быть расслоений, трещин, пузырей. В зоне линии спая и литника допускаются повреждения глубиной не более 50% толщины стенки. Температура размягчения по Вика - не менее 78</w:t>
            </w:r>
            <w:r w:rsidRPr="0079327E">
              <w:rPr>
                <w:sz w:val="22"/>
                <w:szCs w:val="22"/>
              </w:rPr>
              <w:t>°</w:t>
            </w:r>
            <w:r w:rsidRPr="0079327E">
              <w:rPr>
                <w:rFonts w:eastAsia="TimesNewRomanPSMT"/>
                <w:sz w:val="22"/>
                <w:szCs w:val="22"/>
              </w:rPr>
              <w:t>С. Жесткость, кН/м</w:t>
            </w:r>
            <w:proofErr w:type="gramStart"/>
            <w:r w:rsidRPr="0079327E">
              <w:rPr>
                <w:rFonts w:eastAsia="TimesNewRomanPSMT"/>
                <w:sz w:val="22"/>
                <w:szCs w:val="22"/>
              </w:rPr>
              <w:t>2</w:t>
            </w:r>
            <w:proofErr w:type="gramEnd"/>
            <w:r w:rsidRPr="0079327E">
              <w:rPr>
                <w:rFonts w:eastAsia="TimesNewRomanPSMT"/>
                <w:sz w:val="22"/>
                <w:szCs w:val="22"/>
              </w:rPr>
              <w:t xml:space="preserve"> не менее –  4.</w:t>
            </w:r>
          </w:p>
        </w:tc>
      </w:tr>
      <w:tr w:rsidR="0079327E" w:rsidRPr="0079327E" w:rsidTr="0079327E">
        <w:trPr>
          <w:trHeight w:val="126"/>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49</w:t>
            </w:r>
          </w:p>
        </w:tc>
        <w:tc>
          <w:tcPr>
            <w:tcW w:w="2409" w:type="dxa"/>
          </w:tcPr>
          <w:p w:rsidR="0079327E" w:rsidRPr="0079327E" w:rsidRDefault="0079327E" w:rsidP="0079327E">
            <w:pPr>
              <w:snapToGrid w:val="0"/>
              <w:spacing w:after="0" w:line="240" w:lineRule="auto"/>
              <w:rPr>
                <w:sz w:val="22"/>
                <w:szCs w:val="22"/>
              </w:rPr>
            </w:pPr>
            <w:r w:rsidRPr="0079327E">
              <w:rPr>
                <w:sz w:val="22"/>
                <w:szCs w:val="22"/>
              </w:rPr>
              <w:t xml:space="preserve">Лоток водоотводный бетонный </w:t>
            </w:r>
            <w:r w:rsidRPr="0079327E">
              <w:rPr>
                <w:sz w:val="22"/>
                <w:szCs w:val="22"/>
                <w:lang w:val="en-US"/>
              </w:rPr>
              <w:t>DN</w:t>
            </w:r>
            <w:r w:rsidR="005E1F9E">
              <w:rPr>
                <w:sz w:val="22"/>
                <w:szCs w:val="22"/>
              </w:rPr>
              <w:t xml:space="preserve">100 </w:t>
            </w:r>
            <w:r w:rsidRPr="0079327E">
              <w:rPr>
                <w:sz w:val="22"/>
                <w:szCs w:val="22"/>
              </w:rPr>
              <w:t xml:space="preserve"> </w:t>
            </w:r>
            <w:r w:rsidRPr="0079327E">
              <w:rPr>
                <w:sz w:val="22"/>
                <w:szCs w:val="22"/>
                <w:lang w:val="en-US"/>
              </w:rPr>
              <w:t>H</w:t>
            </w:r>
            <w:r w:rsidRPr="0079327E">
              <w:rPr>
                <w:sz w:val="22"/>
                <w:szCs w:val="22"/>
              </w:rPr>
              <w:t>130</w:t>
            </w:r>
          </w:p>
        </w:tc>
        <w:tc>
          <w:tcPr>
            <w:tcW w:w="6831" w:type="dxa"/>
          </w:tcPr>
          <w:p w:rsidR="005E1F9E" w:rsidRDefault="005E1F9E" w:rsidP="0079327E">
            <w:pPr>
              <w:spacing w:after="0" w:line="240" w:lineRule="auto"/>
              <w:jc w:val="both"/>
              <w:rPr>
                <w:sz w:val="22"/>
                <w:szCs w:val="22"/>
              </w:rPr>
            </w:pPr>
            <w:r>
              <w:rPr>
                <w:sz w:val="22"/>
                <w:szCs w:val="22"/>
              </w:rPr>
              <w:t>Класс нагрузки - А-С</w:t>
            </w:r>
            <w:r w:rsidR="0079327E" w:rsidRPr="0079327E">
              <w:rPr>
                <w:sz w:val="22"/>
                <w:szCs w:val="22"/>
              </w:rPr>
              <w:t xml:space="preserve"> </w:t>
            </w:r>
          </w:p>
          <w:p w:rsidR="005E1F9E" w:rsidRDefault="005E1F9E" w:rsidP="0079327E">
            <w:pPr>
              <w:spacing w:after="0" w:line="240" w:lineRule="auto"/>
              <w:jc w:val="both"/>
              <w:rPr>
                <w:sz w:val="22"/>
                <w:szCs w:val="22"/>
              </w:rPr>
            </w:pPr>
            <w:r>
              <w:rPr>
                <w:sz w:val="22"/>
                <w:szCs w:val="22"/>
              </w:rPr>
              <w:t xml:space="preserve">Длина, </w:t>
            </w:r>
            <w:proofErr w:type="gramStart"/>
            <w:r>
              <w:rPr>
                <w:sz w:val="22"/>
                <w:szCs w:val="22"/>
              </w:rPr>
              <w:t>мм</w:t>
            </w:r>
            <w:proofErr w:type="gramEnd"/>
            <w:r>
              <w:rPr>
                <w:sz w:val="22"/>
                <w:szCs w:val="22"/>
              </w:rPr>
              <w:t xml:space="preserve"> – 1000</w:t>
            </w:r>
            <w:r w:rsidR="0079327E" w:rsidRPr="0079327E">
              <w:rPr>
                <w:sz w:val="22"/>
                <w:szCs w:val="22"/>
              </w:rPr>
              <w:t xml:space="preserve"> </w:t>
            </w:r>
          </w:p>
          <w:p w:rsidR="005E1F9E" w:rsidRDefault="005E1F9E" w:rsidP="0079327E">
            <w:pPr>
              <w:spacing w:after="0" w:line="240" w:lineRule="auto"/>
              <w:jc w:val="both"/>
              <w:rPr>
                <w:sz w:val="22"/>
                <w:szCs w:val="22"/>
              </w:rPr>
            </w:pPr>
            <w:r>
              <w:rPr>
                <w:sz w:val="22"/>
                <w:szCs w:val="22"/>
              </w:rPr>
              <w:t xml:space="preserve">Ширина, </w:t>
            </w:r>
            <w:proofErr w:type="gramStart"/>
            <w:r>
              <w:rPr>
                <w:sz w:val="22"/>
                <w:szCs w:val="22"/>
              </w:rPr>
              <w:t>мм</w:t>
            </w:r>
            <w:proofErr w:type="gramEnd"/>
            <w:r>
              <w:rPr>
                <w:sz w:val="22"/>
                <w:szCs w:val="22"/>
              </w:rPr>
              <w:t xml:space="preserve"> – 140</w:t>
            </w:r>
          </w:p>
          <w:p w:rsidR="005E1F9E" w:rsidRDefault="005E1F9E" w:rsidP="0079327E">
            <w:pPr>
              <w:spacing w:after="0" w:line="240" w:lineRule="auto"/>
              <w:jc w:val="both"/>
              <w:rPr>
                <w:sz w:val="22"/>
                <w:szCs w:val="22"/>
              </w:rPr>
            </w:pPr>
            <w:r>
              <w:rPr>
                <w:sz w:val="22"/>
                <w:szCs w:val="22"/>
              </w:rPr>
              <w:t xml:space="preserve">Высота, </w:t>
            </w:r>
            <w:proofErr w:type="gramStart"/>
            <w:r>
              <w:rPr>
                <w:sz w:val="22"/>
                <w:szCs w:val="22"/>
              </w:rPr>
              <w:t>мм</w:t>
            </w:r>
            <w:proofErr w:type="gramEnd"/>
            <w:r>
              <w:rPr>
                <w:sz w:val="22"/>
                <w:szCs w:val="22"/>
              </w:rPr>
              <w:t xml:space="preserve"> – 130</w:t>
            </w:r>
            <w:r w:rsidR="0079327E" w:rsidRPr="0079327E">
              <w:rPr>
                <w:sz w:val="22"/>
                <w:szCs w:val="22"/>
              </w:rPr>
              <w:t xml:space="preserve"> </w:t>
            </w:r>
          </w:p>
          <w:p w:rsidR="0079327E" w:rsidRPr="0079327E" w:rsidRDefault="005E1F9E" w:rsidP="0079327E">
            <w:pPr>
              <w:spacing w:after="0" w:line="240" w:lineRule="auto"/>
              <w:jc w:val="both"/>
              <w:rPr>
                <w:sz w:val="22"/>
                <w:szCs w:val="22"/>
              </w:rPr>
            </w:pPr>
            <w:r>
              <w:rPr>
                <w:sz w:val="22"/>
                <w:szCs w:val="22"/>
              </w:rPr>
              <w:t xml:space="preserve">Вес, </w:t>
            </w:r>
            <w:proofErr w:type="gramStart"/>
            <w:r>
              <w:rPr>
                <w:sz w:val="22"/>
                <w:szCs w:val="22"/>
              </w:rPr>
              <w:t>кг</w:t>
            </w:r>
            <w:proofErr w:type="gramEnd"/>
            <w:r>
              <w:rPr>
                <w:sz w:val="22"/>
                <w:szCs w:val="22"/>
              </w:rPr>
              <w:t xml:space="preserve"> - 22,0</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50</w:t>
            </w:r>
          </w:p>
        </w:tc>
        <w:tc>
          <w:tcPr>
            <w:tcW w:w="2409" w:type="dxa"/>
          </w:tcPr>
          <w:p w:rsidR="0079327E" w:rsidRPr="0079327E" w:rsidRDefault="0079327E" w:rsidP="0079327E">
            <w:pPr>
              <w:spacing w:after="0" w:line="240" w:lineRule="auto"/>
              <w:rPr>
                <w:sz w:val="22"/>
                <w:szCs w:val="22"/>
              </w:rPr>
            </w:pPr>
            <w:proofErr w:type="spellStart"/>
            <w:r w:rsidRPr="0079327E">
              <w:rPr>
                <w:sz w:val="22"/>
                <w:szCs w:val="22"/>
              </w:rPr>
              <w:t>Пескоулавливатель</w:t>
            </w:r>
            <w:proofErr w:type="spellEnd"/>
            <w:r w:rsidRPr="0079327E">
              <w:rPr>
                <w:sz w:val="22"/>
                <w:szCs w:val="22"/>
              </w:rPr>
              <w:t xml:space="preserve"> бетонный </w:t>
            </w:r>
            <w:r w:rsidRPr="0079327E">
              <w:rPr>
                <w:sz w:val="22"/>
                <w:szCs w:val="22"/>
                <w:lang w:val="en-US"/>
              </w:rPr>
              <w:t>DN</w:t>
            </w:r>
            <w:r w:rsidR="005E1F9E">
              <w:rPr>
                <w:sz w:val="22"/>
                <w:szCs w:val="22"/>
              </w:rPr>
              <w:t xml:space="preserve"> 100</w:t>
            </w:r>
            <w:r w:rsidRPr="0079327E">
              <w:rPr>
                <w:sz w:val="22"/>
                <w:szCs w:val="22"/>
              </w:rPr>
              <w:t xml:space="preserve"> </w:t>
            </w:r>
            <w:r w:rsidRPr="0079327E">
              <w:rPr>
                <w:sz w:val="22"/>
                <w:szCs w:val="22"/>
                <w:lang w:val="en-US"/>
              </w:rPr>
              <w:t>H</w:t>
            </w:r>
            <w:r w:rsidRPr="0079327E">
              <w:rPr>
                <w:sz w:val="22"/>
                <w:szCs w:val="22"/>
              </w:rPr>
              <w:t>130</w:t>
            </w:r>
          </w:p>
        </w:tc>
        <w:tc>
          <w:tcPr>
            <w:tcW w:w="6831" w:type="dxa"/>
          </w:tcPr>
          <w:p w:rsidR="005E1F9E" w:rsidRDefault="0079327E" w:rsidP="0079327E">
            <w:pPr>
              <w:spacing w:after="0" w:line="240" w:lineRule="auto"/>
              <w:rPr>
                <w:sz w:val="22"/>
                <w:szCs w:val="22"/>
                <w:lang w:eastAsia="en-US"/>
              </w:rPr>
            </w:pPr>
            <w:proofErr w:type="spellStart"/>
            <w:r w:rsidRPr="0079327E">
              <w:rPr>
                <w:sz w:val="22"/>
                <w:szCs w:val="22"/>
              </w:rPr>
              <w:t>Пескоулавливатель</w:t>
            </w:r>
            <w:proofErr w:type="spellEnd"/>
            <w:r w:rsidRPr="0079327E">
              <w:rPr>
                <w:sz w:val="22"/>
                <w:szCs w:val="22"/>
                <w:lang w:eastAsia="en-US"/>
              </w:rPr>
              <w:t xml:space="preserve"> – бетонная камера для сбора песка и грязи при линейном поверхностном водоотведении. </w:t>
            </w:r>
          </w:p>
          <w:p w:rsidR="005E1F9E" w:rsidRDefault="0079327E" w:rsidP="0079327E">
            <w:pPr>
              <w:spacing w:after="0" w:line="240" w:lineRule="auto"/>
              <w:rPr>
                <w:sz w:val="22"/>
                <w:szCs w:val="22"/>
              </w:rPr>
            </w:pPr>
            <w:r w:rsidRPr="0079327E">
              <w:rPr>
                <w:sz w:val="22"/>
                <w:szCs w:val="22"/>
              </w:rPr>
              <w:t xml:space="preserve">Материал: </w:t>
            </w:r>
            <w:proofErr w:type="spellStart"/>
            <w:r w:rsidRPr="0079327E">
              <w:rPr>
                <w:sz w:val="22"/>
                <w:szCs w:val="22"/>
              </w:rPr>
              <w:t>фибробетон</w:t>
            </w:r>
            <w:proofErr w:type="spellEnd"/>
            <w:r w:rsidRPr="0079327E">
              <w:rPr>
                <w:sz w:val="22"/>
                <w:szCs w:val="22"/>
              </w:rPr>
              <w:t xml:space="preserve">. </w:t>
            </w:r>
          </w:p>
          <w:p w:rsidR="005E1F9E" w:rsidRDefault="0079327E" w:rsidP="0079327E">
            <w:pPr>
              <w:spacing w:after="0" w:line="240" w:lineRule="auto"/>
              <w:rPr>
                <w:sz w:val="22"/>
                <w:szCs w:val="22"/>
              </w:rPr>
            </w:pPr>
            <w:r w:rsidRPr="0079327E">
              <w:rPr>
                <w:sz w:val="22"/>
                <w:szCs w:val="22"/>
              </w:rPr>
              <w:t xml:space="preserve">Размер:500x140x390 </w:t>
            </w:r>
          </w:p>
          <w:p w:rsidR="006F1D5F" w:rsidRDefault="0079327E" w:rsidP="0079327E">
            <w:pPr>
              <w:spacing w:after="0" w:line="240" w:lineRule="auto"/>
              <w:rPr>
                <w:sz w:val="22"/>
                <w:szCs w:val="22"/>
              </w:rPr>
            </w:pPr>
            <w:r w:rsidRPr="0079327E">
              <w:rPr>
                <w:sz w:val="22"/>
                <w:szCs w:val="22"/>
              </w:rPr>
              <w:t>Вес</w:t>
            </w:r>
            <w:r w:rsidR="005E1F9E">
              <w:rPr>
                <w:sz w:val="22"/>
                <w:szCs w:val="22"/>
              </w:rPr>
              <w:t xml:space="preserve">, </w:t>
            </w:r>
            <w:proofErr w:type="gramStart"/>
            <w:r w:rsidR="005E1F9E">
              <w:rPr>
                <w:sz w:val="22"/>
                <w:szCs w:val="22"/>
              </w:rPr>
              <w:t>кг</w:t>
            </w:r>
            <w:proofErr w:type="gramEnd"/>
            <w:r w:rsidR="005E1F9E">
              <w:rPr>
                <w:sz w:val="22"/>
                <w:szCs w:val="22"/>
              </w:rPr>
              <w:t>.</w:t>
            </w:r>
            <w:r w:rsidRPr="0079327E">
              <w:rPr>
                <w:sz w:val="22"/>
                <w:szCs w:val="22"/>
              </w:rPr>
              <w:t>:22</w:t>
            </w:r>
            <w:r w:rsidR="005E1F9E">
              <w:rPr>
                <w:sz w:val="22"/>
                <w:szCs w:val="22"/>
              </w:rPr>
              <w:t>,0</w:t>
            </w:r>
          </w:p>
          <w:p w:rsidR="0079327E" w:rsidRPr="0079327E" w:rsidRDefault="0079327E" w:rsidP="0079327E">
            <w:pPr>
              <w:spacing w:after="0" w:line="240" w:lineRule="auto"/>
              <w:rPr>
                <w:sz w:val="22"/>
                <w:szCs w:val="22"/>
              </w:rPr>
            </w:pPr>
            <w:r w:rsidRPr="0079327E">
              <w:rPr>
                <w:sz w:val="22"/>
                <w:szCs w:val="22"/>
              </w:rPr>
              <w:t xml:space="preserve">Гидравлическое сечение: DN 100 </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51</w:t>
            </w:r>
          </w:p>
        </w:tc>
        <w:tc>
          <w:tcPr>
            <w:tcW w:w="2409" w:type="dxa"/>
          </w:tcPr>
          <w:p w:rsidR="0079327E" w:rsidRPr="0079327E" w:rsidRDefault="0079327E" w:rsidP="0079327E">
            <w:pPr>
              <w:spacing w:after="0" w:line="240" w:lineRule="auto"/>
              <w:rPr>
                <w:sz w:val="22"/>
                <w:szCs w:val="22"/>
              </w:rPr>
            </w:pPr>
            <w:r w:rsidRPr="0079327E">
              <w:rPr>
                <w:sz w:val="22"/>
                <w:szCs w:val="22"/>
              </w:rPr>
              <w:t xml:space="preserve">Решетка водоприемная щелевая чугунная </w:t>
            </w:r>
            <w:r w:rsidRPr="0079327E">
              <w:rPr>
                <w:sz w:val="22"/>
                <w:szCs w:val="22"/>
                <w:lang w:val="en-US"/>
              </w:rPr>
              <w:t>DN</w:t>
            </w:r>
            <w:r w:rsidRPr="0079327E">
              <w:rPr>
                <w:sz w:val="22"/>
                <w:szCs w:val="22"/>
              </w:rPr>
              <w:t>100</w:t>
            </w:r>
          </w:p>
        </w:tc>
        <w:tc>
          <w:tcPr>
            <w:tcW w:w="6831" w:type="dxa"/>
          </w:tcPr>
          <w:p w:rsidR="00AD1502" w:rsidRDefault="0079327E" w:rsidP="0079327E">
            <w:pPr>
              <w:spacing w:after="0" w:line="240" w:lineRule="auto"/>
              <w:jc w:val="both"/>
              <w:rPr>
                <w:sz w:val="22"/>
                <w:szCs w:val="22"/>
              </w:rPr>
            </w:pPr>
            <w:r w:rsidRPr="0079327E">
              <w:rPr>
                <w:sz w:val="22"/>
                <w:szCs w:val="22"/>
              </w:rPr>
              <w:t>Ширина гидравлич</w:t>
            </w:r>
            <w:r w:rsidR="00AD1502">
              <w:rPr>
                <w:sz w:val="22"/>
                <w:szCs w:val="22"/>
              </w:rPr>
              <w:t>еского сечения: 100 мм (DN100)</w:t>
            </w:r>
          </w:p>
          <w:p w:rsidR="00AD1502" w:rsidRDefault="0079327E" w:rsidP="0079327E">
            <w:pPr>
              <w:spacing w:after="0" w:line="240" w:lineRule="auto"/>
              <w:jc w:val="both"/>
              <w:rPr>
                <w:sz w:val="22"/>
                <w:szCs w:val="22"/>
              </w:rPr>
            </w:pPr>
            <w:r w:rsidRPr="0079327E">
              <w:rPr>
                <w:sz w:val="22"/>
                <w:szCs w:val="22"/>
              </w:rPr>
              <w:t>Габаритные размеры: 500</w:t>
            </w:r>
            <w:r w:rsidR="00AD1502">
              <w:rPr>
                <w:sz w:val="22"/>
                <w:szCs w:val="22"/>
              </w:rPr>
              <w:t>×136×25</w:t>
            </w:r>
          </w:p>
          <w:p w:rsidR="0079327E" w:rsidRPr="0079327E" w:rsidRDefault="0079327E" w:rsidP="0079327E">
            <w:pPr>
              <w:spacing w:after="0" w:line="240" w:lineRule="auto"/>
              <w:jc w:val="both"/>
              <w:rPr>
                <w:sz w:val="22"/>
                <w:szCs w:val="22"/>
              </w:rPr>
            </w:pPr>
            <w:r w:rsidRPr="0079327E">
              <w:rPr>
                <w:sz w:val="22"/>
                <w:szCs w:val="22"/>
              </w:rPr>
              <w:t xml:space="preserve"> Класс нагр</w:t>
            </w:r>
            <w:r w:rsidR="00AD1502">
              <w:rPr>
                <w:sz w:val="22"/>
                <w:szCs w:val="22"/>
              </w:rPr>
              <w:t>узки: A15 — 15 кН (до 1.5 тонн)</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t>52</w:t>
            </w:r>
          </w:p>
        </w:tc>
        <w:tc>
          <w:tcPr>
            <w:tcW w:w="2409" w:type="dxa"/>
          </w:tcPr>
          <w:p w:rsidR="0079327E" w:rsidRPr="0079327E" w:rsidRDefault="0079327E" w:rsidP="0079327E">
            <w:pPr>
              <w:snapToGrid w:val="0"/>
              <w:spacing w:after="0" w:line="240" w:lineRule="auto"/>
              <w:rPr>
                <w:sz w:val="22"/>
                <w:szCs w:val="22"/>
              </w:rPr>
            </w:pPr>
            <w:proofErr w:type="gramStart"/>
            <w:r w:rsidRPr="0079327E">
              <w:rPr>
                <w:sz w:val="22"/>
                <w:szCs w:val="22"/>
              </w:rPr>
              <w:t>Кожух</w:t>
            </w:r>
            <w:proofErr w:type="gramEnd"/>
            <w:r w:rsidRPr="0079327E">
              <w:rPr>
                <w:sz w:val="22"/>
                <w:szCs w:val="22"/>
              </w:rPr>
              <w:t xml:space="preserve"> а/ц БНТ-100 </w:t>
            </w:r>
          </w:p>
        </w:tc>
        <w:tc>
          <w:tcPr>
            <w:tcW w:w="6831" w:type="dxa"/>
          </w:tcPr>
          <w:p w:rsidR="0079327E" w:rsidRPr="0079327E" w:rsidRDefault="00AD1502" w:rsidP="0079327E">
            <w:pPr>
              <w:spacing w:after="0" w:line="240" w:lineRule="auto"/>
              <w:jc w:val="both"/>
              <w:rPr>
                <w:sz w:val="22"/>
                <w:szCs w:val="22"/>
              </w:rPr>
            </w:pPr>
            <w:r>
              <w:rPr>
                <w:sz w:val="22"/>
                <w:szCs w:val="22"/>
              </w:rPr>
              <w:t>Д</w:t>
            </w:r>
            <w:r w:rsidR="0079327E" w:rsidRPr="0079327E">
              <w:rPr>
                <w:sz w:val="22"/>
                <w:szCs w:val="22"/>
              </w:rPr>
              <w:t xml:space="preserve">олжен быть прямым, цилиндрической формы, водонепроницаемым и при испытании  гидравлическим давлением на наружной поверхности не должны появляться признаки проникания воды. Не должен иметь трещин, обломов и расслоений. На наружной поверхности допускаются отпечатки технического сукна и </w:t>
            </w:r>
            <w:proofErr w:type="spellStart"/>
            <w:r w:rsidR="0079327E" w:rsidRPr="0079327E">
              <w:rPr>
                <w:sz w:val="22"/>
                <w:szCs w:val="22"/>
              </w:rPr>
              <w:t>сдиры</w:t>
            </w:r>
            <w:proofErr w:type="spellEnd"/>
            <w:r w:rsidR="0079327E" w:rsidRPr="0079327E">
              <w:rPr>
                <w:sz w:val="22"/>
                <w:szCs w:val="22"/>
              </w:rPr>
              <w:t xml:space="preserve"> глубиной не более </w:t>
            </w:r>
            <w:smartTag w:uri="urn:schemas-microsoft-com:office:smarttags" w:element="metricconverter">
              <w:smartTagPr>
                <w:attr w:name="ProductID" w:val="2 мм"/>
              </w:smartTagPr>
              <w:r w:rsidR="0079327E" w:rsidRPr="0079327E">
                <w:rPr>
                  <w:sz w:val="22"/>
                  <w:szCs w:val="22"/>
                </w:rPr>
                <w:t>2 мм</w:t>
              </w:r>
            </w:smartTag>
            <w:r w:rsidR="0079327E" w:rsidRPr="0079327E">
              <w:rPr>
                <w:sz w:val="22"/>
                <w:szCs w:val="22"/>
              </w:rPr>
              <w:t xml:space="preserve">, а на внутренней поверхности — отпечатки </w:t>
            </w:r>
            <w:r w:rsidR="0079327E" w:rsidRPr="0079327E">
              <w:rPr>
                <w:sz w:val="22"/>
                <w:szCs w:val="22"/>
              </w:rPr>
              <w:lastRenderedPageBreak/>
              <w:t xml:space="preserve">накатанной поверхности форматных скалок. </w:t>
            </w:r>
          </w:p>
        </w:tc>
      </w:tr>
      <w:tr w:rsidR="0079327E" w:rsidRPr="0079327E" w:rsidTr="0079327E">
        <w:trPr>
          <w:trHeight w:val="145"/>
        </w:trPr>
        <w:tc>
          <w:tcPr>
            <w:tcW w:w="683" w:type="dxa"/>
          </w:tcPr>
          <w:p w:rsidR="0079327E" w:rsidRPr="0079327E" w:rsidRDefault="0079327E" w:rsidP="0079327E">
            <w:pPr>
              <w:spacing w:after="0" w:line="240" w:lineRule="auto"/>
              <w:rPr>
                <w:color w:val="000000"/>
                <w:sz w:val="22"/>
                <w:szCs w:val="22"/>
              </w:rPr>
            </w:pPr>
            <w:r w:rsidRPr="0079327E">
              <w:rPr>
                <w:color w:val="000000"/>
                <w:sz w:val="22"/>
                <w:szCs w:val="22"/>
              </w:rPr>
              <w:lastRenderedPageBreak/>
              <w:t>53</w:t>
            </w:r>
          </w:p>
        </w:tc>
        <w:tc>
          <w:tcPr>
            <w:tcW w:w="2409" w:type="dxa"/>
          </w:tcPr>
          <w:p w:rsidR="0079327E" w:rsidRPr="0079327E" w:rsidRDefault="0079327E" w:rsidP="0079327E">
            <w:pPr>
              <w:spacing w:after="0" w:line="240" w:lineRule="auto"/>
              <w:rPr>
                <w:sz w:val="22"/>
                <w:szCs w:val="22"/>
              </w:rPr>
            </w:pPr>
            <w:r w:rsidRPr="0079327E">
              <w:rPr>
                <w:sz w:val="22"/>
                <w:szCs w:val="22"/>
              </w:rPr>
              <w:t>Труба ПВХ SN4</w:t>
            </w:r>
          </w:p>
        </w:tc>
        <w:tc>
          <w:tcPr>
            <w:tcW w:w="6831" w:type="dxa"/>
          </w:tcPr>
          <w:p w:rsidR="00AD1502" w:rsidRDefault="0079327E" w:rsidP="0079327E">
            <w:pPr>
              <w:spacing w:after="0" w:line="240" w:lineRule="auto"/>
              <w:jc w:val="both"/>
              <w:rPr>
                <w:sz w:val="22"/>
                <w:szCs w:val="22"/>
              </w:rPr>
            </w:pPr>
            <w:r w:rsidRPr="0079327E">
              <w:rPr>
                <w:sz w:val="22"/>
                <w:szCs w:val="22"/>
              </w:rPr>
              <w:t>Сре</w:t>
            </w:r>
            <w:r w:rsidR="00AD1502">
              <w:rPr>
                <w:sz w:val="22"/>
                <w:szCs w:val="22"/>
              </w:rPr>
              <w:t xml:space="preserve">дний наружный диаметр, </w:t>
            </w:r>
            <w:proofErr w:type="gramStart"/>
            <w:r w:rsidR="00AD1502">
              <w:rPr>
                <w:sz w:val="22"/>
                <w:szCs w:val="22"/>
              </w:rPr>
              <w:t>мм</w:t>
            </w:r>
            <w:proofErr w:type="gramEnd"/>
            <w:r w:rsidR="00AD1502">
              <w:rPr>
                <w:sz w:val="22"/>
                <w:szCs w:val="22"/>
              </w:rPr>
              <w:t xml:space="preserve"> – 200</w:t>
            </w:r>
            <w:r w:rsidRPr="0079327E">
              <w:rPr>
                <w:sz w:val="22"/>
                <w:szCs w:val="22"/>
              </w:rPr>
              <w:t xml:space="preserve"> </w:t>
            </w:r>
          </w:p>
          <w:p w:rsidR="00AD1502" w:rsidRDefault="00AD1502" w:rsidP="0079327E">
            <w:pPr>
              <w:spacing w:after="0" w:line="240" w:lineRule="auto"/>
              <w:jc w:val="both"/>
              <w:rPr>
                <w:sz w:val="22"/>
                <w:szCs w:val="22"/>
              </w:rPr>
            </w:pPr>
            <w:r>
              <w:rPr>
                <w:sz w:val="22"/>
                <w:szCs w:val="22"/>
              </w:rPr>
              <w:t xml:space="preserve">Толщина стенки, </w:t>
            </w:r>
            <w:proofErr w:type="gramStart"/>
            <w:r>
              <w:rPr>
                <w:sz w:val="22"/>
                <w:szCs w:val="22"/>
              </w:rPr>
              <w:t>мм</w:t>
            </w:r>
            <w:proofErr w:type="gramEnd"/>
            <w:r>
              <w:rPr>
                <w:sz w:val="22"/>
                <w:szCs w:val="22"/>
              </w:rPr>
              <w:t xml:space="preserve"> - </w:t>
            </w:r>
            <w:r w:rsidRPr="00D24ADE">
              <w:rPr>
                <w:sz w:val="22"/>
                <w:szCs w:val="22"/>
              </w:rPr>
              <w:t>4,9</w:t>
            </w:r>
            <w:r w:rsidR="003A7555">
              <w:rPr>
                <w:sz w:val="22"/>
                <w:szCs w:val="22"/>
              </w:rPr>
              <w:t xml:space="preserve"> </w:t>
            </w:r>
            <w:r w:rsidR="003E25B0">
              <w:rPr>
                <w:sz w:val="22"/>
                <w:szCs w:val="22"/>
              </w:rPr>
              <w:t>+</w:t>
            </w:r>
            <w:r w:rsidR="003A7555">
              <w:rPr>
                <w:sz w:val="22"/>
                <w:szCs w:val="22"/>
              </w:rPr>
              <w:t xml:space="preserve"> </w:t>
            </w:r>
            <w:r w:rsidR="003E25B0">
              <w:rPr>
                <w:sz w:val="22"/>
                <w:szCs w:val="22"/>
              </w:rPr>
              <w:t>0,7</w:t>
            </w:r>
            <w:r w:rsidRPr="00D24ADE">
              <w:rPr>
                <w:sz w:val="22"/>
                <w:szCs w:val="22"/>
              </w:rPr>
              <w:t xml:space="preserve"> </w:t>
            </w:r>
          </w:p>
          <w:p w:rsidR="00AD1502" w:rsidRDefault="0079327E" w:rsidP="0079327E">
            <w:pPr>
              <w:spacing w:after="0" w:line="240" w:lineRule="auto"/>
              <w:jc w:val="both"/>
              <w:rPr>
                <w:sz w:val="22"/>
                <w:szCs w:val="22"/>
              </w:rPr>
            </w:pPr>
            <w:r w:rsidRPr="0079327E">
              <w:rPr>
                <w:sz w:val="22"/>
                <w:szCs w:val="22"/>
              </w:rPr>
              <w:t>Средний внутренни</w:t>
            </w:r>
            <w:r w:rsidR="00AD1502">
              <w:rPr>
                <w:sz w:val="22"/>
                <w:szCs w:val="22"/>
              </w:rPr>
              <w:t xml:space="preserve">й диаметр раструба, </w:t>
            </w:r>
            <w:proofErr w:type="gramStart"/>
            <w:r w:rsidR="00AD1502">
              <w:rPr>
                <w:sz w:val="22"/>
                <w:szCs w:val="22"/>
              </w:rPr>
              <w:t>мм</w:t>
            </w:r>
            <w:proofErr w:type="gramEnd"/>
            <w:r w:rsidR="00AD1502">
              <w:rPr>
                <w:sz w:val="22"/>
                <w:szCs w:val="22"/>
              </w:rPr>
              <w:t xml:space="preserve"> - 200,6</w:t>
            </w:r>
          </w:p>
          <w:p w:rsidR="00AD1502" w:rsidRDefault="0079327E" w:rsidP="0079327E">
            <w:pPr>
              <w:spacing w:after="0" w:line="240" w:lineRule="auto"/>
              <w:jc w:val="both"/>
              <w:rPr>
                <w:sz w:val="22"/>
                <w:szCs w:val="22"/>
              </w:rPr>
            </w:pPr>
            <w:r w:rsidRPr="0079327E">
              <w:rPr>
                <w:sz w:val="22"/>
                <w:szCs w:val="22"/>
              </w:rPr>
              <w:t>Средний внутренний диаметр раструба в зоне установки резинового упло</w:t>
            </w:r>
            <w:r w:rsidR="00AD1502">
              <w:rPr>
                <w:sz w:val="22"/>
                <w:szCs w:val="22"/>
              </w:rPr>
              <w:t xml:space="preserve">тнительного кольца, </w:t>
            </w:r>
            <w:proofErr w:type="gramStart"/>
            <w:r w:rsidR="00AD1502">
              <w:rPr>
                <w:sz w:val="22"/>
                <w:szCs w:val="22"/>
              </w:rPr>
              <w:t>мм</w:t>
            </w:r>
            <w:proofErr w:type="gramEnd"/>
            <w:r w:rsidR="00AD1502">
              <w:rPr>
                <w:sz w:val="22"/>
                <w:szCs w:val="22"/>
              </w:rPr>
              <w:t xml:space="preserve"> - 215,6</w:t>
            </w:r>
          </w:p>
          <w:p w:rsidR="00AD1502" w:rsidRDefault="0079327E" w:rsidP="0079327E">
            <w:pPr>
              <w:spacing w:after="0" w:line="240" w:lineRule="auto"/>
              <w:jc w:val="both"/>
              <w:rPr>
                <w:sz w:val="22"/>
                <w:szCs w:val="22"/>
              </w:rPr>
            </w:pPr>
            <w:r w:rsidRPr="0079327E">
              <w:rPr>
                <w:sz w:val="22"/>
                <w:szCs w:val="22"/>
              </w:rPr>
              <w:t xml:space="preserve">Толщина стенки </w:t>
            </w:r>
            <w:r w:rsidR="00AD1502">
              <w:rPr>
                <w:sz w:val="22"/>
                <w:szCs w:val="22"/>
              </w:rPr>
              <w:t xml:space="preserve">раструба минимальная, </w:t>
            </w:r>
            <w:proofErr w:type="gramStart"/>
            <w:r w:rsidR="00AD1502">
              <w:rPr>
                <w:sz w:val="22"/>
                <w:szCs w:val="22"/>
              </w:rPr>
              <w:t>мм</w:t>
            </w:r>
            <w:proofErr w:type="gramEnd"/>
            <w:r w:rsidR="00AD1502">
              <w:rPr>
                <w:sz w:val="22"/>
                <w:szCs w:val="22"/>
              </w:rPr>
              <w:t xml:space="preserve"> - 4,9</w:t>
            </w:r>
          </w:p>
          <w:p w:rsidR="00AD1502" w:rsidRDefault="0079327E" w:rsidP="0079327E">
            <w:pPr>
              <w:spacing w:after="0" w:line="240" w:lineRule="auto"/>
              <w:jc w:val="both"/>
              <w:rPr>
                <w:sz w:val="22"/>
                <w:szCs w:val="22"/>
              </w:rPr>
            </w:pPr>
            <w:r w:rsidRPr="0079327E">
              <w:rPr>
                <w:sz w:val="22"/>
                <w:szCs w:val="22"/>
              </w:rPr>
              <w:t xml:space="preserve">Ширина канавки под кольцо, </w:t>
            </w:r>
            <w:proofErr w:type="gramStart"/>
            <w:r w:rsidRPr="0079327E">
              <w:rPr>
                <w:sz w:val="22"/>
                <w:szCs w:val="22"/>
              </w:rPr>
              <w:t>мм</w:t>
            </w:r>
            <w:proofErr w:type="gramEnd"/>
            <w:r w:rsidRPr="0079327E">
              <w:rPr>
                <w:sz w:val="22"/>
                <w:szCs w:val="22"/>
              </w:rPr>
              <w:t xml:space="preserve">:  </w:t>
            </w:r>
            <w:proofErr w:type="spellStart"/>
            <w:r w:rsidRPr="0079327E">
              <w:rPr>
                <w:sz w:val="22"/>
                <w:szCs w:val="22"/>
              </w:rPr>
              <w:t>lmin</w:t>
            </w:r>
            <w:proofErr w:type="spellEnd"/>
            <w:r w:rsidRPr="0079327E">
              <w:rPr>
                <w:sz w:val="22"/>
                <w:szCs w:val="22"/>
              </w:rPr>
              <w:t xml:space="preserve"> - 13,0, </w:t>
            </w:r>
            <w:proofErr w:type="spellStart"/>
            <w:r w:rsidRPr="0079327E">
              <w:rPr>
                <w:sz w:val="22"/>
                <w:szCs w:val="22"/>
              </w:rPr>
              <w:t>lmax</w:t>
            </w:r>
            <w:proofErr w:type="spellEnd"/>
            <w:r w:rsidRPr="0079327E">
              <w:rPr>
                <w:sz w:val="22"/>
                <w:szCs w:val="22"/>
              </w:rPr>
              <w:t xml:space="preserve"> - 15,8</w:t>
            </w:r>
          </w:p>
          <w:p w:rsidR="00AD1502" w:rsidRDefault="0079327E" w:rsidP="0079327E">
            <w:pPr>
              <w:spacing w:after="0" w:line="240" w:lineRule="auto"/>
              <w:jc w:val="both"/>
              <w:rPr>
                <w:sz w:val="22"/>
                <w:szCs w:val="22"/>
              </w:rPr>
            </w:pPr>
            <w:r w:rsidRPr="0079327E">
              <w:rPr>
                <w:sz w:val="22"/>
                <w:szCs w:val="22"/>
              </w:rPr>
              <w:t>Удалённость канавки от торца</w:t>
            </w:r>
            <w:r w:rsidR="00AD1502">
              <w:rPr>
                <w:sz w:val="22"/>
                <w:szCs w:val="22"/>
              </w:rPr>
              <w:t xml:space="preserve"> раструба максимальная, </w:t>
            </w:r>
            <w:proofErr w:type="gramStart"/>
            <w:r w:rsidR="00AD1502">
              <w:rPr>
                <w:sz w:val="22"/>
                <w:szCs w:val="22"/>
              </w:rPr>
              <w:t>мм</w:t>
            </w:r>
            <w:proofErr w:type="gramEnd"/>
            <w:r w:rsidR="00AD1502">
              <w:rPr>
                <w:sz w:val="22"/>
                <w:szCs w:val="22"/>
              </w:rPr>
              <w:t xml:space="preserve"> – 40</w:t>
            </w:r>
            <w:r w:rsidRPr="0079327E">
              <w:rPr>
                <w:sz w:val="22"/>
                <w:szCs w:val="22"/>
              </w:rPr>
              <w:t xml:space="preserve"> </w:t>
            </w:r>
          </w:p>
          <w:p w:rsidR="00AD1502" w:rsidRDefault="0079327E" w:rsidP="0079327E">
            <w:pPr>
              <w:spacing w:after="0" w:line="240" w:lineRule="auto"/>
              <w:jc w:val="both"/>
              <w:rPr>
                <w:sz w:val="22"/>
                <w:szCs w:val="22"/>
              </w:rPr>
            </w:pPr>
            <w:r w:rsidRPr="0079327E">
              <w:rPr>
                <w:sz w:val="22"/>
                <w:szCs w:val="22"/>
              </w:rPr>
              <w:t>Длина</w:t>
            </w:r>
            <w:r w:rsidR="00AD1502">
              <w:rPr>
                <w:sz w:val="22"/>
                <w:szCs w:val="22"/>
              </w:rPr>
              <w:t xml:space="preserve"> раструба минимальная, </w:t>
            </w:r>
            <w:proofErr w:type="gramStart"/>
            <w:r w:rsidR="00AD1502">
              <w:rPr>
                <w:sz w:val="22"/>
                <w:szCs w:val="22"/>
              </w:rPr>
              <w:t>мм</w:t>
            </w:r>
            <w:proofErr w:type="gramEnd"/>
            <w:r w:rsidR="00AD1502">
              <w:rPr>
                <w:sz w:val="22"/>
                <w:szCs w:val="22"/>
              </w:rPr>
              <w:t xml:space="preserve">  – 90</w:t>
            </w:r>
            <w:r w:rsidRPr="0079327E">
              <w:rPr>
                <w:sz w:val="22"/>
                <w:szCs w:val="22"/>
              </w:rPr>
              <w:t xml:space="preserve"> </w:t>
            </w:r>
          </w:p>
          <w:p w:rsidR="00AD1502" w:rsidRDefault="0079327E" w:rsidP="0079327E">
            <w:pPr>
              <w:spacing w:after="0" w:line="240" w:lineRule="auto"/>
              <w:jc w:val="both"/>
              <w:rPr>
                <w:sz w:val="22"/>
                <w:szCs w:val="22"/>
              </w:rPr>
            </w:pPr>
            <w:r w:rsidRPr="0079327E">
              <w:rPr>
                <w:sz w:val="22"/>
                <w:szCs w:val="22"/>
              </w:rPr>
              <w:t>Раз</w:t>
            </w:r>
            <w:r w:rsidR="00AD1502">
              <w:rPr>
                <w:sz w:val="22"/>
                <w:szCs w:val="22"/>
              </w:rPr>
              <w:t xml:space="preserve">мер фаски минимальный, </w:t>
            </w:r>
            <w:proofErr w:type="gramStart"/>
            <w:r w:rsidR="00AD1502">
              <w:rPr>
                <w:sz w:val="22"/>
                <w:szCs w:val="22"/>
              </w:rPr>
              <w:t>мм</w:t>
            </w:r>
            <w:proofErr w:type="gramEnd"/>
            <w:r w:rsidR="00AD1502">
              <w:rPr>
                <w:sz w:val="22"/>
                <w:szCs w:val="22"/>
              </w:rPr>
              <w:t xml:space="preserve"> – 18</w:t>
            </w:r>
          </w:p>
          <w:p w:rsidR="00AD1502" w:rsidRDefault="0079327E" w:rsidP="0079327E">
            <w:pPr>
              <w:spacing w:after="0" w:line="240" w:lineRule="auto"/>
              <w:jc w:val="both"/>
              <w:rPr>
                <w:sz w:val="22"/>
                <w:szCs w:val="22"/>
              </w:rPr>
            </w:pPr>
            <w:r w:rsidRPr="0079327E">
              <w:rPr>
                <w:sz w:val="22"/>
                <w:szCs w:val="22"/>
              </w:rPr>
              <w:t xml:space="preserve">Трубы и патрубки должны иметь гладкие наружную и внутреннюю поверхности. Допускаются незначительные продольные полосы и волнистость, не выводящие толщину стенки трубы за пределы допускаемых отклонений. На наружной, внутренней и торцевой </w:t>
            </w:r>
            <w:proofErr w:type="gramStart"/>
            <w:r w:rsidRPr="0079327E">
              <w:rPr>
                <w:sz w:val="22"/>
                <w:szCs w:val="22"/>
              </w:rPr>
              <w:t>поверхностях</w:t>
            </w:r>
            <w:proofErr w:type="gramEnd"/>
            <w:r w:rsidRPr="0079327E">
              <w:rPr>
                <w:sz w:val="22"/>
                <w:szCs w:val="22"/>
              </w:rPr>
              <w:t xml:space="preserve"> труб не допускаются пузыри, трещины, сколы, раковины, видимые без увеличительных приборов. </w:t>
            </w:r>
          </w:p>
          <w:p w:rsidR="00AD1502" w:rsidRDefault="0079327E" w:rsidP="0079327E">
            <w:pPr>
              <w:spacing w:after="0" w:line="240" w:lineRule="auto"/>
              <w:jc w:val="both"/>
              <w:rPr>
                <w:sz w:val="22"/>
                <w:szCs w:val="22"/>
              </w:rPr>
            </w:pPr>
            <w:r w:rsidRPr="0079327E">
              <w:rPr>
                <w:sz w:val="22"/>
                <w:szCs w:val="22"/>
              </w:rPr>
              <w:t>Предел текучести при р</w:t>
            </w:r>
            <w:r w:rsidR="00AD1502">
              <w:rPr>
                <w:sz w:val="22"/>
                <w:szCs w:val="22"/>
              </w:rPr>
              <w:t>астяжении, МПа, не менее - 44,1</w:t>
            </w:r>
            <w:r w:rsidRPr="0079327E">
              <w:rPr>
                <w:sz w:val="22"/>
                <w:szCs w:val="22"/>
              </w:rPr>
              <w:t xml:space="preserve"> Относительное удлинени</w:t>
            </w:r>
            <w:r w:rsidR="00AD1502">
              <w:rPr>
                <w:sz w:val="22"/>
                <w:szCs w:val="22"/>
              </w:rPr>
              <w:t>е при разрыве, %, не менее – 25</w:t>
            </w:r>
            <w:r w:rsidRPr="0079327E">
              <w:rPr>
                <w:sz w:val="22"/>
                <w:szCs w:val="22"/>
              </w:rPr>
              <w:t xml:space="preserve"> </w:t>
            </w:r>
          </w:p>
          <w:p w:rsidR="00AD1502" w:rsidRDefault="0079327E" w:rsidP="0079327E">
            <w:pPr>
              <w:spacing w:after="0" w:line="240" w:lineRule="auto"/>
              <w:jc w:val="both"/>
              <w:rPr>
                <w:sz w:val="22"/>
                <w:szCs w:val="22"/>
              </w:rPr>
            </w:pPr>
            <w:r w:rsidRPr="0079327E">
              <w:rPr>
                <w:sz w:val="22"/>
                <w:szCs w:val="22"/>
              </w:rPr>
              <w:t>Ударная прочность по Шарпи, количество разрушивши</w:t>
            </w:r>
            <w:r w:rsidR="00AD1502">
              <w:rPr>
                <w:sz w:val="22"/>
                <w:szCs w:val="22"/>
              </w:rPr>
              <w:t>хся образцов, %, не более – 10</w:t>
            </w:r>
          </w:p>
          <w:p w:rsidR="00AD1502" w:rsidRDefault="0079327E" w:rsidP="0079327E">
            <w:pPr>
              <w:spacing w:after="0" w:line="240" w:lineRule="auto"/>
              <w:jc w:val="both"/>
              <w:rPr>
                <w:sz w:val="22"/>
                <w:szCs w:val="22"/>
              </w:rPr>
            </w:pPr>
            <w:r w:rsidRPr="0079327E">
              <w:rPr>
                <w:sz w:val="22"/>
                <w:szCs w:val="22"/>
              </w:rPr>
              <w:t>Температура размягч</w:t>
            </w:r>
            <w:r w:rsidR="00AD1502">
              <w:rPr>
                <w:sz w:val="22"/>
                <w:szCs w:val="22"/>
              </w:rPr>
              <w:t xml:space="preserve">ения </w:t>
            </w:r>
            <w:proofErr w:type="gramStart"/>
            <w:r w:rsidR="00AD1502">
              <w:rPr>
                <w:sz w:val="22"/>
                <w:szCs w:val="22"/>
              </w:rPr>
              <w:t>по</w:t>
            </w:r>
            <w:proofErr w:type="gramEnd"/>
            <w:r w:rsidR="00AD1502">
              <w:rPr>
                <w:sz w:val="22"/>
                <w:szCs w:val="22"/>
              </w:rPr>
              <w:t xml:space="preserve"> Вика, °С, не менее – 80</w:t>
            </w:r>
            <w:r w:rsidRPr="0079327E">
              <w:rPr>
                <w:sz w:val="22"/>
                <w:szCs w:val="22"/>
              </w:rPr>
              <w:t xml:space="preserve"> </w:t>
            </w:r>
          </w:p>
          <w:p w:rsidR="00AD1502" w:rsidRDefault="0079327E" w:rsidP="0079327E">
            <w:pPr>
              <w:spacing w:after="0" w:line="240" w:lineRule="auto"/>
              <w:jc w:val="both"/>
              <w:rPr>
                <w:sz w:val="22"/>
                <w:szCs w:val="22"/>
              </w:rPr>
            </w:pPr>
            <w:r w:rsidRPr="0079327E">
              <w:rPr>
                <w:sz w:val="22"/>
                <w:szCs w:val="22"/>
              </w:rPr>
              <w:t xml:space="preserve">Изменение длины труб после прогрева, %, не более 5 </w:t>
            </w:r>
            <w:proofErr w:type="spellStart"/>
            <w:r w:rsidRPr="0079327E">
              <w:rPr>
                <w:sz w:val="22"/>
                <w:szCs w:val="22"/>
              </w:rPr>
              <w:t>Вод</w:t>
            </w:r>
            <w:r w:rsidR="00AD1502">
              <w:rPr>
                <w:sz w:val="22"/>
                <w:szCs w:val="22"/>
              </w:rPr>
              <w:t>опоглощение</w:t>
            </w:r>
            <w:proofErr w:type="spellEnd"/>
            <w:r w:rsidR="00AD1502">
              <w:rPr>
                <w:sz w:val="22"/>
                <w:szCs w:val="22"/>
              </w:rPr>
              <w:t>, г/м</w:t>
            </w:r>
            <w:proofErr w:type="gramStart"/>
            <w:r w:rsidR="00AD1502">
              <w:rPr>
                <w:sz w:val="22"/>
                <w:szCs w:val="22"/>
              </w:rPr>
              <w:t>2</w:t>
            </w:r>
            <w:proofErr w:type="gramEnd"/>
            <w:r w:rsidR="00AD1502">
              <w:rPr>
                <w:sz w:val="22"/>
                <w:szCs w:val="22"/>
              </w:rPr>
              <w:t>, не более 40</w:t>
            </w:r>
          </w:p>
          <w:p w:rsidR="00AD1502" w:rsidRDefault="0079327E" w:rsidP="0079327E">
            <w:pPr>
              <w:spacing w:after="0" w:line="240" w:lineRule="auto"/>
              <w:jc w:val="both"/>
              <w:rPr>
                <w:sz w:val="22"/>
                <w:szCs w:val="22"/>
              </w:rPr>
            </w:pPr>
            <w:r w:rsidRPr="0079327E">
              <w:rPr>
                <w:sz w:val="22"/>
                <w:szCs w:val="22"/>
              </w:rPr>
              <w:t xml:space="preserve">Герметичность сборных узлов при </w:t>
            </w:r>
            <w:proofErr w:type="gramStart"/>
            <w:r w:rsidRPr="0079327E">
              <w:rPr>
                <w:sz w:val="22"/>
                <w:szCs w:val="22"/>
              </w:rPr>
              <w:t>Р</w:t>
            </w:r>
            <w:proofErr w:type="gramEnd"/>
            <w:r w:rsidRPr="0079327E">
              <w:rPr>
                <w:sz w:val="22"/>
                <w:szCs w:val="22"/>
              </w:rPr>
              <w:t xml:space="preserve"> = 0,05 МПа и t = (20 ± 2) °С в течение 15 мин - Без признаков разрушения, течи в стыке. </w:t>
            </w:r>
          </w:p>
          <w:p w:rsidR="0079327E" w:rsidRPr="0079327E" w:rsidRDefault="0079327E" w:rsidP="0079327E">
            <w:pPr>
              <w:spacing w:after="0" w:line="240" w:lineRule="auto"/>
              <w:jc w:val="both"/>
              <w:rPr>
                <w:sz w:val="22"/>
                <w:szCs w:val="22"/>
              </w:rPr>
            </w:pPr>
            <w:r w:rsidRPr="0079327E">
              <w:rPr>
                <w:sz w:val="22"/>
                <w:szCs w:val="22"/>
              </w:rPr>
              <w:t>Стойкость к воздействию раствора поверхностно-активного вещества (ПАВ) с массовой долей 20 % - 24 ч при температуре (80 ± 5) °</w:t>
            </w:r>
            <w:proofErr w:type="gramStart"/>
            <w:r w:rsidRPr="0079327E">
              <w:rPr>
                <w:sz w:val="22"/>
                <w:szCs w:val="22"/>
              </w:rPr>
              <w:t>С</w:t>
            </w:r>
            <w:proofErr w:type="gramEnd"/>
            <w:r w:rsidRPr="0079327E">
              <w:rPr>
                <w:sz w:val="22"/>
                <w:szCs w:val="22"/>
              </w:rPr>
              <w:t xml:space="preserve"> без разрушений.</w:t>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color w:val="000000"/>
                <w:sz w:val="22"/>
                <w:szCs w:val="22"/>
              </w:rPr>
            </w:pPr>
            <w:r w:rsidRPr="0079327E">
              <w:rPr>
                <w:color w:val="000000"/>
                <w:sz w:val="22"/>
                <w:szCs w:val="22"/>
              </w:rPr>
              <w:t>54</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 xml:space="preserve">Труба безнапорная муфтовая из полиэтилена «КОРСИС» </w:t>
            </w:r>
            <w:r w:rsidRPr="0079327E">
              <w:rPr>
                <w:sz w:val="22"/>
                <w:szCs w:val="22"/>
                <w:lang w:val="en-US"/>
              </w:rPr>
              <w:t>SN</w:t>
            </w:r>
            <w:r w:rsidRPr="0079327E">
              <w:rPr>
                <w:sz w:val="22"/>
                <w:szCs w:val="22"/>
              </w:rPr>
              <w:t xml:space="preserve"> </w:t>
            </w:r>
            <w:smartTag w:uri="urn:schemas-microsoft-com:office:smarttags" w:element="metricconverter">
              <w:smartTagPr>
                <w:attr w:name="ProductID" w:val="8 315 мм"/>
              </w:smartTagPr>
              <w:r w:rsidRPr="0079327E">
                <w:rPr>
                  <w:sz w:val="22"/>
                  <w:szCs w:val="22"/>
                </w:rPr>
                <w:t>8 315 мм</w:t>
              </w:r>
            </w:smartTag>
            <w:r w:rsidRPr="0079327E">
              <w:rPr>
                <w:sz w:val="22"/>
                <w:szCs w:val="22"/>
              </w:rPr>
              <w:t xml:space="preserve"> (или эквивалент)</w:t>
            </w:r>
          </w:p>
        </w:tc>
        <w:tc>
          <w:tcPr>
            <w:tcW w:w="6831" w:type="dxa"/>
            <w:tcBorders>
              <w:top w:val="single" w:sz="4" w:space="0" w:color="000000"/>
              <w:left w:val="single" w:sz="4" w:space="0" w:color="000000"/>
              <w:bottom w:val="single" w:sz="4" w:space="0" w:color="000000"/>
              <w:right w:val="single" w:sz="4" w:space="0" w:color="000000"/>
            </w:tcBorders>
          </w:tcPr>
          <w:p w:rsidR="00AD1502" w:rsidRDefault="0079327E" w:rsidP="0079327E">
            <w:pPr>
              <w:spacing w:after="0" w:line="240" w:lineRule="auto"/>
              <w:jc w:val="both"/>
              <w:rPr>
                <w:sz w:val="22"/>
                <w:szCs w:val="22"/>
              </w:rPr>
            </w:pPr>
            <w:r w:rsidRPr="0079327E">
              <w:rPr>
                <w:sz w:val="22"/>
                <w:szCs w:val="22"/>
              </w:rPr>
              <w:t xml:space="preserve">Расчетная масса </w:t>
            </w:r>
            <w:smartTag w:uri="urn:schemas-microsoft-com:office:smarttags" w:element="metricconverter">
              <w:smartTagPr>
                <w:attr w:name="ProductID" w:val="1 м"/>
              </w:smartTagPr>
              <w:r w:rsidRPr="0079327E">
                <w:rPr>
                  <w:sz w:val="22"/>
                  <w:szCs w:val="22"/>
                </w:rPr>
                <w:t>1 м</w:t>
              </w:r>
            </w:smartTag>
            <w:r w:rsidRPr="0079327E">
              <w:rPr>
                <w:sz w:val="22"/>
                <w:szCs w:val="22"/>
              </w:rPr>
              <w:t xml:space="preserve"> труб, кг - 5,4. </w:t>
            </w:r>
          </w:p>
          <w:p w:rsidR="00AD1502" w:rsidRDefault="0079327E" w:rsidP="0079327E">
            <w:pPr>
              <w:spacing w:after="0" w:line="240" w:lineRule="auto"/>
              <w:jc w:val="both"/>
              <w:rPr>
                <w:sz w:val="22"/>
                <w:szCs w:val="22"/>
              </w:rPr>
            </w:pPr>
            <w:r w:rsidRPr="0079327E">
              <w:rPr>
                <w:sz w:val="22"/>
                <w:szCs w:val="22"/>
              </w:rPr>
              <w:t>Стойкость при постоянном внутреннем давлении при 80</w:t>
            </w:r>
            <w:proofErr w:type="gramStart"/>
            <w:r w:rsidRPr="0079327E">
              <w:rPr>
                <w:sz w:val="22"/>
                <w:szCs w:val="22"/>
              </w:rPr>
              <w:t xml:space="preserve"> °С</w:t>
            </w:r>
            <w:proofErr w:type="gramEnd"/>
            <w:r w:rsidRPr="0079327E">
              <w:rPr>
                <w:sz w:val="22"/>
                <w:szCs w:val="22"/>
              </w:rPr>
              <w:t>, ч, не менее - при начальном напряжении в стенке трубы 3,9 МПа 165. Стойкость при постоянном внутреннем давлении при 80</w:t>
            </w:r>
            <w:proofErr w:type="gramStart"/>
            <w:r w:rsidRPr="0079327E">
              <w:rPr>
                <w:sz w:val="22"/>
                <w:szCs w:val="22"/>
              </w:rPr>
              <w:t xml:space="preserve"> °С</w:t>
            </w:r>
            <w:proofErr w:type="gramEnd"/>
            <w:r w:rsidRPr="0079327E">
              <w:rPr>
                <w:sz w:val="22"/>
                <w:szCs w:val="22"/>
              </w:rPr>
              <w:t>, ч, не менее - при начальном напряжении в стенке трубы 2,8 МПа 1000. Показатель текучести расплава при 190</w:t>
            </w:r>
            <w:proofErr w:type="gramStart"/>
            <w:r w:rsidRPr="0079327E">
              <w:rPr>
                <w:sz w:val="22"/>
                <w:szCs w:val="22"/>
              </w:rPr>
              <w:t xml:space="preserve"> °С</w:t>
            </w:r>
            <w:proofErr w:type="gramEnd"/>
            <w:r w:rsidRPr="0079327E">
              <w:rPr>
                <w:sz w:val="22"/>
                <w:szCs w:val="22"/>
              </w:rPr>
              <w:t xml:space="preserve"> и 5 кгс, г/10 мин, не более - 1,6. </w:t>
            </w:r>
          </w:p>
          <w:p w:rsidR="0079327E" w:rsidRPr="0079327E" w:rsidRDefault="0079327E" w:rsidP="0079327E">
            <w:pPr>
              <w:spacing w:after="0" w:line="240" w:lineRule="auto"/>
              <w:jc w:val="both"/>
              <w:rPr>
                <w:sz w:val="22"/>
                <w:szCs w:val="22"/>
              </w:rPr>
            </w:pPr>
            <w:proofErr w:type="spellStart"/>
            <w:r w:rsidRPr="0079327E">
              <w:rPr>
                <w:sz w:val="22"/>
                <w:szCs w:val="22"/>
              </w:rPr>
              <w:t>Термостабильность</w:t>
            </w:r>
            <w:proofErr w:type="spellEnd"/>
            <w:r w:rsidRPr="0079327E">
              <w:rPr>
                <w:sz w:val="22"/>
                <w:szCs w:val="22"/>
              </w:rPr>
              <w:t xml:space="preserve"> при 200</w:t>
            </w:r>
            <w:proofErr w:type="gramStart"/>
            <w:r w:rsidRPr="0079327E">
              <w:rPr>
                <w:sz w:val="22"/>
                <w:szCs w:val="22"/>
              </w:rPr>
              <w:t>°С</w:t>
            </w:r>
            <w:proofErr w:type="gramEnd"/>
            <w:r w:rsidRPr="0079327E">
              <w:rPr>
                <w:sz w:val="22"/>
                <w:szCs w:val="22"/>
              </w:rPr>
              <w:t xml:space="preserve">, мин, не менее – 20. Плотность, </w:t>
            </w:r>
            <w:proofErr w:type="gramStart"/>
            <w:r w:rsidRPr="0079327E">
              <w:rPr>
                <w:sz w:val="22"/>
                <w:szCs w:val="22"/>
              </w:rPr>
              <w:t>кг</w:t>
            </w:r>
            <w:proofErr w:type="gramEnd"/>
            <w:r w:rsidRPr="0079327E">
              <w:rPr>
                <w:sz w:val="22"/>
                <w:szCs w:val="22"/>
              </w:rPr>
              <w:t xml:space="preserve">/м3, не менее – 950. Массовая доля технического углерода (сажи), % масс - 2,0–2,5. </w:t>
            </w:r>
          </w:p>
          <w:p w:rsidR="006F1D5F" w:rsidRDefault="0079327E" w:rsidP="0079327E">
            <w:pPr>
              <w:spacing w:after="0" w:line="240" w:lineRule="auto"/>
              <w:jc w:val="both"/>
              <w:rPr>
                <w:sz w:val="22"/>
                <w:szCs w:val="22"/>
              </w:rPr>
            </w:pPr>
            <w:r w:rsidRPr="0079327E">
              <w:rPr>
                <w:sz w:val="22"/>
                <w:szCs w:val="22"/>
              </w:rPr>
              <w:t xml:space="preserve">На внутренней и наружной поверхностях труб не допускаются канавки, пузыри, трещины, раковины, посторонние включения, видимые без увеличительных </w:t>
            </w:r>
            <w:proofErr w:type="gramStart"/>
            <w:r w:rsidRPr="0079327E">
              <w:rPr>
                <w:sz w:val="22"/>
                <w:szCs w:val="22"/>
              </w:rPr>
              <w:t>при</w:t>
            </w:r>
            <w:proofErr w:type="gramEnd"/>
            <w:r w:rsidRPr="0079327E">
              <w:rPr>
                <w:sz w:val="22"/>
                <w:szCs w:val="22"/>
              </w:rPr>
              <w:t xml:space="preserve"> боров. Торцы труб должны быть от резаны </w:t>
            </w:r>
            <w:proofErr w:type="gramStart"/>
            <w:r w:rsidRPr="0079327E">
              <w:rPr>
                <w:sz w:val="22"/>
                <w:szCs w:val="22"/>
              </w:rPr>
              <w:t>по середине</w:t>
            </w:r>
            <w:proofErr w:type="gramEnd"/>
            <w:r w:rsidRPr="0079327E">
              <w:rPr>
                <w:sz w:val="22"/>
                <w:szCs w:val="22"/>
              </w:rPr>
              <w:t xml:space="preserve"> впадины гофра. Цвет наружного слоя – черный, внутреннего слоя – белый. Внешний вид поверхности труб и торцов должен соответствовать контрольному образцу. </w:t>
            </w:r>
          </w:p>
          <w:p w:rsidR="006F1D5F" w:rsidRDefault="0079327E" w:rsidP="0079327E">
            <w:pPr>
              <w:spacing w:after="0" w:line="240" w:lineRule="auto"/>
              <w:jc w:val="both"/>
              <w:rPr>
                <w:sz w:val="22"/>
                <w:szCs w:val="22"/>
              </w:rPr>
            </w:pPr>
            <w:r w:rsidRPr="0079327E">
              <w:rPr>
                <w:sz w:val="22"/>
                <w:szCs w:val="22"/>
              </w:rPr>
              <w:t>Кольцевая жесткость, кН/м</w:t>
            </w:r>
            <w:proofErr w:type="gramStart"/>
            <w:r w:rsidRPr="0079327E">
              <w:rPr>
                <w:sz w:val="22"/>
                <w:szCs w:val="22"/>
              </w:rPr>
              <w:t>2</w:t>
            </w:r>
            <w:proofErr w:type="gramEnd"/>
            <w:r w:rsidRPr="0079327E">
              <w:rPr>
                <w:sz w:val="22"/>
                <w:szCs w:val="22"/>
              </w:rPr>
              <w:t xml:space="preserve"> - SN 8. Кольцевая гибкость при 30%-ной деформации </w:t>
            </w:r>
            <w:proofErr w:type="spellStart"/>
            <w:r w:rsidRPr="0079327E">
              <w:rPr>
                <w:sz w:val="22"/>
                <w:szCs w:val="22"/>
              </w:rPr>
              <w:t>de</w:t>
            </w:r>
            <w:proofErr w:type="spellEnd"/>
            <w:r w:rsidRPr="0079327E">
              <w:rPr>
                <w:sz w:val="22"/>
                <w:szCs w:val="22"/>
              </w:rPr>
              <w:t xml:space="preserve"> - отсутствие на испытуемом образце: растрескивания внутреннего или наружного слоя, расслоения стенок, разрушения образца, изломов в поперечном сечении образца. </w:t>
            </w:r>
          </w:p>
          <w:p w:rsidR="006F1D5F" w:rsidRDefault="0079327E" w:rsidP="0079327E">
            <w:pPr>
              <w:spacing w:after="0" w:line="240" w:lineRule="auto"/>
              <w:jc w:val="both"/>
              <w:rPr>
                <w:sz w:val="22"/>
                <w:szCs w:val="22"/>
              </w:rPr>
            </w:pPr>
            <w:r w:rsidRPr="0079327E">
              <w:rPr>
                <w:sz w:val="22"/>
                <w:szCs w:val="22"/>
              </w:rPr>
              <w:t xml:space="preserve">Коэффициент ползучести, не более - 4 при экстраполяции на 2 года. Герметичность соединения с уплотнительным кольцом при деформации раструба 5 %, трубы 10 % - при давлении воды 0,05 бар в течение 15 мин. (отсутствие протечек воды), при давлении воды 0,5 бар в течение 15 мин. (отсутствие протечек воды), при отрицательном давлении воздуха – 30 кПа (– 0,3 бар). </w:t>
            </w:r>
          </w:p>
          <w:p w:rsidR="006F1D5F" w:rsidRDefault="0079327E" w:rsidP="0079327E">
            <w:pPr>
              <w:spacing w:after="0" w:line="240" w:lineRule="auto"/>
              <w:jc w:val="both"/>
              <w:rPr>
                <w:sz w:val="22"/>
                <w:szCs w:val="22"/>
              </w:rPr>
            </w:pPr>
            <w:r w:rsidRPr="0079327E">
              <w:rPr>
                <w:sz w:val="22"/>
                <w:szCs w:val="22"/>
              </w:rPr>
              <w:t>Падение давления до – 27 кПа (– 0,27 бар) в течение 15 мин. Стойкость к прогреву при температуре (110±2) °С - отсутств</w:t>
            </w:r>
            <w:r w:rsidR="006F1D5F">
              <w:rPr>
                <w:sz w:val="22"/>
                <w:szCs w:val="22"/>
              </w:rPr>
              <w:t>ие расслоений, трещин, пузырей</w:t>
            </w:r>
          </w:p>
          <w:p w:rsidR="0079327E" w:rsidRPr="0079327E" w:rsidRDefault="0079327E" w:rsidP="0079327E">
            <w:pPr>
              <w:spacing w:after="0" w:line="240" w:lineRule="auto"/>
              <w:jc w:val="both"/>
              <w:rPr>
                <w:sz w:val="22"/>
                <w:szCs w:val="22"/>
              </w:rPr>
            </w:pPr>
            <w:r w:rsidRPr="0079327E">
              <w:rPr>
                <w:sz w:val="22"/>
                <w:szCs w:val="22"/>
              </w:rPr>
              <w:t>Основные технические характеристики полиэтилена:</w:t>
            </w:r>
          </w:p>
          <w:p w:rsidR="006F1D5F" w:rsidRDefault="0079327E" w:rsidP="0079327E">
            <w:pPr>
              <w:widowControl/>
              <w:spacing w:after="0" w:line="240" w:lineRule="auto"/>
              <w:jc w:val="both"/>
              <w:rPr>
                <w:sz w:val="22"/>
                <w:szCs w:val="22"/>
              </w:rPr>
            </w:pPr>
            <w:r w:rsidRPr="0079327E">
              <w:rPr>
                <w:sz w:val="22"/>
                <w:szCs w:val="22"/>
              </w:rPr>
              <w:t>Инде</w:t>
            </w:r>
            <w:r w:rsidR="006F1D5F">
              <w:rPr>
                <w:sz w:val="22"/>
                <w:szCs w:val="22"/>
              </w:rPr>
              <w:t xml:space="preserve">кс расплава, </w:t>
            </w:r>
            <w:proofErr w:type="gramStart"/>
            <w:r w:rsidR="006F1D5F">
              <w:rPr>
                <w:sz w:val="22"/>
                <w:szCs w:val="22"/>
              </w:rPr>
              <w:t>г</w:t>
            </w:r>
            <w:proofErr w:type="gramEnd"/>
            <w:r w:rsidR="006F1D5F">
              <w:rPr>
                <w:sz w:val="22"/>
                <w:szCs w:val="22"/>
              </w:rPr>
              <w:t>/10 мин - 0,4-0,7</w:t>
            </w:r>
            <w:r w:rsidRPr="0079327E">
              <w:rPr>
                <w:sz w:val="22"/>
                <w:szCs w:val="22"/>
              </w:rPr>
              <w:t xml:space="preserve"> </w:t>
            </w:r>
          </w:p>
          <w:p w:rsidR="006F1D5F" w:rsidRDefault="0079327E" w:rsidP="0079327E">
            <w:pPr>
              <w:widowControl/>
              <w:spacing w:after="0" w:line="240" w:lineRule="auto"/>
              <w:jc w:val="both"/>
              <w:rPr>
                <w:sz w:val="22"/>
                <w:szCs w:val="22"/>
              </w:rPr>
            </w:pPr>
            <w:r w:rsidRPr="0079327E">
              <w:rPr>
                <w:sz w:val="22"/>
                <w:szCs w:val="22"/>
              </w:rPr>
              <w:lastRenderedPageBreak/>
              <w:t>Предел текучес</w:t>
            </w:r>
            <w:r w:rsidR="006F1D5F">
              <w:rPr>
                <w:sz w:val="22"/>
                <w:szCs w:val="22"/>
              </w:rPr>
              <w:t>ти при растяжении, МПа - 20-25</w:t>
            </w:r>
          </w:p>
          <w:p w:rsidR="006F1D5F" w:rsidRDefault="0079327E" w:rsidP="0079327E">
            <w:pPr>
              <w:widowControl/>
              <w:spacing w:after="0" w:line="240" w:lineRule="auto"/>
              <w:jc w:val="both"/>
              <w:rPr>
                <w:sz w:val="22"/>
                <w:szCs w:val="22"/>
              </w:rPr>
            </w:pPr>
            <w:r w:rsidRPr="0079327E">
              <w:rPr>
                <w:sz w:val="22"/>
                <w:szCs w:val="22"/>
              </w:rPr>
              <w:t>Относительное удлинение п</w:t>
            </w:r>
            <w:r w:rsidR="006F1D5F">
              <w:rPr>
                <w:sz w:val="22"/>
                <w:szCs w:val="22"/>
              </w:rPr>
              <w:t>ри разрыве, % - &gt; 600</w:t>
            </w:r>
            <w:r w:rsidRPr="0079327E">
              <w:rPr>
                <w:sz w:val="22"/>
                <w:szCs w:val="22"/>
              </w:rPr>
              <w:t xml:space="preserve"> </w:t>
            </w:r>
          </w:p>
          <w:p w:rsidR="006F1D5F" w:rsidRDefault="0079327E" w:rsidP="0079327E">
            <w:pPr>
              <w:widowControl/>
              <w:spacing w:after="0" w:line="240" w:lineRule="auto"/>
              <w:jc w:val="both"/>
              <w:rPr>
                <w:sz w:val="22"/>
                <w:szCs w:val="22"/>
              </w:rPr>
            </w:pPr>
            <w:r w:rsidRPr="0079327E">
              <w:rPr>
                <w:sz w:val="22"/>
                <w:szCs w:val="22"/>
              </w:rPr>
              <w:t>Тем</w:t>
            </w:r>
            <w:r w:rsidR="006F1D5F">
              <w:rPr>
                <w:sz w:val="22"/>
                <w:szCs w:val="22"/>
              </w:rPr>
              <w:t>пература хрупкости, °С - &lt; –70</w:t>
            </w:r>
          </w:p>
          <w:p w:rsidR="006F1D5F" w:rsidRDefault="006F1D5F" w:rsidP="0079327E">
            <w:pPr>
              <w:widowControl/>
              <w:spacing w:after="0" w:line="240" w:lineRule="auto"/>
              <w:jc w:val="both"/>
              <w:rPr>
                <w:sz w:val="22"/>
                <w:szCs w:val="22"/>
              </w:rPr>
            </w:pPr>
            <w:r>
              <w:rPr>
                <w:sz w:val="22"/>
                <w:szCs w:val="22"/>
              </w:rPr>
              <w:t>Модуль изгиба, МПа - 1000-1200</w:t>
            </w:r>
            <w:r w:rsidR="0079327E" w:rsidRPr="0079327E">
              <w:rPr>
                <w:sz w:val="22"/>
                <w:szCs w:val="22"/>
              </w:rPr>
              <w:t xml:space="preserve"> </w:t>
            </w:r>
          </w:p>
          <w:p w:rsidR="006F1D5F" w:rsidRDefault="0079327E" w:rsidP="0079327E">
            <w:pPr>
              <w:widowControl/>
              <w:spacing w:after="0" w:line="240" w:lineRule="auto"/>
              <w:jc w:val="both"/>
              <w:rPr>
                <w:sz w:val="22"/>
                <w:szCs w:val="22"/>
              </w:rPr>
            </w:pPr>
            <w:r w:rsidRPr="0079327E">
              <w:rPr>
                <w:sz w:val="22"/>
                <w:szCs w:val="22"/>
              </w:rPr>
              <w:t>Ударная п</w:t>
            </w:r>
            <w:r w:rsidR="006F1D5F">
              <w:rPr>
                <w:sz w:val="22"/>
                <w:szCs w:val="22"/>
              </w:rPr>
              <w:t>рочность, кДж/м</w:t>
            </w:r>
            <w:proofErr w:type="gramStart"/>
            <w:r w:rsidR="006F1D5F">
              <w:rPr>
                <w:sz w:val="22"/>
                <w:szCs w:val="22"/>
              </w:rPr>
              <w:t>2</w:t>
            </w:r>
            <w:proofErr w:type="gramEnd"/>
            <w:r w:rsidR="006F1D5F">
              <w:rPr>
                <w:sz w:val="22"/>
                <w:szCs w:val="22"/>
              </w:rPr>
              <w:t xml:space="preserve"> - нет разрыва</w:t>
            </w:r>
          </w:p>
          <w:p w:rsidR="0079327E" w:rsidRPr="0079327E" w:rsidRDefault="0079327E" w:rsidP="0079327E">
            <w:pPr>
              <w:widowControl/>
              <w:spacing w:after="0" w:line="240" w:lineRule="auto"/>
              <w:jc w:val="both"/>
              <w:rPr>
                <w:color w:val="272627"/>
                <w:sz w:val="22"/>
                <w:szCs w:val="22"/>
              </w:rPr>
            </w:pPr>
            <w:r w:rsidRPr="0079327E">
              <w:rPr>
                <w:sz w:val="22"/>
                <w:szCs w:val="22"/>
              </w:rPr>
              <w:t>Коэффициент тепло</w:t>
            </w:r>
            <w:r w:rsidR="006F1D5F">
              <w:rPr>
                <w:sz w:val="22"/>
                <w:szCs w:val="22"/>
              </w:rPr>
              <w:t>вого расширения, мм/</w:t>
            </w:r>
            <w:proofErr w:type="spellStart"/>
            <w:r w:rsidR="006F1D5F">
              <w:rPr>
                <w:sz w:val="22"/>
                <w:szCs w:val="22"/>
              </w:rPr>
              <w:t>м</w:t>
            </w:r>
            <w:proofErr w:type="gramStart"/>
            <w:r w:rsidR="006F1D5F">
              <w:rPr>
                <w:sz w:val="22"/>
                <w:szCs w:val="22"/>
              </w:rPr>
              <w:t>°С</w:t>
            </w:r>
            <w:proofErr w:type="spellEnd"/>
            <w:proofErr w:type="gramEnd"/>
            <w:r w:rsidR="006F1D5F">
              <w:rPr>
                <w:sz w:val="22"/>
                <w:szCs w:val="22"/>
              </w:rPr>
              <w:t xml:space="preserve"> - 0,17</w:t>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color w:val="000000"/>
                <w:sz w:val="22"/>
                <w:szCs w:val="22"/>
              </w:rPr>
            </w:pPr>
            <w:r w:rsidRPr="0079327E">
              <w:rPr>
                <w:color w:val="000000"/>
                <w:sz w:val="22"/>
                <w:szCs w:val="22"/>
              </w:rPr>
              <w:lastRenderedPageBreak/>
              <w:t>55</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Плита днища ПН10</w:t>
            </w:r>
          </w:p>
        </w:tc>
        <w:tc>
          <w:tcPr>
            <w:tcW w:w="6831" w:type="dxa"/>
            <w:tcBorders>
              <w:top w:val="single" w:sz="4" w:space="0" w:color="000000"/>
              <w:left w:val="single" w:sz="4" w:space="0" w:color="000000"/>
              <w:bottom w:val="single" w:sz="4" w:space="0" w:color="000000"/>
              <w:right w:val="single" w:sz="4" w:space="0" w:color="000000"/>
            </w:tcBorders>
          </w:tcPr>
          <w:p w:rsidR="0060224D" w:rsidRDefault="0079327E" w:rsidP="0079327E">
            <w:pPr>
              <w:spacing w:after="0" w:line="240" w:lineRule="auto"/>
              <w:jc w:val="both"/>
              <w:rPr>
                <w:sz w:val="22"/>
                <w:szCs w:val="22"/>
              </w:rPr>
            </w:pPr>
            <w:r w:rsidRPr="0079327E">
              <w:rPr>
                <w:sz w:val="22"/>
                <w:szCs w:val="22"/>
              </w:rPr>
              <w:t>Плиты днища колодцев предназначены для устройства круглых колодцев канализационных, водопроводных и газопроводных сете</w:t>
            </w:r>
            <w:r w:rsidR="0060224D">
              <w:rPr>
                <w:sz w:val="22"/>
                <w:szCs w:val="22"/>
              </w:rPr>
              <w:t>й. Морозостойкость не ниже F50</w:t>
            </w:r>
          </w:p>
          <w:p w:rsidR="0060224D" w:rsidRDefault="0060224D" w:rsidP="0079327E">
            <w:pPr>
              <w:spacing w:after="0" w:line="240" w:lineRule="auto"/>
              <w:jc w:val="both"/>
              <w:rPr>
                <w:sz w:val="22"/>
                <w:szCs w:val="22"/>
              </w:rPr>
            </w:pPr>
            <w:r>
              <w:rPr>
                <w:sz w:val="22"/>
                <w:szCs w:val="22"/>
              </w:rPr>
              <w:t>Водонепроницаемость не ниже W2</w:t>
            </w:r>
          </w:p>
          <w:p w:rsidR="0060224D" w:rsidRDefault="0060224D" w:rsidP="0079327E">
            <w:pPr>
              <w:spacing w:after="0" w:line="240" w:lineRule="auto"/>
              <w:jc w:val="both"/>
              <w:rPr>
                <w:sz w:val="22"/>
                <w:szCs w:val="22"/>
              </w:rPr>
            </w:pPr>
            <w:r>
              <w:rPr>
                <w:sz w:val="22"/>
                <w:szCs w:val="22"/>
              </w:rPr>
              <w:t xml:space="preserve">Диаметр, </w:t>
            </w:r>
            <w:proofErr w:type="gramStart"/>
            <w:r>
              <w:rPr>
                <w:sz w:val="22"/>
                <w:szCs w:val="22"/>
              </w:rPr>
              <w:t>мм</w:t>
            </w:r>
            <w:proofErr w:type="gramEnd"/>
            <w:r>
              <w:rPr>
                <w:sz w:val="22"/>
                <w:szCs w:val="22"/>
              </w:rPr>
              <w:t xml:space="preserve"> – 1500</w:t>
            </w:r>
          </w:p>
          <w:p w:rsidR="0060224D" w:rsidRDefault="0060224D" w:rsidP="0079327E">
            <w:pPr>
              <w:spacing w:after="0" w:line="240" w:lineRule="auto"/>
              <w:jc w:val="both"/>
              <w:rPr>
                <w:sz w:val="22"/>
                <w:szCs w:val="22"/>
              </w:rPr>
            </w:pPr>
            <w:r>
              <w:rPr>
                <w:sz w:val="22"/>
                <w:szCs w:val="22"/>
              </w:rPr>
              <w:t xml:space="preserve">Высота, </w:t>
            </w:r>
            <w:proofErr w:type="gramStart"/>
            <w:r>
              <w:rPr>
                <w:sz w:val="22"/>
                <w:szCs w:val="22"/>
              </w:rPr>
              <w:t>мм</w:t>
            </w:r>
            <w:proofErr w:type="gramEnd"/>
            <w:r>
              <w:rPr>
                <w:sz w:val="22"/>
                <w:szCs w:val="22"/>
              </w:rPr>
              <w:t xml:space="preserve"> – 100</w:t>
            </w:r>
            <w:r w:rsidR="0079327E" w:rsidRPr="0079327E">
              <w:rPr>
                <w:sz w:val="22"/>
                <w:szCs w:val="22"/>
              </w:rPr>
              <w:t xml:space="preserve"> </w:t>
            </w:r>
          </w:p>
          <w:p w:rsidR="0060224D" w:rsidRDefault="0060224D" w:rsidP="0079327E">
            <w:pPr>
              <w:spacing w:after="0" w:line="240" w:lineRule="auto"/>
              <w:jc w:val="both"/>
              <w:rPr>
                <w:sz w:val="22"/>
                <w:szCs w:val="22"/>
              </w:rPr>
            </w:pPr>
            <w:r>
              <w:rPr>
                <w:sz w:val="22"/>
                <w:szCs w:val="22"/>
              </w:rPr>
              <w:t>Объем бетона, м</w:t>
            </w:r>
            <w:r>
              <w:rPr>
                <w:sz w:val="22"/>
                <w:szCs w:val="22"/>
                <w:vertAlign w:val="superscript"/>
              </w:rPr>
              <w:t>3</w:t>
            </w:r>
            <w:r>
              <w:rPr>
                <w:sz w:val="22"/>
                <w:szCs w:val="22"/>
              </w:rPr>
              <w:t xml:space="preserve"> - 0.18</w:t>
            </w:r>
          </w:p>
          <w:p w:rsidR="0060224D" w:rsidRDefault="0079327E" w:rsidP="0079327E">
            <w:pPr>
              <w:spacing w:after="0" w:line="240" w:lineRule="auto"/>
              <w:jc w:val="both"/>
              <w:rPr>
                <w:sz w:val="22"/>
                <w:szCs w:val="22"/>
              </w:rPr>
            </w:pPr>
            <w:r w:rsidRPr="0079327E">
              <w:rPr>
                <w:sz w:val="22"/>
                <w:szCs w:val="22"/>
              </w:rPr>
              <w:t xml:space="preserve">Масса изделия, т – 0,45 </w:t>
            </w:r>
          </w:p>
          <w:p w:rsidR="0079327E" w:rsidRPr="0079327E" w:rsidRDefault="0079327E" w:rsidP="0079327E">
            <w:pPr>
              <w:spacing w:after="0" w:line="240" w:lineRule="auto"/>
              <w:jc w:val="both"/>
              <w:rPr>
                <w:sz w:val="22"/>
                <w:szCs w:val="22"/>
              </w:rPr>
            </w:pPr>
            <w:r w:rsidRPr="0079327E">
              <w:rPr>
                <w:sz w:val="22"/>
                <w:szCs w:val="22"/>
              </w:rPr>
              <w:t>Изготавливаются из бетона класса В15 (М2</w:t>
            </w:r>
            <w:r w:rsidR="0060224D">
              <w:rPr>
                <w:sz w:val="22"/>
                <w:szCs w:val="22"/>
              </w:rPr>
              <w:t>00)</w:t>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color w:val="000000"/>
                <w:sz w:val="22"/>
                <w:szCs w:val="22"/>
              </w:rPr>
            </w:pPr>
            <w:r w:rsidRPr="0079327E">
              <w:rPr>
                <w:color w:val="000000"/>
                <w:sz w:val="22"/>
                <w:szCs w:val="22"/>
              </w:rPr>
              <w:t>56</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Кольцо стеновое смотровое колодцев КС10.3</w:t>
            </w:r>
          </w:p>
        </w:tc>
        <w:tc>
          <w:tcPr>
            <w:tcW w:w="6831" w:type="dxa"/>
            <w:tcBorders>
              <w:top w:val="single" w:sz="4" w:space="0" w:color="000000"/>
              <w:left w:val="single" w:sz="4" w:space="0" w:color="000000"/>
              <w:bottom w:val="single" w:sz="4" w:space="0" w:color="000000"/>
              <w:right w:val="single" w:sz="4" w:space="0" w:color="000000"/>
            </w:tcBorders>
          </w:tcPr>
          <w:p w:rsidR="0060224D" w:rsidRDefault="0079327E" w:rsidP="0079327E">
            <w:pPr>
              <w:spacing w:after="0" w:line="240" w:lineRule="auto"/>
              <w:jc w:val="both"/>
              <w:rPr>
                <w:sz w:val="22"/>
                <w:szCs w:val="22"/>
                <w:shd w:val="clear" w:color="auto" w:fill="FFFFFF"/>
              </w:rPr>
            </w:pPr>
            <w:r w:rsidRPr="0079327E">
              <w:rPr>
                <w:bCs/>
                <w:sz w:val="22"/>
                <w:szCs w:val="22"/>
              </w:rPr>
              <w:t>Кольцо колодца КС 10.3</w:t>
            </w:r>
            <w:r w:rsidRPr="0079327E">
              <w:rPr>
                <w:sz w:val="22"/>
                <w:szCs w:val="22"/>
              </w:rPr>
              <w:t> </w:t>
            </w:r>
            <w:r w:rsidRPr="0079327E">
              <w:rPr>
                <w:sz w:val="22"/>
                <w:szCs w:val="22"/>
                <w:shd w:val="clear" w:color="auto" w:fill="FFFFFF"/>
              </w:rPr>
              <w:t xml:space="preserve">применяется для строительства смотровых, водоотводных, канализационных колодцев. </w:t>
            </w:r>
          </w:p>
          <w:p w:rsidR="0060224D" w:rsidRDefault="0079327E" w:rsidP="0060224D">
            <w:pPr>
              <w:spacing w:after="0" w:line="240" w:lineRule="auto"/>
              <w:jc w:val="both"/>
              <w:rPr>
                <w:sz w:val="22"/>
                <w:szCs w:val="22"/>
                <w:shd w:val="clear" w:color="auto" w:fill="FFFFFF"/>
              </w:rPr>
            </w:pPr>
            <w:r w:rsidRPr="0079327E">
              <w:rPr>
                <w:sz w:val="22"/>
                <w:szCs w:val="22"/>
                <w:shd w:val="clear" w:color="auto" w:fill="FFFFFF"/>
              </w:rPr>
              <w:t>Изготавливается из тяжелого бетона</w:t>
            </w:r>
            <w:r w:rsidRPr="0079327E">
              <w:rPr>
                <w:b/>
                <w:sz w:val="22"/>
                <w:szCs w:val="22"/>
              </w:rPr>
              <w:t xml:space="preserve"> </w:t>
            </w:r>
            <w:r w:rsidRPr="0079327E">
              <w:rPr>
                <w:sz w:val="22"/>
                <w:szCs w:val="22"/>
              </w:rPr>
              <w:t>класса В15 (М200)</w:t>
            </w:r>
            <w:r w:rsidR="0060224D">
              <w:rPr>
                <w:sz w:val="22"/>
                <w:szCs w:val="22"/>
                <w:shd w:val="clear" w:color="auto" w:fill="FFFFFF"/>
              </w:rPr>
              <w:t xml:space="preserve"> </w:t>
            </w:r>
          </w:p>
          <w:p w:rsidR="0060224D" w:rsidRDefault="0079327E" w:rsidP="0060224D">
            <w:pPr>
              <w:spacing w:after="0" w:line="240" w:lineRule="auto"/>
              <w:jc w:val="both"/>
              <w:rPr>
                <w:sz w:val="22"/>
                <w:szCs w:val="22"/>
              </w:rPr>
            </w:pPr>
            <w:r w:rsidRPr="0079327E">
              <w:rPr>
                <w:sz w:val="22"/>
                <w:szCs w:val="22"/>
                <w:shd w:val="clear" w:color="auto" w:fill="FFFFFF"/>
              </w:rPr>
              <w:t xml:space="preserve">Бетонное кольцо имеет монтажные петли для перевозки и монтажа. </w:t>
            </w:r>
            <w:r w:rsidRPr="0079327E">
              <w:rPr>
                <w:sz w:val="22"/>
                <w:szCs w:val="22"/>
              </w:rPr>
              <w:t xml:space="preserve">Диаметр наружный, </w:t>
            </w:r>
            <w:proofErr w:type="gramStart"/>
            <w:r w:rsidRPr="0079327E">
              <w:rPr>
                <w:sz w:val="22"/>
                <w:szCs w:val="22"/>
              </w:rPr>
              <w:t>мм</w:t>
            </w:r>
            <w:proofErr w:type="gramEnd"/>
            <w:r w:rsidRPr="0079327E">
              <w:rPr>
                <w:sz w:val="22"/>
                <w:szCs w:val="22"/>
              </w:rPr>
              <w:t xml:space="preserve"> - 1160 </w:t>
            </w:r>
          </w:p>
          <w:p w:rsidR="0060224D" w:rsidRDefault="0060224D" w:rsidP="0060224D">
            <w:pPr>
              <w:spacing w:after="0" w:line="240" w:lineRule="auto"/>
              <w:jc w:val="both"/>
              <w:rPr>
                <w:sz w:val="22"/>
                <w:szCs w:val="22"/>
              </w:rPr>
            </w:pPr>
            <w:r>
              <w:rPr>
                <w:sz w:val="22"/>
                <w:szCs w:val="22"/>
              </w:rPr>
              <w:t xml:space="preserve">Толщина стенки, </w:t>
            </w:r>
            <w:proofErr w:type="gramStart"/>
            <w:r>
              <w:rPr>
                <w:sz w:val="22"/>
                <w:szCs w:val="22"/>
              </w:rPr>
              <w:t>мм</w:t>
            </w:r>
            <w:proofErr w:type="gramEnd"/>
            <w:r>
              <w:rPr>
                <w:sz w:val="22"/>
                <w:szCs w:val="22"/>
              </w:rPr>
              <w:t xml:space="preserve"> - 80</w:t>
            </w:r>
          </w:p>
          <w:p w:rsidR="0060224D" w:rsidRDefault="0060224D" w:rsidP="0060224D">
            <w:pPr>
              <w:spacing w:after="0" w:line="240" w:lineRule="auto"/>
              <w:jc w:val="both"/>
              <w:rPr>
                <w:sz w:val="22"/>
                <w:szCs w:val="22"/>
              </w:rPr>
            </w:pPr>
            <w:r>
              <w:rPr>
                <w:sz w:val="22"/>
                <w:szCs w:val="22"/>
              </w:rPr>
              <w:t xml:space="preserve">Диаметр внутренний, </w:t>
            </w:r>
            <w:proofErr w:type="gramStart"/>
            <w:r>
              <w:rPr>
                <w:sz w:val="22"/>
                <w:szCs w:val="22"/>
              </w:rPr>
              <w:t>мм</w:t>
            </w:r>
            <w:proofErr w:type="gramEnd"/>
            <w:r>
              <w:rPr>
                <w:sz w:val="22"/>
                <w:szCs w:val="22"/>
              </w:rPr>
              <w:t xml:space="preserve"> - 1000</w:t>
            </w:r>
          </w:p>
          <w:p w:rsidR="0060224D" w:rsidRDefault="0079327E" w:rsidP="0060224D">
            <w:pPr>
              <w:spacing w:after="0" w:line="240" w:lineRule="auto"/>
              <w:jc w:val="both"/>
              <w:rPr>
                <w:sz w:val="22"/>
                <w:szCs w:val="22"/>
                <w:shd w:val="clear" w:color="auto" w:fill="FFFFFF"/>
              </w:rPr>
            </w:pPr>
            <w:r w:rsidRPr="0079327E">
              <w:rPr>
                <w:sz w:val="22"/>
                <w:szCs w:val="22"/>
                <w:shd w:val="clear" w:color="auto" w:fill="FFFFFF"/>
              </w:rPr>
              <w:t xml:space="preserve">Вес, </w:t>
            </w:r>
            <w:proofErr w:type="gramStart"/>
            <w:r w:rsidRPr="0079327E">
              <w:rPr>
                <w:sz w:val="22"/>
                <w:szCs w:val="22"/>
                <w:shd w:val="clear" w:color="auto" w:fill="FFFFFF"/>
              </w:rPr>
              <w:t>кг</w:t>
            </w:r>
            <w:proofErr w:type="gramEnd"/>
            <w:r w:rsidRPr="0079327E">
              <w:rPr>
                <w:sz w:val="22"/>
                <w:szCs w:val="22"/>
                <w:shd w:val="clear" w:color="auto" w:fill="FFFFFF"/>
              </w:rPr>
              <w:t xml:space="preserve"> – 198 </w:t>
            </w:r>
          </w:p>
          <w:p w:rsidR="0060224D" w:rsidRDefault="0060224D" w:rsidP="0060224D">
            <w:pPr>
              <w:spacing w:after="0" w:line="240" w:lineRule="auto"/>
              <w:jc w:val="both"/>
              <w:rPr>
                <w:sz w:val="22"/>
                <w:szCs w:val="22"/>
              </w:rPr>
            </w:pPr>
            <w:r>
              <w:rPr>
                <w:sz w:val="22"/>
                <w:szCs w:val="22"/>
              </w:rPr>
              <w:t xml:space="preserve">Объем бетона, </w:t>
            </w:r>
            <w:proofErr w:type="spellStart"/>
            <w:r>
              <w:rPr>
                <w:sz w:val="22"/>
                <w:szCs w:val="22"/>
              </w:rPr>
              <w:t>м</w:t>
            </w:r>
            <w:proofErr w:type="gramStart"/>
            <w:r>
              <w:rPr>
                <w:sz w:val="22"/>
                <w:szCs w:val="22"/>
              </w:rPr>
              <w:t>.к</w:t>
            </w:r>
            <w:proofErr w:type="gramEnd"/>
            <w:r>
              <w:rPr>
                <w:sz w:val="22"/>
                <w:szCs w:val="22"/>
              </w:rPr>
              <w:t>уб</w:t>
            </w:r>
            <w:proofErr w:type="spellEnd"/>
            <w:r>
              <w:rPr>
                <w:sz w:val="22"/>
                <w:szCs w:val="22"/>
              </w:rPr>
              <w:t xml:space="preserve"> - 0,079</w:t>
            </w:r>
          </w:p>
          <w:p w:rsidR="0060224D" w:rsidRDefault="0060224D" w:rsidP="0060224D">
            <w:pPr>
              <w:spacing w:after="0" w:line="240" w:lineRule="auto"/>
              <w:jc w:val="both"/>
              <w:rPr>
                <w:sz w:val="22"/>
                <w:szCs w:val="22"/>
                <w:shd w:val="clear" w:color="auto" w:fill="FFFFFF"/>
              </w:rPr>
            </w:pPr>
            <w:r>
              <w:rPr>
                <w:sz w:val="22"/>
                <w:szCs w:val="22"/>
                <w:shd w:val="clear" w:color="auto" w:fill="FFFFFF"/>
              </w:rPr>
              <w:t xml:space="preserve">Высота, </w:t>
            </w:r>
            <w:proofErr w:type="gramStart"/>
            <w:r>
              <w:rPr>
                <w:sz w:val="22"/>
                <w:szCs w:val="22"/>
                <w:shd w:val="clear" w:color="auto" w:fill="FFFFFF"/>
              </w:rPr>
              <w:t>мм</w:t>
            </w:r>
            <w:proofErr w:type="gramEnd"/>
            <w:r>
              <w:rPr>
                <w:sz w:val="22"/>
                <w:szCs w:val="22"/>
                <w:shd w:val="clear" w:color="auto" w:fill="FFFFFF"/>
              </w:rPr>
              <w:t xml:space="preserve"> – 290</w:t>
            </w:r>
          </w:p>
          <w:p w:rsidR="0060224D" w:rsidRDefault="0079327E" w:rsidP="0060224D">
            <w:pPr>
              <w:spacing w:after="0" w:line="240" w:lineRule="auto"/>
              <w:jc w:val="both"/>
              <w:rPr>
                <w:sz w:val="22"/>
                <w:szCs w:val="22"/>
              </w:rPr>
            </w:pPr>
            <w:r w:rsidRPr="0079327E">
              <w:rPr>
                <w:sz w:val="22"/>
                <w:szCs w:val="22"/>
              </w:rPr>
              <w:t>Геоме</w:t>
            </w:r>
            <w:r w:rsidR="0060224D">
              <w:rPr>
                <w:sz w:val="22"/>
                <w:szCs w:val="22"/>
              </w:rPr>
              <w:t xml:space="preserve">трический объем, </w:t>
            </w:r>
            <w:proofErr w:type="spellStart"/>
            <w:r w:rsidR="0060224D">
              <w:rPr>
                <w:sz w:val="22"/>
                <w:szCs w:val="22"/>
              </w:rPr>
              <w:t>м</w:t>
            </w:r>
            <w:proofErr w:type="gramStart"/>
            <w:r w:rsidR="0060224D">
              <w:rPr>
                <w:sz w:val="22"/>
                <w:szCs w:val="22"/>
              </w:rPr>
              <w:t>.к</w:t>
            </w:r>
            <w:proofErr w:type="gramEnd"/>
            <w:r w:rsidR="0060224D">
              <w:rPr>
                <w:sz w:val="22"/>
                <w:szCs w:val="22"/>
              </w:rPr>
              <w:t>уб</w:t>
            </w:r>
            <w:proofErr w:type="spellEnd"/>
            <w:r w:rsidR="0060224D">
              <w:rPr>
                <w:sz w:val="22"/>
                <w:szCs w:val="22"/>
              </w:rPr>
              <w:t xml:space="preserve"> - 0,306</w:t>
            </w:r>
          </w:p>
          <w:p w:rsidR="0079327E" w:rsidRPr="0079327E" w:rsidRDefault="0079327E" w:rsidP="0060224D">
            <w:pPr>
              <w:spacing w:after="0" w:line="240" w:lineRule="auto"/>
              <w:jc w:val="both"/>
              <w:rPr>
                <w:sz w:val="22"/>
                <w:szCs w:val="22"/>
              </w:rPr>
            </w:pPr>
            <w:r w:rsidRPr="0079327E">
              <w:rPr>
                <w:sz w:val="22"/>
                <w:szCs w:val="22"/>
              </w:rPr>
              <w:t>Расход стали,</w:t>
            </w:r>
            <w:r w:rsidR="0060224D">
              <w:rPr>
                <w:sz w:val="22"/>
                <w:szCs w:val="22"/>
              </w:rPr>
              <w:t xml:space="preserve"> </w:t>
            </w:r>
            <w:proofErr w:type="gramStart"/>
            <w:r w:rsidR="0060224D">
              <w:rPr>
                <w:sz w:val="22"/>
                <w:szCs w:val="22"/>
              </w:rPr>
              <w:t>кг</w:t>
            </w:r>
            <w:proofErr w:type="gramEnd"/>
            <w:r w:rsidR="0060224D">
              <w:rPr>
                <w:sz w:val="22"/>
                <w:szCs w:val="22"/>
              </w:rPr>
              <w:t xml:space="preserve"> - 1,96</w:t>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color w:val="000000"/>
                <w:sz w:val="22"/>
                <w:szCs w:val="22"/>
              </w:rPr>
            </w:pPr>
            <w:r w:rsidRPr="0079327E">
              <w:rPr>
                <w:color w:val="000000"/>
                <w:sz w:val="22"/>
                <w:szCs w:val="22"/>
              </w:rPr>
              <w:t>57</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Кольцо стеновое смотровое колодцев КС10.6</w:t>
            </w:r>
          </w:p>
        </w:tc>
        <w:tc>
          <w:tcPr>
            <w:tcW w:w="6831" w:type="dxa"/>
            <w:tcBorders>
              <w:top w:val="single" w:sz="4" w:space="0" w:color="000000"/>
              <w:left w:val="single" w:sz="4" w:space="0" w:color="000000"/>
              <w:bottom w:val="single" w:sz="4" w:space="0" w:color="000000"/>
              <w:right w:val="single" w:sz="4" w:space="0" w:color="000000"/>
            </w:tcBorders>
          </w:tcPr>
          <w:p w:rsidR="0060224D" w:rsidRDefault="0079327E" w:rsidP="0079327E">
            <w:pPr>
              <w:spacing w:after="0" w:line="240" w:lineRule="auto"/>
              <w:jc w:val="both"/>
              <w:rPr>
                <w:sz w:val="22"/>
                <w:szCs w:val="22"/>
                <w:shd w:val="clear" w:color="auto" w:fill="FFFFFF"/>
              </w:rPr>
            </w:pPr>
            <w:r w:rsidRPr="0079327E">
              <w:rPr>
                <w:bCs/>
                <w:sz w:val="22"/>
                <w:szCs w:val="22"/>
              </w:rPr>
              <w:t>Кольцо колодца КС 10.6</w:t>
            </w:r>
            <w:r w:rsidRPr="0079327E">
              <w:rPr>
                <w:sz w:val="22"/>
                <w:szCs w:val="22"/>
              </w:rPr>
              <w:t> </w:t>
            </w:r>
            <w:r w:rsidRPr="0079327E">
              <w:rPr>
                <w:sz w:val="22"/>
                <w:szCs w:val="22"/>
                <w:shd w:val="clear" w:color="auto" w:fill="FFFFFF"/>
              </w:rPr>
              <w:t xml:space="preserve">применяется для строительства смотровых, водоотводных, канализационных колодцев. </w:t>
            </w:r>
          </w:p>
          <w:p w:rsidR="0060224D" w:rsidRDefault="0079327E" w:rsidP="0060224D">
            <w:pPr>
              <w:spacing w:after="0" w:line="240" w:lineRule="auto"/>
              <w:jc w:val="both"/>
              <w:rPr>
                <w:sz w:val="22"/>
                <w:szCs w:val="22"/>
                <w:shd w:val="clear" w:color="auto" w:fill="FFFFFF"/>
              </w:rPr>
            </w:pPr>
            <w:r w:rsidRPr="0079327E">
              <w:rPr>
                <w:sz w:val="22"/>
                <w:szCs w:val="22"/>
                <w:shd w:val="clear" w:color="auto" w:fill="FFFFFF"/>
              </w:rPr>
              <w:t>Изготавливается из тяжелого бетона</w:t>
            </w:r>
            <w:r w:rsidRPr="0079327E">
              <w:rPr>
                <w:b/>
                <w:sz w:val="22"/>
                <w:szCs w:val="22"/>
              </w:rPr>
              <w:t xml:space="preserve"> </w:t>
            </w:r>
            <w:r w:rsidRPr="0079327E">
              <w:rPr>
                <w:sz w:val="22"/>
                <w:szCs w:val="22"/>
              </w:rPr>
              <w:t>класса В15 (М200)</w:t>
            </w:r>
          </w:p>
          <w:p w:rsidR="0060224D" w:rsidRDefault="0079327E" w:rsidP="0060224D">
            <w:pPr>
              <w:spacing w:after="0" w:line="240" w:lineRule="auto"/>
              <w:jc w:val="both"/>
              <w:rPr>
                <w:sz w:val="22"/>
                <w:szCs w:val="22"/>
              </w:rPr>
            </w:pPr>
            <w:r w:rsidRPr="0079327E">
              <w:rPr>
                <w:sz w:val="22"/>
                <w:szCs w:val="22"/>
                <w:shd w:val="clear" w:color="auto" w:fill="FFFFFF"/>
              </w:rPr>
              <w:t xml:space="preserve">Бетонное кольцо имеет монтажные петли для перевозки и монтажа. </w:t>
            </w:r>
            <w:r w:rsidR="0060224D">
              <w:rPr>
                <w:sz w:val="22"/>
                <w:szCs w:val="22"/>
              </w:rPr>
              <w:t xml:space="preserve">Диаметр наружный, </w:t>
            </w:r>
            <w:proofErr w:type="gramStart"/>
            <w:r w:rsidR="0060224D">
              <w:rPr>
                <w:sz w:val="22"/>
                <w:szCs w:val="22"/>
              </w:rPr>
              <w:t>мм</w:t>
            </w:r>
            <w:proofErr w:type="gramEnd"/>
            <w:r w:rsidR="0060224D">
              <w:rPr>
                <w:sz w:val="22"/>
                <w:szCs w:val="22"/>
              </w:rPr>
              <w:t xml:space="preserve"> - 1160</w:t>
            </w:r>
            <w:r w:rsidRPr="0079327E">
              <w:rPr>
                <w:sz w:val="22"/>
                <w:szCs w:val="22"/>
              </w:rPr>
              <w:t xml:space="preserve"> </w:t>
            </w:r>
          </w:p>
          <w:p w:rsidR="0060224D" w:rsidRDefault="0079327E" w:rsidP="0060224D">
            <w:pPr>
              <w:spacing w:after="0" w:line="240" w:lineRule="auto"/>
              <w:jc w:val="both"/>
              <w:rPr>
                <w:sz w:val="22"/>
                <w:szCs w:val="22"/>
              </w:rPr>
            </w:pPr>
            <w:r w:rsidRPr="0079327E">
              <w:rPr>
                <w:sz w:val="22"/>
                <w:szCs w:val="22"/>
              </w:rPr>
              <w:t xml:space="preserve">Толщина стенки, </w:t>
            </w:r>
            <w:proofErr w:type="gramStart"/>
            <w:r w:rsidRPr="0079327E">
              <w:rPr>
                <w:sz w:val="22"/>
                <w:szCs w:val="22"/>
              </w:rPr>
              <w:t>мм</w:t>
            </w:r>
            <w:proofErr w:type="gramEnd"/>
            <w:r w:rsidRPr="0079327E">
              <w:rPr>
                <w:sz w:val="22"/>
                <w:szCs w:val="22"/>
              </w:rPr>
              <w:t xml:space="preserve"> - 80 </w:t>
            </w:r>
          </w:p>
          <w:p w:rsidR="0060224D" w:rsidRDefault="0060224D" w:rsidP="0060224D">
            <w:pPr>
              <w:spacing w:after="0" w:line="240" w:lineRule="auto"/>
              <w:jc w:val="both"/>
              <w:rPr>
                <w:sz w:val="22"/>
                <w:szCs w:val="22"/>
              </w:rPr>
            </w:pPr>
            <w:r>
              <w:rPr>
                <w:sz w:val="22"/>
                <w:szCs w:val="22"/>
              </w:rPr>
              <w:t xml:space="preserve">Диаметр внутренний, </w:t>
            </w:r>
            <w:proofErr w:type="gramStart"/>
            <w:r>
              <w:rPr>
                <w:sz w:val="22"/>
                <w:szCs w:val="22"/>
              </w:rPr>
              <w:t>мм</w:t>
            </w:r>
            <w:proofErr w:type="gramEnd"/>
            <w:r>
              <w:rPr>
                <w:sz w:val="22"/>
                <w:szCs w:val="22"/>
              </w:rPr>
              <w:t xml:space="preserve"> - 1000</w:t>
            </w:r>
            <w:r w:rsidR="0079327E" w:rsidRPr="0079327E">
              <w:rPr>
                <w:sz w:val="22"/>
                <w:szCs w:val="22"/>
              </w:rPr>
              <w:t xml:space="preserve"> </w:t>
            </w:r>
          </w:p>
          <w:p w:rsidR="0060224D" w:rsidRDefault="0060224D" w:rsidP="0060224D">
            <w:pPr>
              <w:spacing w:after="0" w:line="240" w:lineRule="auto"/>
              <w:jc w:val="both"/>
              <w:rPr>
                <w:sz w:val="22"/>
                <w:szCs w:val="22"/>
                <w:shd w:val="clear" w:color="auto" w:fill="FFFFFF"/>
              </w:rPr>
            </w:pPr>
            <w:r>
              <w:rPr>
                <w:sz w:val="22"/>
                <w:szCs w:val="22"/>
                <w:shd w:val="clear" w:color="auto" w:fill="FFFFFF"/>
              </w:rPr>
              <w:t xml:space="preserve">Вес, </w:t>
            </w:r>
            <w:proofErr w:type="gramStart"/>
            <w:r>
              <w:rPr>
                <w:sz w:val="22"/>
                <w:szCs w:val="22"/>
                <w:shd w:val="clear" w:color="auto" w:fill="FFFFFF"/>
              </w:rPr>
              <w:t>кг</w:t>
            </w:r>
            <w:proofErr w:type="gramEnd"/>
            <w:r>
              <w:rPr>
                <w:sz w:val="22"/>
                <w:szCs w:val="22"/>
                <w:shd w:val="clear" w:color="auto" w:fill="FFFFFF"/>
              </w:rPr>
              <w:t xml:space="preserve"> – 400</w:t>
            </w:r>
            <w:r w:rsidR="0079327E" w:rsidRPr="0079327E">
              <w:rPr>
                <w:sz w:val="22"/>
                <w:szCs w:val="22"/>
                <w:shd w:val="clear" w:color="auto" w:fill="FFFFFF"/>
              </w:rPr>
              <w:t xml:space="preserve"> </w:t>
            </w:r>
          </w:p>
          <w:p w:rsidR="0060224D" w:rsidRDefault="0060224D" w:rsidP="0060224D">
            <w:pPr>
              <w:spacing w:after="0" w:line="240" w:lineRule="auto"/>
              <w:jc w:val="both"/>
              <w:rPr>
                <w:sz w:val="22"/>
                <w:szCs w:val="22"/>
                <w:shd w:val="clear" w:color="auto" w:fill="FFFFFF"/>
              </w:rPr>
            </w:pPr>
            <w:r>
              <w:rPr>
                <w:sz w:val="22"/>
                <w:szCs w:val="22"/>
                <w:shd w:val="clear" w:color="auto" w:fill="FFFFFF"/>
              </w:rPr>
              <w:t xml:space="preserve">Высота, </w:t>
            </w:r>
            <w:proofErr w:type="gramStart"/>
            <w:r>
              <w:rPr>
                <w:sz w:val="22"/>
                <w:szCs w:val="22"/>
                <w:shd w:val="clear" w:color="auto" w:fill="FFFFFF"/>
              </w:rPr>
              <w:t>мм</w:t>
            </w:r>
            <w:proofErr w:type="gramEnd"/>
            <w:r>
              <w:rPr>
                <w:sz w:val="22"/>
                <w:szCs w:val="22"/>
                <w:shd w:val="clear" w:color="auto" w:fill="FFFFFF"/>
              </w:rPr>
              <w:t xml:space="preserve"> – 590</w:t>
            </w:r>
            <w:r w:rsidR="0079327E" w:rsidRPr="0079327E">
              <w:rPr>
                <w:sz w:val="22"/>
                <w:szCs w:val="22"/>
                <w:shd w:val="clear" w:color="auto" w:fill="FFFFFF"/>
              </w:rPr>
              <w:t xml:space="preserve"> </w:t>
            </w:r>
          </w:p>
          <w:p w:rsidR="0060224D" w:rsidRDefault="0079327E" w:rsidP="0060224D">
            <w:pPr>
              <w:spacing w:after="0" w:line="240" w:lineRule="auto"/>
              <w:jc w:val="both"/>
              <w:rPr>
                <w:sz w:val="22"/>
                <w:szCs w:val="22"/>
              </w:rPr>
            </w:pPr>
            <w:r w:rsidRPr="0079327E">
              <w:rPr>
                <w:sz w:val="22"/>
                <w:szCs w:val="22"/>
              </w:rPr>
              <w:t>Геом</w:t>
            </w:r>
            <w:r w:rsidR="0060224D">
              <w:rPr>
                <w:sz w:val="22"/>
                <w:szCs w:val="22"/>
              </w:rPr>
              <w:t xml:space="preserve">етрический объем, </w:t>
            </w:r>
            <w:proofErr w:type="spellStart"/>
            <w:r w:rsidR="0060224D">
              <w:rPr>
                <w:sz w:val="22"/>
                <w:szCs w:val="22"/>
              </w:rPr>
              <w:t>м</w:t>
            </w:r>
            <w:proofErr w:type="gramStart"/>
            <w:r w:rsidR="0060224D">
              <w:rPr>
                <w:sz w:val="22"/>
                <w:szCs w:val="22"/>
              </w:rPr>
              <w:t>.к</w:t>
            </w:r>
            <w:proofErr w:type="gramEnd"/>
            <w:r w:rsidR="0060224D">
              <w:rPr>
                <w:sz w:val="22"/>
                <w:szCs w:val="22"/>
              </w:rPr>
              <w:t>уб</w:t>
            </w:r>
            <w:proofErr w:type="spellEnd"/>
            <w:r w:rsidR="0060224D">
              <w:rPr>
                <w:sz w:val="22"/>
                <w:szCs w:val="22"/>
              </w:rPr>
              <w:t xml:space="preserve"> - 0,624</w:t>
            </w:r>
            <w:r w:rsidRPr="0079327E">
              <w:rPr>
                <w:sz w:val="22"/>
                <w:szCs w:val="22"/>
              </w:rPr>
              <w:t xml:space="preserve"> </w:t>
            </w:r>
          </w:p>
          <w:p w:rsidR="0060224D" w:rsidRDefault="0079327E" w:rsidP="0060224D">
            <w:pPr>
              <w:spacing w:after="0" w:line="240" w:lineRule="auto"/>
              <w:jc w:val="both"/>
              <w:rPr>
                <w:sz w:val="22"/>
                <w:szCs w:val="22"/>
              </w:rPr>
            </w:pPr>
            <w:r w:rsidRPr="0079327E">
              <w:rPr>
                <w:sz w:val="22"/>
                <w:szCs w:val="22"/>
              </w:rPr>
              <w:t xml:space="preserve">Объем бетона, </w:t>
            </w:r>
            <w:proofErr w:type="spellStart"/>
            <w:r w:rsidRPr="0079327E">
              <w:rPr>
                <w:sz w:val="22"/>
                <w:szCs w:val="22"/>
              </w:rPr>
              <w:t>м</w:t>
            </w:r>
            <w:proofErr w:type="gramStart"/>
            <w:r w:rsidRPr="0079327E">
              <w:rPr>
                <w:sz w:val="22"/>
                <w:szCs w:val="22"/>
              </w:rPr>
              <w:t>.к</w:t>
            </w:r>
            <w:proofErr w:type="gramEnd"/>
            <w:r w:rsidRPr="0079327E">
              <w:rPr>
                <w:sz w:val="22"/>
                <w:szCs w:val="22"/>
              </w:rPr>
              <w:t>уб</w:t>
            </w:r>
            <w:proofErr w:type="spellEnd"/>
            <w:r w:rsidRPr="0079327E">
              <w:rPr>
                <w:sz w:val="22"/>
                <w:szCs w:val="22"/>
              </w:rPr>
              <w:t xml:space="preserve"> - 0,16  </w:t>
            </w:r>
          </w:p>
          <w:p w:rsidR="0060224D" w:rsidRDefault="0079327E" w:rsidP="0060224D">
            <w:pPr>
              <w:spacing w:after="0" w:line="240" w:lineRule="auto"/>
              <w:jc w:val="both"/>
              <w:rPr>
                <w:sz w:val="22"/>
                <w:szCs w:val="22"/>
              </w:rPr>
            </w:pPr>
            <w:r w:rsidRPr="0079327E">
              <w:rPr>
                <w:sz w:val="22"/>
                <w:szCs w:val="22"/>
              </w:rPr>
              <w:t>Расхо</w:t>
            </w:r>
            <w:r w:rsidR="0060224D">
              <w:rPr>
                <w:sz w:val="22"/>
                <w:szCs w:val="22"/>
              </w:rPr>
              <w:t xml:space="preserve">д стали, </w:t>
            </w:r>
            <w:proofErr w:type="gramStart"/>
            <w:r w:rsidR="0060224D">
              <w:rPr>
                <w:sz w:val="22"/>
                <w:szCs w:val="22"/>
              </w:rPr>
              <w:t>кг</w:t>
            </w:r>
            <w:proofErr w:type="gramEnd"/>
            <w:r w:rsidR="0060224D">
              <w:rPr>
                <w:sz w:val="22"/>
                <w:szCs w:val="22"/>
              </w:rPr>
              <w:t xml:space="preserve"> – 3,95</w:t>
            </w:r>
          </w:p>
          <w:p w:rsidR="0079327E" w:rsidRPr="0079327E" w:rsidRDefault="0060224D" w:rsidP="0060224D">
            <w:pPr>
              <w:spacing w:after="0" w:line="240" w:lineRule="auto"/>
              <w:jc w:val="both"/>
              <w:rPr>
                <w:sz w:val="22"/>
                <w:szCs w:val="22"/>
              </w:rPr>
            </w:pPr>
            <w:r>
              <w:rPr>
                <w:sz w:val="22"/>
                <w:szCs w:val="22"/>
              </w:rPr>
              <w:t xml:space="preserve">Толщина стенки, </w:t>
            </w:r>
            <w:proofErr w:type="gramStart"/>
            <w:r>
              <w:rPr>
                <w:sz w:val="22"/>
                <w:szCs w:val="22"/>
              </w:rPr>
              <w:t>мм</w:t>
            </w:r>
            <w:proofErr w:type="gramEnd"/>
            <w:r>
              <w:rPr>
                <w:sz w:val="22"/>
                <w:szCs w:val="22"/>
              </w:rPr>
              <w:t xml:space="preserve"> - 80</w:t>
            </w:r>
            <w:r w:rsidR="0079327E" w:rsidRPr="0079327E">
              <w:rPr>
                <w:sz w:val="22"/>
                <w:szCs w:val="22"/>
              </w:rPr>
              <w:t xml:space="preserve"> </w:t>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color w:val="000000"/>
                <w:sz w:val="22"/>
                <w:szCs w:val="22"/>
              </w:rPr>
            </w:pPr>
            <w:r w:rsidRPr="0079327E">
              <w:rPr>
                <w:color w:val="000000"/>
                <w:sz w:val="22"/>
                <w:szCs w:val="22"/>
              </w:rPr>
              <w:t>58</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Кольцо стеновое смотровое колодцев КС10.9</w:t>
            </w:r>
          </w:p>
        </w:tc>
        <w:tc>
          <w:tcPr>
            <w:tcW w:w="6831" w:type="dxa"/>
            <w:tcBorders>
              <w:top w:val="single" w:sz="4" w:space="0" w:color="000000"/>
              <w:left w:val="single" w:sz="4" w:space="0" w:color="000000"/>
              <w:bottom w:val="single" w:sz="4" w:space="0" w:color="000000"/>
              <w:right w:val="single" w:sz="4" w:space="0" w:color="000000"/>
            </w:tcBorders>
          </w:tcPr>
          <w:p w:rsidR="00EE001E" w:rsidRDefault="0079327E" w:rsidP="00EE001E">
            <w:pPr>
              <w:tabs>
                <w:tab w:val="left" w:pos="5057"/>
              </w:tabs>
              <w:spacing w:after="0" w:line="240" w:lineRule="auto"/>
              <w:rPr>
                <w:sz w:val="22"/>
                <w:szCs w:val="22"/>
              </w:rPr>
            </w:pPr>
            <w:r w:rsidRPr="0079327E">
              <w:rPr>
                <w:bCs/>
                <w:sz w:val="22"/>
                <w:szCs w:val="22"/>
              </w:rPr>
              <w:t>Кольцо колодца КС 10.9</w:t>
            </w:r>
            <w:r w:rsidRPr="0079327E">
              <w:rPr>
                <w:sz w:val="22"/>
                <w:szCs w:val="22"/>
              </w:rPr>
              <w:t> </w:t>
            </w:r>
            <w:r w:rsidRPr="0079327E">
              <w:rPr>
                <w:sz w:val="22"/>
                <w:szCs w:val="22"/>
                <w:shd w:val="clear" w:color="auto" w:fill="FFFFFF"/>
              </w:rPr>
              <w:t>применяется для строительства смотровых, водоотводных, канализационных колодцев. Изготавливается из тяжелого бетона</w:t>
            </w:r>
            <w:r w:rsidRPr="0079327E">
              <w:rPr>
                <w:b/>
                <w:sz w:val="22"/>
                <w:szCs w:val="22"/>
              </w:rPr>
              <w:t xml:space="preserve"> </w:t>
            </w:r>
            <w:r w:rsidRPr="0079327E">
              <w:rPr>
                <w:sz w:val="22"/>
                <w:szCs w:val="22"/>
              </w:rPr>
              <w:t>класса В15 (М200)</w:t>
            </w:r>
          </w:p>
          <w:p w:rsidR="00EE001E" w:rsidRDefault="0079327E" w:rsidP="00EE001E">
            <w:pPr>
              <w:tabs>
                <w:tab w:val="left" w:pos="5057"/>
              </w:tabs>
              <w:spacing w:after="0" w:line="240" w:lineRule="auto"/>
              <w:rPr>
                <w:sz w:val="22"/>
                <w:szCs w:val="22"/>
              </w:rPr>
            </w:pPr>
            <w:r w:rsidRPr="0079327E">
              <w:rPr>
                <w:sz w:val="22"/>
                <w:szCs w:val="22"/>
                <w:shd w:val="clear" w:color="auto" w:fill="FFFFFF"/>
              </w:rPr>
              <w:t xml:space="preserve">Бетонное кольцо имеет монтажные петли для перевозки и монтажа. </w:t>
            </w:r>
            <w:r w:rsidR="00EE001E">
              <w:rPr>
                <w:sz w:val="22"/>
                <w:szCs w:val="22"/>
              </w:rPr>
              <w:t xml:space="preserve">Диаметр наружный, </w:t>
            </w:r>
            <w:proofErr w:type="gramStart"/>
            <w:r w:rsidR="00EE001E">
              <w:rPr>
                <w:sz w:val="22"/>
                <w:szCs w:val="22"/>
              </w:rPr>
              <w:t>мм</w:t>
            </w:r>
            <w:proofErr w:type="gramEnd"/>
            <w:r w:rsidR="00EE001E">
              <w:rPr>
                <w:sz w:val="22"/>
                <w:szCs w:val="22"/>
              </w:rPr>
              <w:t xml:space="preserve"> - 1160</w:t>
            </w:r>
          </w:p>
          <w:p w:rsidR="00EE001E" w:rsidRDefault="0079327E" w:rsidP="00EE001E">
            <w:pPr>
              <w:tabs>
                <w:tab w:val="left" w:pos="5057"/>
              </w:tabs>
              <w:spacing w:after="0" w:line="240" w:lineRule="auto"/>
              <w:rPr>
                <w:sz w:val="22"/>
                <w:szCs w:val="22"/>
              </w:rPr>
            </w:pPr>
            <w:r w:rsidRPr="0079327E">
              <w:rPr>
                <w:sz w:val="22"/>
                <w:szCs w:val="22"/>
              </w:rPr>
              <w:t xml:space="preserve">Толщина стенки, </w:t>
            </w:r>
            <w:proofErr w:type="gramStart"/>
            <w:r w:rsidRPr="0079327E">
              <w:rPr>
                <w:sz w:val="22"/>
                <w:szCs w:val="22"/>
              </w:rPr>
              <w:t>мм</w:t>
            </w:r>
            <w:proofErr w:type="gramEnd"/>
            <w:r w:rsidRPr="0079327E">
              <w:rPr>
                <w:sz w:val="22"/>
                <w:szCs w:val="22"/>
              </w:rPr>
              <w:t xml:space="preserve"> - 80 </w:t>
            </w:r>
          </w:p>
          <w:p w:rsidR="00EE001E" w:rsidRDefault="00EE001E" w:rsidP="00EE001E">
            <w:pPr>
              <w:tabs>
                <w:tab w:val="left" w:pos="5057"/>
              </w:tabs>
              <w:spacing w:after="0" w:line="240" w:lineRule="auto"/>
              <w:rPr>
                <w:sz w:val="22"/>
                <w:szCs w:val="22"/>
              </w:rPr>
            </w:pPr>
            <w:r>
              <w:rPr>
                <w:sz w:val="22"/>
                <w:szCs w:val="22"/>
              </w:rPr>
              <w:t xml:space="preserve">Диаметр внутренний, </w:t>
            </w:r>
            <w:proofErr w:type="gramStart"/>
            <w:r>
              <w:rPr>
                <w:sz w:val="22"/>
                <w:szCs w:val="22"/>
              </w:rPr>
              <w:t>мм</w:t>
            </w:r>
            <w:proofErr w:type="gramEnd"/>
            <w:r>
              <w:rPr>
                <w:sz w:val="22"/>
                <w:szCs w:val="22"/>
              </w:rPr>
              <w:t xml:space="preserve"> - 1000</w:t>
            </w:r>
            <w:r w:rsidR="0079327E" w:rsidRPr="0079327E">
              <w:rPr>
                <w:sz w:val="22"/>
                <w:szCs w:val="22"/>
              </w:rPr>
              <w:t xml:space="preserve"> </w:t>
            </w:r>
          </w:p>
          <w:p w:rsidR="00EE001E" w:rsidRDefault="0079327E" w:rsidP="00EE001E">
            <w:pPr>
              <w:tabs>
                <w:tab w:val="left" w:pos="5057"/>
              </w:tabs>
              <w:spacing w:after="0" w:line="240" w:lineRule="auto"/>
              <w:rPr>
                <w:sz w:val="22"/>
                <w:szCs w:val="22"/>
                <w:shd w:val="clear" w:color="auto" w:fill="FFFFFF"/>
              </w:rPr>
            </w:pPr>
            <w:r w:rsidRPr="0079327E">
              <w:rPr>
                <w:sz w:val="22"/>
                <w:szCs w:val="22"/>
                <w:shd w:val="clear" w:color="auto" w:fill="FFFFFF"/>
              </w:rPr>
              <w:t xml:space="preserve">Вес, </w:t>
            </w:r>
            <w:proofErr w:type="gramStart"/>
            <w:r w:rsidRPr="0079327E">
              <w:rPr>
                <w:sz w:val="22"/>
                <w:szCs w:val="22"/>
                <w:shd w:val="clear" w:color="auto" w:fill="FFFFFF"/>
              </w:rPr>
              <w:t>кг</w:t>
            </w:r>
            <w:proofErr w:type="gramEnd"/>
            <w:r w:rsidRPr="0079327E">
              <w:rPr>
                <w:sz w:val="22"/>
                <w:szCs w:val="22"/>
                <w:shd w:val="clear" w:color="auto" w:fill="FFFFFF"/>
              </w:rPr>
              <w:t xml:space="preserve"> – </w:t>
            </w:r>
            <w:r w:rsidRPr="0079327E">
              <w:rPr>
                <w:sz w:val="22"/>
                <w:szCs w:val="22"/>
              </w:rPr>
              <w:t>600</w:t>
            </w:r>
            <w:r w:rsidRPr="0079327E">
              <w:rPr>
                <w:sz w:val="22"/>
                <w:szCs w:val="22"/>
                <w:shd w:val="clear" w:color="auto" w:fill="FFFFFF"/>
              </w:rPr>
              <w:t xml:space="preserve"> </w:t>
            </w:r>
          </w:p>
          <w:p w:rsidR="00EE001E" w:rsidRDefault="00EE001E" w:rsidP="00EE001E">
            <w:pPr>
              <w:tabs>
                <w:tab w:val="left" w:pos="5057"/>
              </w:tabs>
              <w:spacing w:after="0" w:line="240" w:lineRule="auto"/>
              <w:rPr>
                <w:sz w:val="22"/>
                <w:szCs w:val="22"/>
                <w:shd w:val="clear" w:color="auto" w:fill="FFFFFF"/>
              </w:rPr>
            </w:pPr>
            <w:r>
              <w:rPr>
                <w:sz w:val="22"/>
                <w:szCs w:val="22"/>
                <w:shd w:val="clear" w:color="auto" w:fill="FFFFFF"/>
              </w:rPr>
              <w:t xml:space="preserve">Высота, </w:t>
            </w:r>
            <w:proofErr w:type="gramStart"/>
            <w:r>
              <w:rPr>
                <w:sz w:val="22"/>
                <w:szCs w:val="22"/>
                <w:shd w:val="clear" w:color="auto" w:fill="FFFFFF"/>
              </w:rPr>
              <w:t>мм</w:t>
            </w:r>
            <w:proofErr w:type="gramEnd"/>
            <w:r>
              <w:rPr>
                <w:sz w:val="22"/>
                <w:szCs w:val="22"/>
                <w:shd w:val="clear" w:color="auto" w:fill="FFFFFF"/>
              </w:rPr>
              <w:t xml:space="preserve"> – 890</w:t>
            </w:r>
          </w:p>
          <w:p w:rsidR="00EE001E" w:rsidRDefault="0079327E" w:rsidP="00EE001E">
            <w:pPr>
              <w:tabs>
                <w:tab w:val="left" w:pos="5057"/>
              </w:tabs>
              <w:spacing w:after="0" w:line="240" w:lineRule="auto"/>
              <w:rPr>
                <w:sz w:val="22"/>
                <w:szCs w:val="22"/>
              </w:rPr>
            </w:pPr>
            <w:r w:rsidRPr="0079327E">
              <w:rPr>
                <w:sz w:val="22"/>
                <w:szCs w:val="22"/>
              </w:rPr>
              <w:t>Геоме</w:t>
            </w:r>
            <w:r w:rsidR="00EE001E">
              <w:rPr>
                <w:sz w:val="22"/>
                <w:szCs w:val="22"/>
              </w:rPr>
              <w:t xml:space="preserve">трический объем, </w:t>
            </w:r>
            <w:proofErr w:type="spellStart"/>
            <w:r w:rsidR="00EE001E">
              <w:rPr>
                <w:sz w:val="22"/>
                <w:szCs w:val="22"/>
              </w:rPr>
              <w:t>м</w:t>
            </w:r>
            <w:proofErr w:type="gramStart"/>
            <w:r w:rsidR="00EE001E">
              <w:rPr>
                <w:sz w:val="22"/>
                <w:szCs w:val="22"/>
              </w:rPr>
              <w:t>.к</w:t>
            </w:r>
            <w:proofErr w:type="gramEnd"/>
            <w:r w:rsidR="00EE001E">
              <w:rPr>
                <w:sz w:val="22"/>
                <w:szCs w:val="22"/>
              </w:rPr>
              <w:t>уб</w:t>
            </w:r>
            <w:proofErr w:type="spellEnd"/>
            <w:r w:rsidR="00EE001E">
              <w:rPr>
                <w:sz w:val="22"/>
                <w:szCs w:val="22"/>
              </w:rPr>
              <w:t xml:space="preserve"> - 0, 941</w:t>
            </w:r>
            <w:r w:rsidRPr="0079327E">
              <w:rPr>
                <w:sz w:val="22"/>
                <w:szCs w:val="22"/>
              </w:rPr>
              <w:t xml:space="preserve"> </w:t>
            </w:r>
          </w:p>
          <w:p w:rsidR="00EE001E" w:rsidRDefault="00EE001E" w:rsidP="00EE001E">
            <w:pPr>
              <w:tabs>
                <w:tab w:val="left" w:pos="5057"/>
              </w:tabs>
              <w:spacing w:after="0" w:line="240" w:lineRule="auto"/>
              <w:rPr>
                <w:sz w:val="22"/>
                <w:szCs w:val="22"/>
              </w:rPr>
            </w:pPr>
            <w:r>
              <w:rPr>
                <w:sz w:val="22"/>
                <w:szCs w:val="22"/>
              </w:rPr>
              <w:t xml:space="preserve">Объем бетона, </w:t>
            </w:r>
            <w:proofErr w:type="spellStart"/>
            <w:r>
              <w:rPr>
                <w:sz w:val="22"/>
                <w:szCs w:val="22"/>
              </w:rPr>
              <w:t>м</w:t>
            </w:r>
            <w:proofErr w:type="gramStart"/>
            <w:r>
              <w:rPr>
                <w:sz w:val="22"/>
                <w:szCs w:val="22"/>
              </w:rPr>
              <w:t>.к</w:t>
            </w:r>
            <w:proofErr w:type="gramEnd"/>
            <w:r>
              <w:rPr>
                <w:sz w:val="22"/>
                <w:szCs w:val="22"/>
              </w:rPr>
              <w:t>уб</w:t>
            </w:r>
            <w:proofErr w:type="spellEnd"/>
            <w:r>
              <w:rPr>
                <w:sz w:val="22"/>
                <w:szCs w:val="22"/>
              </w:rPr>
              <w:t xml:space="preserve"> - 0, 24</w:t>
            </w:r>
            <w:r w:rsidR="0079327E" w:rsidRPr="0079327E">
              <w:rPr>
                <w:sz w:val="22"/>
                <w:szCs w:val="22"/>
              </w:rPr>
              <w:t xml:space="preserve">  </w:t>
            </w:r>
          </w:p>
          <w:p w:rsidR="00EE001E" w:rsidRDefault="00EE001E" w:rsidP="00EE001E">
            <w:pPr>
              <w:tabs>
                <w:tab w:val="left" w:pos="5057"/>
              </w:tabs>
              <w:spacing w:after="0" w:line="240" w:lineRule="auto"/>
              <w:rPr>
                <w:sz w:val="22"/>
                <w:szCs w:val="22"/>
              </w:rPr>
            </w:pPr>
            <w:r>
              <w:rPr>
                <w:sz w:val="22"/>
                <w:szCs w:val="22"/>
              </w:rPr>
              <w:t xml:space="preserve">Расход стали, </w:t>
            </w:r>
            <w:proofErr w:type="gramStart"/>
            <w:r>
              <w:rPr>
                <w:sz w:val="22"/>
                <w:szCs w:val="22"/>
              </w:rPr>
              <w:t>кг</w:t>
            </w:r>
            <w:proofErr w:type="gramEnd"/>
            <w:r>
              <w:rPr>
                <w:sz w:val="22"/>
                <w:szCs w:val="22"/>
              </w:rPr>
              <w:t xml:space="preserve"> – 0,24</w:t>
            </w:r>
            <w:r w:rsidR="0079327E" w:rsidRPr="0079327E">
              <w:rPr>
                <w:sz w:val="22"/>
                <w:szCs w:val="22"/>
              </w:rPr>
              <w:t xml:space="preserve"> </w:t>
            </w:r>
          </w:p>
          <w:p w:rsidR="0079327E" w:rsidRPr="0079327E" w:rsidRDefault="0079327E" w:rsidP="00EE001E">
            <w:pPr>
              <w:tabs>
                <w:tab w:val="left" w:pos="5057"/>
              </w:tabs>
              <w:spacing w:after="0" w:line="240" w:lineRule="auto"/>
              <w:rPr>
                <w:sz w:val="22"/>
                <w:szCs w:val="22"/>
              </w:rPr>
            </w:pPr>
            <w:r w:rsidRPr="0079327E">
              <w:rPr>
                <w:sz w:val="22"/>
                <w:szCs w:val="22"/>
              </w:rPr>
              <w:t xml:space="preserve">Толщина стенки, </w:t>
            </w:r>
            <w:proofErr w:type="gramStart"/>
            <w:r w:rsidRPr="0079327E">
              <w:rPr>
                <w:sz w:val="22"/>
                <w:szCs w:val="22"/>
              </w:rPr>
              <w:t>мм</w:t>
            </w:r>
            <w:proofErr w:type="gramEnd"/>
            <w:r w:rsidRPr="0079327E">
              <w:rPr>
                <w:sz w:val="22"/>
                <w:szCs w:val="22"/>
              </w:rPr>
              <w:t xml:space="preserve"> - 80</w:t>
            </w:r>
            <w:r w:rsidRPr="0079327E">
              <w:rPr>
                <w:sz w:val="22"/>
                <w:szCs w:val="22"/>
              </w:rPr>
              <w:tab/>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color w:val="000000"/>
                <w:sz w:val="22"/>
                <w:szCs w:val="22"/>
              </w:rPr>
            </w:pPr>
            <w:r w:rsidRPr="0079327E">
              <w:rPr>
                <w:color w:val="000000"/>
                <w:sz w:val="22"/>
                <w:szCs w:val="22"/>
              </w:rPr>
              <w:t>59</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Кольцо стеновое смотровых колодцев КС</w:t>
            </w:r>
            <w:proofErr w:type="gramStart"/>
            <w:r w:rsidRPr="0079327E">
              <w:rPr>
                <w:sz w:val="22"/>
                <w:szCs w:val="22"/>
              </w:rPr>
              <w:t>7</w:t>
            </w:r>
            <w:proofErr w:type="gramEnd"/>
            <w:r w:rsidRPr="0079327E">
              <w:rPr>
                <w:sz w:val="22"/>
                <w:szCs w:val="22"/>
              </w:rPr>
              <w:t>.3</w:t>
            </w:r>
          </w:p>
        </w:tc>
        <w:tc>
          <w:tcPr>
            <w:tcW w:w="6831" w:type="dxa"/>
            <w:tcBorders>
              <w:top w:val="single" w:sz="4" w:space="0" w:color="000000"/>
              <w:left w:val="single" w:sz="4" w:space="0" w:color="000000"/>
              <w:bottom w:val="single" w:sz="4" w:space="0" w:color="000000"/>
              <w:right w:val="single" w:sz="4" w:space="0" w:color="000000"/>
            </w:tcBorders>
          </w:tcPr>
          <w:p w:rsidR="00EE001E" w:rsidRDefault="0079327E" w:rsidP="0079327E">
            <w:pPr>
              <w:spacing w:after="0" w:line="240" w:lineRule="auto"/>
              <w:rPr>
                <w:sz w:val="22"/>
                <w:szCs w:val="22"/>
                <w:shd w:val="clear" w:color="auto" w:fill="FFFFFF"/>
              </w:rPr>
            </w:pPr>
            <w:r w:rsidRPr="0079327E">
              <w:rPr>
                <w:bCs/>
                <w:sz w:val="22"/>
                <w:szCs w:val="22"/>
              </w:rPr>
              <w:t>Кольцо колодца КС</w:t>
            </w:r>
            <w:proofErr w:type="gramStart"/>
            <w:r w:rsidRPr="0079327E">
              <w:rPr>
                <w:bCs/>
                <w:sz w:val="22"/>
                <w:szCs w:val="22"/>
              </w:rPr>
              <w:t>7</w:t>
            </w:r>
            <w:proofErr w:type="gramEnd"/>
            <w:r w:rsidRPr="0079327E">
              <w:rPr>
                <w:bCs/>
                <w:sz w:val="22"/>
                <w:szCs w:val="22"/>
              </w:rPr>
              <w:t xml:space="preserve">.3 </w:t>
            </w:r>
            <w:r w:rsidRPr="0079327E">
              <w:rPr>
                <w:sz w:val="22"/>
                <w:szCs w:val="22"/>
                <w:shd w:val="clear" w:color="auto" w:fill="FFFFFF"/>
              </w:rPr>
              <w:t xml:space="preserve">применяется для строительства смотровых, водоотводных, канализационных колодцев. </w:t>
            </w:r>
          </w:p>
          <w:p w:rsidR="00EE001E" w:rsidRDefault="0079327E" w:rsidP="00EE001E">
            <w:pPr>
              <w:spacing w:after="0" w:line="240" w:lineRule="auto"/>
              <w:rPr>
                <w:sz w:val="22"/>
                <w:szCs w:val="22"/>
                <w:shd w:val="clear" w:color="auto" w:fill="FFFFFF"/>
              </w:rPr>
            </w:pPr>
            <w:r w:rsidRPr="0079327E">
              <w:rPr>
                <w:sz w:val="22"/>
                <w:szCs w:val="22"/>
                <w:shd w:val="clear" w:color="auto" w:fill="FFFFFF"/>
              </w:rPr>
              <w:t>Изготавливается из тяжелого бетона</w:t>
            </w:r>
            <w:r w:rsidRPr="0079327E">
              <w:rPr>
                <w:b/>
                <w:sz w:val="22"/>
                <w:szCs w:val="22"/>
              </w:rPr>
              <w:t xml:space="preserve"> </w:t>
            </w:r>
            <w:r w:rsidRPr="0079327E">
              <w:rPr>
                <w:sz w:val="22"/>
                <w:szCs w:val="22"/>
              </w:rPr>
              <w:t>класса В15 (М200)</w:t>
            </w:r>
            <w:r w:rsidRPr="0079327E">
              <w:rPr>
                <w:sz w:val="22"/>
                <w:szCs w:val="22"/>
                <w:shd w:val="clear" w:color="auto" w:fill="FFFFFF"/>
              </w:rPr>
              <w:t xml:space="preserve"> </w:t>
            </w:r>
          </w:p>
          <w:p w:rsidR="00EE001E" w:rsidRDefault="0079327E" w:rsidP="00EE001E">
            <w:pPr>
              <w:spacing w:after="0" w:line="240" w:lineRule="auto"/>
              <w:rPr>
                <w:sz w:val="22"/>
                <w:szCs w:val="22"/>
                <w:shd w:val="clear" w:color="auto" w:fill="FFFFFF"/>
              </w:rPr>
            </w:pPr>
            <w:r w:rsidRPr="0079327E">
              <w:rPr>
                <w:sz w:val="22"/>
                <w:szCs w:val="22"/>
                <w:shd w:val="clear" w:color="auto" w:fill="FFFFFF"/>
              </w:rPr>
              <w:t>Бетонное кольцо имеет монтажные петли для перевозки и монтажа.</w:t>
            </w:r>
            <w:r w:rsidR="00EE001E">
              <w:rPr>
                <w:sz w:val="22"/>
                <w:szCs w:val="22"/>
              </w:rPr>
              <w:t xml:space="preserve"> Диаметр наружный, </w:t>
            </w:r>
            <w:proofErr w:type="gramStart"/>
            <w:r w:rsidR="00EE001E">
              <w:rPr>
                <w:sz w:val="22"/>
                <w:szCs w:val="22"/>
              </w:rPr>
              <w:t>мм</w:t>
            </w:r>
            <w:proofErr w:type="gramEnd"/>
            <w:r w:rsidR="00EE001E">
              <w:rPr>
                <w:sz w:val="22"/>
                <w:szCs w:val="22"/>
              </w:rPr>
              <w:t xml:space="preserve"> - 840</w:t>
            </w:r>
          </w:p>
          <w:p w:rsidR="00EE001E" w:rsidRDefault="00EE001E" w:rsidP="00EE001E">
            <w:pPr>
              <w:spacing w:after="0" w:line="240" w:lineRule="auto"/>
              <w:rPr>
                <w:sz w:val="22"/>
                <w:szCs w:val="22"/>
              </w:rPr>
            </w:pPr>
            <w:r>
              <w:rPr>
                <w:sz w:val="22"/>
                <w:szCs w:val="22"/>
              </w:rPr>
              <w:t xml:space="preserve">Диаметр внутренний, </w:t>
            </w:r>
            <w:proofErr w:type="gramStart"/>
            <w:r>
              <w:rPr>
                <w:sz w:val="22"/>
                <w:szCs w:val="22"/>
              </w:rPr>
              <w:t>мм</w:t>
            </w:r>
            <w:proofErr w:type="gramEnd"/>
            <w:r>
              <w:rPr>
                <w:sz w:val="22"/>
                <w:szCs w:val="22"/>
              </w:rPr>
              <w:t xml:space="preserve"> - 700</w:t>
            </w:r>
          </w:p>
          <w:p w:rsidR="00EE001E" w:rsidRDefault="0079327E" w:rsidP="00EE001E">
            <w:pPr>
              <w:spacing w:after="0" w:line="240" w:lineRule="auto"/>
              <w:rPr>
                <w:sz w:val="22"/>
                <w:szCs w:val="22"/>
                <w:shd w:val="clear" w:color="auto" w:fill="FFFFFF"/>
              </w:rPr>
            </w:pPr>
            <w:r w:rsidRPr="0079327E">
              <w:rPr>
                <w:sz w:val="22"/>
                <w:szCs w:val="22"/>
                <w:shd w:val="clear" w:color="auto" w:fill="FFFFFF"/>
              </w:rPr>
              <w:t xml:space="preserve">Вес, </w:t>
            </w:r>
            <w:proofErr w:type="gramStart"/>
            <w:r w:rsidRPr="0079327E">
              <w:rPr>
                <w:sz w:val="22"/>
                <w:szCs w:val="22"/>
                <w:shd w:val="clear" w:color="auto" w:fill="FFFFFF"/>
              </w:rPr>
              <w:t>кг</w:t>
            </w:r>
            <w:proofErr w:type="gramEnd"/>
            <w:r w:rsidRPr="0079327E">
              <w:rPr>
                <w:sz w:val="22"/>
                <w:szCs w:val="22"/>
                <w:shd w:val="clear" w:color="auto" w:fill="FFFFFF"/>
              </w:rPr>
              <w:t xml:space="preserve"> – </w:t>
            </w:r>
            <w:r w:rsidRPr="0079327E">
              <w:rPr>
                <w:sz w:val="22"/>
                <w:szCs w:val="22"/>
              </w:rPr>
              <w:t>122,5</w:t>
            </w:r>
            <w:r w:rsidRPr="0079327E">
              <w:rPr>
                <w:sz w:val="22"/>
                <w:szCs w:val="22"/>
                <w:shd w:val="clear" w:color="auto" w:fill="FFFFFF"/>
              </w:rPr>
              <w:t>.</w:t>
            </w:r>
          </w:p>
          <w:p w:rsidR="00EE001E" w:rsidRDefault="00EE001E" w:rsidP="00EE001E">
            <w:pPr>
              <w:spacing w:after="0" w:line="240" w:lineRule="auto"/>
              <w:rPr>
                <w:sz w:val="22"/>
                <w:szCs w:val="22"/>
                <w:shd w:val="clear" w:color="auto" w:fill="FFFFFF"/>
              </w:rPr>
            </w:pPr>
            <w:r>
              <w:rPr>
                <w:sz w:val="22"/>
                <w:szCs w:val="22"/>
                <w:shd w:val="clear" w:color="auto" w:fill="FFFFFF"/>
              </w:rPr>
              <w:lastRenderedPageBreak/>
              <w:t xml:space="preserve">Высота, </w:t>
            </w:r>
            <w:proofErr w:type="gramStart"/>
            <w:r>
              <w:rPr>
                <w:sz w:val="22"/>
                <w:szCs w:val="22"/>
                <w:shd w:val="clear" w:color="auto" w:fill="FFFFFF"/>
              </w:rPr>
              <w:t>мм</w:t>
            </w:r>
            <w:proofErr w:type="gramEnd"/>
            <w:r>
              <w:rPr>
                <w:sz w:val="22"/>
                <w:szCs w:val="22"/>
                <w:shd w:val="clear" w:color="auto" w:fill="FFFFFF"/>
              </w:rPr>
              <w:t xml:space="preserve"> – 290</w:t>
            </w:r>
            <w:r w:rsidR="0079327E" w:rsidRPr="0079327E">
              <w:rPr>
                <w:sz w:val="22"/>
                <w:szCs w:val="22"/>
                <w:shd w:val="clear" w:color="auto" w:fill="FFFFFF"/>
              </w:rPr>
              <w:t xml:space="preserve"> </w:t>
            </w:r>
          </w:p>
          <w:p w:rsidR="00EE001E" w:rsidRDefault="0079327E" w:rsidP="00EE001E">
            <w:pPr>
              <w:spacing w:after="0" w:line="240" w:lineRule="auto"/>
              <w:rPr>
                <w:sz w:val="22"/>
                <w:szCs w:val="22"/>
              </w:rPr>
            </w:pPr>
            <w:r w:rsidRPr="0079327E">
              <w:rPr>
                <w:sz w:val="22"/>
                <w:szCs w:val="22"/>
              </w:rPr>
              <w:t xml:space="preserve">Геометрический объем, </w:t>
            </w:r>
            <w:proofErr w:type="spellStart"/>
            <w:r w:rsidRPr="0079327E">
              <w:rPr>
                <w:sz w:val="22"/>
                <w:szCs w:val="22"/>
              </w:rPr>
              <w:t>м</w:t>
            </w:r>
            <w:proofErr w:type="gramStart"/>
            <w:r w:rsidRPr="0079327E">
              <w:rPr>
                <w:sz w:val="22"/>
                <w:szCs w:val="22"/>
              </w:rPr>
              <w:t>.к</w:t>
            </w:r>
            <w:proofErr w:type="gramEnd"/>
            <w:r w:rsidRPr="0079327E">
              <w:rPr>
                <w:sz w:val="22"/>
                <w:szCs w:val="22"/>
              </w:rPr>
              <w:t>уб</w:t>
            </w:r>
            <w:proofErr w:type="spellEnd"/>
            <w:r w:rsidRPr="0079327E">
              <w:rPr>
                <w:sz w:val="22"/>
                <w:szCs w:val="22"/>
              </w:rPr>
              <w:t xml:space="preserve"> - 0,161 </w:t>
            </w:r>
          </w:p>
          <w:p w:rsidR="00EE001E" w:rsidRDefault="00EE001E" w:rsidP="00EE001E">
            <w:pPr>
              <w:spacing w:after="0" w:line="240" w:lineRule="auto"/>
              <w:rPr>
                <w:sz w:val="22"/>
                <w:szCs w:val="22"/>
              </w:rPr>
            </w:pPr>
            <w:r>
              <w:rPr>
                <w:sz w:val="22"/>
                <w:szCs w:val="22"/>
              </w:rPr>
              <w:t xml:space="preserve">Объем бетона, </w:t>
            </w:r>
            <w:proofErr w:type="spellStart"/>
            <w:r>
              <w:rPr>
                <w:sz w:val="22"/>
                <w:szCs w:val="22"/>
              </w:rPr>
              <w:t>м</w:t>
            </w:r>
            <w:proofErr w:type="gramStart"/>
            <w:r>
              <w:rPr>
                <w:sz w:val="22"/>
                <w:szCs w:val="22"/>
              </w:rPr>
              <w:t>.к</w:t>
            </w:r>
            <w:proofErr w:type="gramEnd"/>
            <w:r>
              <w:rPr>
                <w:sz w:val="22"/>
                <w:szCs w:val="22"/>
              </w:rPr>
              <w:t>уб</w:t>
            </w:r>
            <w:proofErr w:type="spellEnd"/>
            <w:r>
              <w:rPr>
                <w:sz w:val="22"/>
                <w:szCs w:val="22"/>
              </w:rPr>
              <w:t xml:space="preserve"> - 0,049</w:t>
            </w:r>
            <w:r w:rsidR="0079327E" w:rsidRPr="0079327E">
              <w:rPr>
                <w:sz w:val="22"/>
                <w:szCs w:val="22"/>
              </w:rPr>
              <w:t xml:space="preserve">  </w:t>
            </w:r>
          </w:p>
          <w:p w:rsidR="0079327E" w:rsidRPr="0079327E" w:rsidRDefault="0079327E" w:rsidP="00EE001E">
            <w:pPr>
              <w:spacing w:after="0" w:line="240" w:lineRule="auto"/>
              <w:rPr>
                <w:sz w:val="22"/>
                <w:szCs w:val="22"/>
              </w:rPr>
            </w:pPr>
            <w:r w:rsidRPr="0079327E">
              <w:rPr>
                <w:sz w:val="22"/>
                <w:szCs w:val="22"/>
              </w:rPr>
              <w:t xml:space="preserve">Расход стали, </w:t>
            </w:r>
            <w:proofErr w:type="gramStart"/>
            <w:r w:rsidRPr="0079327E">
              <w:rPr>
                <w:sz w:val="22"/>
                <w:szCs w:val="22"/>
              </w:rPr>
              <w:t>кг</w:t>
            </w:r>
            <w:proofErr w:type="gramEnd"/>
            <w:r w:rsidRPr="0079327E">
              <w:rPr>
                <w:sz w:val="22"/>
                <w:szCs w:val="22"/>
              </w:rPr>
              <w:t xml:space="preserve"> – 1,64 </w:t>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color w:val="000000"/>
                <w:sz w:val="22"/>
                <w:szCs w:val="22"/>
              </w:rPr>
            </w:pPr>
            <w:r w:rsidRPr="0079327E">
              <w:rPr>
                <w:color w:val="000000"/>
                <w:sz w:val="22"/>
                <w:szCs w:val="22"/>
              </w:rPr>
              <w:lastRenderedPageBreak/>
              <w:t>60</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Кольцо стеновое смотровых колодцев КС</w:t>
            </w:r>
            <w:proofErr w:type="gramStart"/>
            <w:r w:rsidRPr="0079327E">
              <w:rPr>
                <w:sz w:val="22"/>
                <w:szCs w:val="22"/>
              </w:rPr>
              <w:t>7</w:t>
            </w:r>
            <w:proofErr w:type="gramEnd"/>
            <w:r w:rsidRPr="0079327E">
              <w:rPr>
                <w:sz w:val="22"/>
                <w:szCs w:val="22"/>
              </w:rPr>
              <w:t>.9</w:t>
            </w:r>
          </w:p>
        </w:tc>
        <w:tc>
          <w:tcPr>
            <w:tcW w:w="6831" w:type="dxa"/>
            <w:tcBorders>
              <w:top w:val="single" w:sz="4" w:space="0" w:color="000000"/>
              <w:left w:val="single" w:sz="4" w:space="0" w:color="000000"/>
              <w:bottom w:val="single" w:sz="4" w:space="0" w:color="000000"/>
              <w:right w:val="single" w:sz="4" w:space="0" w:color="000000"/>
            </w:tcBorders>
          </w:tcPr>
          <w:p w:rsidR="00BA1EA4" w:rsidRDefault="0079327E" w:rsidP="0079327E">
            <w:pPr>
              <w:spacing w:after="0" w:line="240" w:lineRule="auto"/>
              <w:rPr>
                <w:sz w:val="22"/>
                <w:szCs w:val="22"/>
                <w:shd w:val="clear" w:color="auto" w:fill="FFFFFF"/>
              </w:rPr>
            </w:pPr>
            <w:r w:rsidRPr="0079327E">
              <w:rPr>
                <w:bCs/>
                <w:sz w:val="22"/>
                <w:szCs w:val="22"/>
              </w:rPr>
              <w:t>Кольцо колодца КС</w:t>
            </w:r>
            <w:proofErr w:type="gramStart"/>
            <w:r w:rsidRPr="0079327E">
              <w:rPr>
                <w:bCs/>
                <w:sz w:val="22"/>
                <w:szCs w:val="22"/>
              </w:rPr>
              <w:t>7</w:t>
            </w:r>
            <w:proofErr w:type="gramEnd"/>
            <w:r w:rsidRPr="0079327E">
              <w:rPr>
                <w:bCs/>
                <w:sz w:val="22"/>
                <w:szCs w:val="22"/>
              </w:rPr>
              <w:t xml:space="preserve">.9 </w:t>
            </w:r>
            <w:r w:rsidRPr="0079327E">
              <w:rPr>
                <w:sz w:val="22"/>
                <w:szCs w:val="22"/>
                <w:shd w:val="clear" w:color="auto" w:fill="FFFFFF"/>
              </w:rPr>
              <w:t xml:space="preserve">применяется для строительства смотровых, водоотводных, канализационных колодцев. </w:t>
            </w:r>
          </w:p>
          <w:p w:rsidR="00BA1EA4" w:rsidRDefault="0079327E" w:rsidP="00BA1EA4">
            <w:pPr>
              <w:spacing w:after="0" w:line="240" w:lineRule="auto"/>
              <w:rPr>
                <w:sz w:val="22"/>
                <w:szCs w:val="22"/>
                <w:shd w:val="clear" w:color="auto" w:fill="FFFFFF"/>
              </w:rPr>
            </w:pPr>
            <w:r w:rsidRPr="0079327E">
              <w:rPr>
                <w:sz w:val="22"/>
                <w:szCs w:val="22"/>
                <w:shd w:val="clear" w:color="auto" w:fill="FFFFFF"/>
              </w:rPr>
              <w:t>Изготавливается из тяжелого бетона</w:t>
            </w:r>
            <w:r w:rsidRPr="0079327E">
              <w:rPr>
                <w:b/>
                <w:sz w:val="22"/>
                <w:szCs w:val="22"/>
              </w:rPr>
              <w:t xml:space="preserve"> </w:t>
            </w:r>
            <w:r w:rsidRPr="0079327E">
              <w:rPr>
                <w:sz w:val="22"/>
                <w:szCs w:val="22"/>
              </w:rPr>
              <w:t>класса В15 (М200)</w:t>
            </w:r>
            <w:r w:rsidRPr="0079327E">
              <w:rPr>
                <w:sz w:val="22"/>
                <w:szCs w:val="22"/>
                <w:shd w:val="clear" w:color="auto" w:fill="FFFFFF"/>
              </w:rPr>
              <w:t xml:space="preserve"> </w:t>
            </w:r>
          </w:p>
          <w:p w:rsidR="00BA1EA4" w:rsidRDefault="0079327E" w:rsidP="00BA1EA4">
            <w:pPr>
              <w:spacing w:after="0" w:line="240" w:lineRule="auto"/>
              <w:rPr>
                <w:sz w:val="22"/>
                <w:szCs w:val="22"/>
              </w:rPr>
            </w:pPr>
            <w:r w:rsidRPr="0079327E">
              <w:rPr>
                <w:sz w:val="22"/>
                <w:szCs w:val="22"/>
                <w:shd w:val="clear" w:color="auto" w:fill="FFFFFF"/>
              </w:rPr>
              <w:t xml:space="preserve">Бетонное кольцо имеет монтажные петли для перевозки и монтажа. </w:t>
            </w:r>
            <w:r w:rsidR="00BA1EA4">
              <w:rPr>
                <w:sz w:val="22"/>
                <w:szCs w:val="22"/>
              </w:rPr>
              <w:t xml:space="preserve">Диаметр наружный, </w:t>
            </w:r>
            <w:proofErr w:type="gramStart"/>
            <w:r w:rsidR="00BA1EA4">
              <w:rPr>
                <w:sz w:val="22"/>
                <w:szCs w:val="22"/>
              </w:rPr>
              <w:t>мм</w:t>
            </w:r>
            <w:proofErr w:type="gramEnd"/>
            <w:r w:rsidR="00BA1EA4">
              <w:rPr>
                <w:sz w:val="22"/>
                <w:szCs w:val="22"/>
              </w:rPr>
              <w:t xml:space="preserve"> - 840</w:t>
            </w:r>
          </w:p>
          <w:p w:rsidR="00BA1EA4" w:rsidRDefault="00BA1EA4" w:rsidP="00BA1EA4">
            <w:pPr>
              <w:spacing w:after="0" w:line="240" w:lineRule="auto"/>
              <w:rPr>
                <w:sz w:val="22"/>
                <w:szCs w:val="22"/>
              </w:rPr>
            </w:pPr>
            <w:r>
              <w:rPr>
                <w:sz w:val="22"/>
                <w:szCs w:val="22"/>
              </w:rPr>
              <w:t xml:space="preserve">Толщина стенки, </w:t>
            </w:r>
            <w:proofErr w:type="gramStart"/>
            <w:r>
              <w:rPr>
                <w:sz w:val="22"/>
                <w:szCs w:val="22"/>
              </w:rPr>
              <w:t>мм</w:t>
            </w:r>
            <w:proofErr w:type="gramEnd"/>
            <w:r>
              <w:rPr>
                <w:sz w:val="22"/>
                <w:szCs w:val="22"/>
              </w:rPr>
              <w:t xml:space="preserve"> - 80</w:t>
            </w:r>
            <w:r w:rsidR="0079327E" w:rsidRPr="0079327E">
              <w:rPr>
                <w:sz w:val="22"/>
                <w:szCs w:val="22"/>
              </w:rPr>
              <w:t xml:space="preserve"> </w:t>
            </w:r>
          </w:p>
          <w:p w:rsidR="00BA1EA4" w:rsidRDefault="00BA1EA4" w:rsidP="00BA1EA4">
            <w:pPr>
              <w:spacing w:after="0" w:line="240" w:lineRule="auto"/>
              <w:rPr>
                <w:sz w:val="22"/>
                <w:szCs w:val="22"/>
              </w:rPr>
            </w:pPr>
            <w:r>
              <w:rPr>
                <w:sz w:val="22"/>
                <w:szCs w:val="22"/>
              </w:rPr>
              <w:t xml:space="preserve">Диаметр внутренний, </w:t>
            </w:r>
            <w:proofErr w:type="gramStart"/>
            <w:r>
              <w:rPr>
                <w:sz w:val="22"/>
                <w:szCs w:val="22"/>
              </w:rPr>
              <w:t>мм</w:t>
            </w:r>
            <w:proofErr w:type="gramEnd"/>
            <w:r>
              <w:rPr>
                <w:sz w:val="22"/>
                <w:szCs w:val="22"/>
              </w:rPr>
              <w:t xml:space="preserve"> - 670</w:t>
            </w:r>
          </w:p>
          <w:p w:rsidR="00BA1EA4" w:rsidRDefault="0079327E" w:rsidP="00BA1EA4">
            <w:pPr>
              <w:spacing w:after="0" w:line="240" w:lineRule="auto"/>
              <w:rPr>
                <w:sz w:val="22"/>
                <w:szCs w:val="22"/>
                <w:shd w:val="clear" w:color="auto" w:fill="FFFFFF"/>
              </w:rPr>
            </w:pPr>
            <w:r w:rsidRPr="0079327E">
              <w:rPr>
                <w:sz w:val="22"/>
                <w:szCs w:val="22"/>
                <w:shd w:val="clear" w:color="auto" w:fill="FFFFFF"/>
              </w:rPr>
              <w:t xml:space="preserve">Вес, </w:t>
            </w:r>
            <w:proofErr w:type="gramStart"/>
            <w:r w:rsidRPr="0079327E">
              <w:rPr>
                <w:sz w:val="22"/>
                <w:szCs w:val="22"/>
                <w:shd w:val="clear" w:color="auto" w:fill="FFFFFF"/>
              </w:rPr>
              <w:t>кг</w:t>
            </w:r>
            <w:proofErr w:type="gramEnd"/>
            <w:r w:rsidRPr="0079327E">
              <w:rPr>
                <w:sz w:val="22"/>
                <w:szCs w:val="22"/>
                <w:shd w:val="clear" w:color="auto" w:fill="FFFFFF"/>
              </w:rPr>
              <w:t xml:space="preserve"> – </w:t>
            </w:r>
            <w:r w:rsidR="00BA1EA4">
              <w:rPr>
                <w:sz w:val="22"/>
                <w:szCs w:val="22"/>
              </w:rPr>
              <w:t>450</w:t>
            </w:r>
            <w:r w:rsidRPr="0079327E">
              <w:rPr>
                <w:sz w:val="22"/>
                <w:szCs w:val="22"/>
                <w:shd w:val="clear" w:color="auto" w:fill="FFFFFF"/>
              </w:rPr>
              <w:t xml:space="preserve"> </w:t>
            </w:r>
          </w:p>
          <w:p w:rsidR="00BA1EA4" w:rsidRDefault="00BA1EA4" w:rsidP="00BA1EA4">
            <w:pPr>
              <w:spacing w:after="0" w:line="240" w:lineRule="auto"/>
              <w:rPr>
                <w:sz w:val="22"/>
                <w:szCs w:val="22"/>
                <w:shd w:val="clear" w:color="auto" w:fill="FFFFFF"/>
              </w:rPr>
            </w:pPr>
            <w:r>
              <w:rPr>
                <w:sz w:val="22"/>
                <w:szCs w:val="22"/>
                <w:shd w:val="clear" w:color="auto" w:fill="FFFFFF"/>
              </w:rPr>
              <w:t xml:space="preserve">Высота, </w:t>
            </w:r>
            <w:proofErr w:type="gramStart"/>
            <w:r>
              <w:rPr>
                <w:sz w:val="22"/>
                <w:szCs w:val="22"/>
                <w:shd w:val="clear" w:color="auto" w:fill="FFFFFF"/>
              </w:rPr>
              <w:t>мм</w:t>
            </w:r>
            <w:proofErr w:type="gramEnd"/>
            <w:r>
              <w:rPr>
                <w:sz w:val="22"/>
                <w:szCs w:val="22"/>
                <w:shd w:val="clear" w:color="auto" w:fill="FFFFFF"/>
              </w:rPr>
              <w:t xml:space="preserve"> – 890</w:t>
            </w:r>
          </w:p>
          <w:p w:rsidR="0079327E" w:rsidRPr="0079327E" w:rsidRDefault="00BA1EA4" w:rsidP="00BA1EA4">
            <w:pPr>
              <w:spacing w:after="0" w:line="240" w:lineRule="auto"/>
              <w:rPr>
                <w:sz w:val="22"/>
                <w:szCs w:val="22"/>
              </w:rPr>
            </w:pPr>
            <w:r>
              <w:rPr>
                <w:sz w:val="22"/>
                <w:szCs w:val="22"/>
              </w:rPr>
              <w:t xml:space="preserve">Объем бетона, </w:t>
            </w:r>
            <w:proofErr w:type="spellStart"/>
            <w:r>
              <w:rPr>
                <w:sz w:val="22"/>
                <w:szCs w:val="22"/>
              </w:rPr>
              <w:t>м</w:t>
            </w:r>
            <w:proofErr w:type="gramStart"/>
            <w:r>
              <w:rPr>
                <w:sz w:val="22"/>
                <w:szCs w:val="22"/>
              </w:rPr>
              <w:t>.к</w:t>
            </w:r>
            <w:proofErr w:type="gramEnd"/>
            <w:r>
              <w:rPr>
                <w:sz w:val="22"/>
                <w:szCs w:val="22"/>
              </w:rPr>
              <w:t>уб</w:t>
            </w:r>
            <w:proofErr w:type="spellEnd"/>
            <w:r>
              <w:rPr>
                <w:sz w:val="22"/>
                <w:szCs w:val="22"/>
              </w:rPr>
              <w:t xml:space="preserve"> - 0,18</w:t>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color w:val="000000"/>
                <w:sz w:val="22"/>
                <w:szCs w:val="22"/>
              </w:rPr>
            </w:pPr>
            <w:r w:rsidRPr="0079327E">
              <w:rPr>
                <w:color w:val="000000"/>
                <w:sz w:val="22"/>
                <w:szCs w:val="22"/>
              </w:rPr>
              <w:t>61</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Кольцо опорное КО-6</w:t>
            </w:r>
          </w:p>
        </w:tc>
        <w:tc>
          <w:tcPr>
            <w:tcW w:w="6831" w:type="dxa"/>
            <w:tcBorders>
              <w:top w:val="single" w:sz="4" w:space="0" w:color="000000"/>
              <w:left w:val="single" w:sz="4" w:space="0" w:color="000000"/>
              <w:bottom w:val="single" w:sz="4" w:space="0" w:color="000000"/>
              <w:right w:val="single" w:sz="4" w:space="0" w:color="000000"/>
            </w:tcBorders>
          </w:tcPr>
          <w:p w:rsidR="00BA1EA4" w:rsidRDefault="0079327E" w:rsidP="0079327E">
            <w:pPr>
              <w:spacing w:after="0" w:line="240" w:lineRule="auto"/>
              <w:rPr>
                <w:sz w:val="22"/>
                <w:szCs w:val="22"/>
                <w:shd w:val="clear" w:color="auto" w:fill="FFFFFF"/>
              </w:rPr>
            </w:pPr>
            <w:r w:rsidRPr="0079327E">
              <w:rPr>
                <w:bCs/>
                <w:sz w:val="22"/>
                <w:szCs w:val="22"/>
              </w:rPr>
              <w:t xml:space="preserve">Кольцо колодца КО-6 </w:t>
            </w:r>
            <w:r w:rsidRPr="0079327E">
              <w:rPr>
                <w:sz w:val="22"/>
                <w:szCs w:val="22"/>
                <w:shd w:val="clear" w:color="auto" w:fill="FFFFFF"/>
              </w:rPr>
              <w:t xml:space="preserve">применяется для строительства смотровых, водоотводных, канализационных колодцев. </w:t>
            </w:r>
          </w:p>
          <w:p w:rsidR="00BA1EA4" w:rsidRDefault="0079327E" w:rsidP="00BA1EA4">
            <w:pPr>
              <w:spacing w:after="0" w:line="240" w:lineRule="auto"/>
              <w:rPr>
                <w:sz w:val="22"/>
                <w:szCs w:val="22"/>
                <w:shd w:val="clear" w:color="auto" w:fill="FFFFFF"/>
              </w:rPr>
            </w:pPr>
            <w:r w:rsidRPr="0079327E">
              <w:rPr>
                <w:sz w:val="22"/>
                <w:szCs w:val="22"/>
                <w:shd w:val="clear" w:color="auto" w:fill="FFFFFF"/>
              </w:rPr>
              <w:t>Изготавливается из тяжелого бетона</w:t>
            </w:r>
            <w:r w:rsidRPr="0079327E">
              <w:rPr>
                <w:b/>
                <w:sz w:val="22"/>
                <w:szCs w:val="22"/>
              </w:rPr>
              <w:t xml:space="preserve"> </w:t>
            </w:r>
            <w:r w:rsidRPr="0079327E">
              <w:rPr>
                <w:sz w:val="22"/>
                <w:szCs w:val="22"/>
              </w:rPr>
              <w:t>класса В15 (М200)</w:t>
            </w:r>
            <w:r w:rsidRPr="0079327E">
              <w:rPr>
                <w:sz w:val="22"/>
                <w:szCs w:val="22"/>
                <w:shd w:val="clear" w:color="auto" w:fill="FFFFFF"/>
              </w:rPr>
              <w:t xml:space="preserve"> </w:t>
            </w:r>
          </w:p>
          <w:p w:rsidR="00BA1EA4" w:rsidRDefault="0079327E" w:rsidP="00BA1EA4">
            <w:pPr>
              <w:spacing w:after="0" w:line="240" w:lineRule="auto"/>
              <w:rPr>
                <w:sz w:val="22"/>
                <w:szCs w:val="22"/>
              </w:rPr>
            </w:pPr>
            <w:r w:rsidRPr="0079327E">
              <w:rPr>
                <w:sz w:val="22"/>
                <w:szCs w:val="22"/>
                <w:shd w:val="clear" w:color="auto" w:fill="FFFFFF"/>
              </w:rPr>
              <w:t xml:space="preserve">Опорное кольцо имеет монтажные петли для перевозки и монтажа. </w:t>
            </w:r>
            <w:r w:rsidR="00BA1EA4">
              <w:rPr>
                <w:sz w:val="22"/>
                <w:szCs w:val="22"/>
              </w:rPr>
              <w:t xml:space="preserve">Диаметр наружный, </w:t>
            </w:r>
            <w:proofErr w:type="gramStart"/>
            <w:r w:rsidR="00BA1EA4">
              <w:rPr>
                <w:sz w:val="22"/>
                <w:szCs w:val="22"/>
              </w:rPr>
              <w:t>мм</w:t>
            </w:r>
            <w:proofErr w:type="gramEnd"/>
            <w:r w:rsidR="00BA1EA4">
              <w:rPr>
                <w:sz w:val="22"/>
                <w:szCs w:val="22"/>
              </w:rPr>
              <w:t xml:space="preserve"> - 840</w:t>
            </w:r>
            <w:r w:rsidRPr="0079327E">
              <w:rPr>
                <w:sz w:val="22"/>
                <w:szCs w:val="22"/>
              </w:rPr>
              <w:t xml:space="preserve"> </w:t>
            </w:r>
          </w:p>
          <w:p w:rsidR="00BA1EA4" w:rsidRDefault="00BA1EA4" w:rsidP="00BA1EA4">
            <w:pPr>
              <w:spacing w:after="0" w:line="240" w:lineRule="auto"/>
              <w:rPr>
                <w:sz w:val="22"/>
                <w:szCs w:val="22"/>
              </w:rPr>
            </w:pPr>
            <w:r>
              <w:rPr>
                <w:sz w:val="22"/>
                <w:szCs w:val="22"/>
              </w:rPr>
              <w:t xml:space="preserve">Диаметр внутренний, </w:t>
            </w:r>
            <w:proofErr w:type="gramStart"/>
            <w:r>
              <w:rPr>
                <w:sz w:val="22"/>
                <w:szCs w:val="22"/>
              </w:rPr>
              <w:t>мм</w:t>
            </w:r>
            <w:proofErr w:type="gramEnd"/>
            <w:r>
              <w:rPr>
                <w:sz w:val="22"/>
                <w:szCs w:val="22"/>
              </w:rPr>
              <w:t xml:space="preserve"> - 580</w:t>
            </w:r>
          </w:p>
          <w:p w:rsidR="00BA1EA4" w:rsidRDefault="0079327E" w:rsidP="00BA1EA4">
            <w:pPr>
              <w:spacing w:after="0" w:line="240" w:lineRule="auto"/>
              <w:rPr>
                <w:sz w:val="22"/>
                <w:szCs w:val="22"/>
                <w:shd w:val="clear" w:color="auto" w:fill="FFFFFF"/>
              </w:rPr>
            </w:pPr>
            <w:r w:rsidRPr="0079327E">
              <w:rPr>
                <w:sz w:val="22"/>
                <w:szCs w:val="22"/>
                <w:shd w:val="clear" w:color="auto" w:fill="FFFFFF"/>
              </w:rPr>
              <w:t xml:space="preserve">Вес, </w:t>
            </w:r>
            <w:proofErr w:type="gramStart"/>
            <w:r w:rsidRPr="0079327E">
              <w:rPr>
                <w:sz w:val="22"/>
                <w:szCs w:val="22"/>
                <w:shd w:val="clear" w:color="auto" w:fill="FFFFFF"/>
              </w:rPr>
              <w:t>кг</w:t>
            </w:r>
            <w:proofErr w:type="gramEnd"/>
            <w:r w:rsidRPr="0079327E">
              <w:rPr>
                <w:sz w:val="22"/>
                <w:szCs w:val="22"/>
                <w:shd w:val="clear" w:color="auto" w:fill="FFFFFF"/>
              </w:rPr>
              <w:t xml:space="preserve"> – </w:t>
            </w:r>
            <w:r w:rsidRPr="0079327E">
              <w:rPr>
                <w:sz w:val="22"/>
                <w:szCs w:val="22"/>
              </w:rPr>
              <w:t>50</w:t>
            </w:r>
            <w:r w:rsidRPr="0079327E">
              <w:rPr>
                <w:sz w:val="22"/>
                <w:szCs w:val="22"/>
                <w:shd w:val="clear" w:color="auto" w:fill="FFFFFF"/>
              </w:rPr>
              <w:t xml:space="preserve"> </w:t>
            </w:r>
          </w:p>
          <w:p w:rsidR="00BA1EA4" w:rsidRDefault="00BA1EA4" w:rsidP="00BA1EA4">
            <w:pPr>
              <w:spacing w:after="0" w:line="240" w:lineRule="auto"/>
              <w:rPr>
                <w:sz w:val="22"/>
                <w:szCs w:val="22"/>
                <w:shd w:val="clear" w:color="auto" w:fill="FFFFFF"/>
              </w:rPr>
            </w:pPr>
            <w:r>
              <w:rPr>
                <w:sz w:val="22"/>
                <w:szCs w:val="22"/>
                <w:shd w:val="clear" w:color="auto" w:fill="FFFFFF"/>
              </w:rPr>
              <w:t xml:space="preserve">Высота, </w:t>
            </w:r>
            <w:proofErr w:type="gramStart"/>
            <w:r>
              <w:rPr>
                <w:sz w:val="22"/>
                <w:szCs w:val="22"/>
                <w:shd w:val="clear" w:color="auto" w:fill="FFFFFF"/>
              </w:rPr>
              <w:t>мм</w:t>
            </w:r>
            <w:proofErr w:type="gramEnd"/>
            <w:r>
              <w:rPr>
                <w:sz w:val="22"/>
                <w:szCs w:val="22"/>
                <w:shd w:val="clear" w:color="auto" w:fill="FFFFFF"/>
              </w:rPr>
              <w:t xml:space="preserve"> – 70</w:t>
            </w:r>
            <w:r w:rsidR="0079327E" w:rsidRPr="0079327E">
              <w:rPr>
                <w:sz w:val="22"/>
                <w:szCs w:val="22"/>
                <w:shd w:val="clear" w:color="auto" w:fill="FFFFFF"/>
              </w:rPr>
              <w:t xml:space="preserve"> </w:t>
            </w:r>
          </w:p>
          <w:p w:rsidR="00BA1EA4" w:rsidRDefault="0079327E" w:rsidP="00BA1EA4">
            <w:pPr>
              <w:spacing w:after="0" w:line="240" w:lineRule="auto"/>
              <w:rPr>
                <w:sz w:val="22"/>
                <w:szCs w:val="22"/>
              </w:rPr>
            </w:pPr>
            <w:r w:rsidRPr="0079327E">
              <w:rPr>
                <w:sz w:val="22"/>
                <w:szCs w:val="22"/>
              </w:rPr>
              <w:t>Геом</w:t>
            </w:r>
            <w:r w:rsidR="00BA1EA4">
              <w:rPr>
                <w:sz w:val="22"/>
                <w:szCs w:val="22"/>
              </w:rPr>
              <w:t xml:space="preserve">етрический объем, </w:t>
            </w:r>
            <w:proofErr w:type="spellStart"/>
            <w:r w:rsidR="00BA1EA4">
              <w:rPr>
                <w:sz w:val="22"/>
                <w:szCs w:val="22"/>
              </w:rPr>
              <w:t>м</w:t>
            </w:r>
            <w:proofErr w:type="gramStart"/>
            <w:r w:rsidR="00BA1EA4">
              <w:rPr>
                <w:sz w:val="22"/>
                <w:szCs w:val="22"/>
              </w:rPr>
              <w:t>.к</w:t>
            </w:r>
            <w:proofErr w:type="gramEnd"/>
            <w:r w:rsidR="00BA1EA4">
              <w:rPr>
                <w:sz w:val="22"/>
                <w:szCs w:val="22"/>
              </w:rPr>
              <w:t>уб</w:t>
            </w:r>
            <w:proofErr w:type="spellEnd"/>
            <w:r w:rsidR="00BA1EA4">
              <w:rPr>
                <w:sz w:val="22"/>
                <w:szCs w:val="22"/>
              </w:rPr>
              <w:t xml:space="preserve"> - 0,039</w:t>
            </w:r>
            <w:r w:rsidRPr="0079327E">
              <w:rPr>
                <w:sz w:val="22"/>
                <w:szCs w:val="22"/>
              </w:rPr>
              <w:t xml:space="preserve"> </w:t>
            </w:r>
          </w:p>
          <w:p w:rsidR="00BA1EA4" w:rsidRDefault="00BA1EA4" w:rsidP="00BA1EA4">
            <w:pPr>
              <w:spacing w:after="0" w:line="240" w:lineRule="auto"/>
              <w:rPr>
                <w:sz w:val="22"/>
                <w:szCs w:val="22"/>
              </w:rPr>
            </w:pPr>
            <w:r>
              <w:rPr>
                <w:sz w:val="22"/>
                <w:szCs w:val="22"/>
              </w:rPr>
              <w:t xml:space="preserve">Объем бетона, </w:t>
            </w:r>
            <w:proofErr w:type="spellStart"/>
            <w:r>
              <w:rPr>
                <w:sz w:val="22"/>
                <w:szCs w:val="22"/>
              </w:rPr>
              <w:t>м</w:t>
            </w:r>
            <w:proofErr w:type="gramStart"/>
            <w:r>
              <w:rPr>
                <w:sz w:val="22"/>
                <w:szCs w:val="22"/>
              </w:rPr>
              <w:t>.к</w:t>
            </w:r>
            <w:proofErr w:type="gramEnd"/>
            <w:r>
              <w:rPr>
                <w:sz w:val="22"/>
                <w:szCs w:val="22"/>
              </w:rPr>
              <w:t>уб</w:t>
            </w:r>
            <w:proofErr w:type="spellEnd"/>
            <w:r>
              <w:rPr>
                <w:sz w:val="22"/>
                <w:szCs w:val="22"/>
              </w:rPr>
              <w:t xml:space="preserve"> - 0,02</w:t>
            </w:r>
            <w:r w:rsidR="0079327E" w:rsidRPr="0079327E">
              <w:rPr>
                <w:sz w:val="22"/>
                <w:szCs w:val="22"/>
              </w:rPr>
              <w:t xml:space="preserve"> </w:t>
            </w:r>
          </w:p>
          <w:p w:rsidR="0079327E" w:rsidRPr="0079327E" w:rsidRDefault="00BA1EA4" w:rsidP="00BA1EA4">
            <w:pPr>
              <w:spacing w:after="0" w:line="240" w:lineRule="auto"/>
              <w:rPr>
                <w:sz w:val="22"/>
                <w:szCs w:val="22"/>
              </w:rPr>
            </w:pPr>
            <w:r>
              <w:rPr>
                <w:sz w:val="22"/>
                <w:szCs w:val="22"/>
              </w:rPr>
              <w:t xml:space="preserve">Расход стали, </w:t>
            </w:r>
            <w:proofErr w:type="gramStart"/>
            <w:r>
              <w:rPr>
                <w:sz w:val="22"/>
                <w:szCs w:val="22"/>
              </w:rPr>
              <w:t>кг</w:t>
            </w:r>
            <w:proofErr w:type="gramEnd"/>
            <w:r>
              <w:rPr>
                <w:sz w:val="22"/>
                <w:szCs w:val="22"/>
              </w:rPr>
              <w:t xml:space="preserve"> – 1,64</w:t>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color w:val="000000"/>
                <w:sz w:val="22"/>
                <w:szCs w:val="22"/>
              </w:rPr>
            </w:pPr>
            <w:r w:rsidRPr="0079327E">
              <w:rPr>
                <w:color w:val="000000"/>
                <w:sz w:val="22"/>
                <w:szCs w:val="22"/>
              </w:rPr>
              <w:t>62</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Плита перекрытия 1ПП8</w:t>
            </w:r>
          </w:p>
        </w:tc>
        <w:tc>
          <w:tcPr>
            <w:tcW w:w="6831" w:type="dxa"/>
            <w:tcBorders>
              <w:top w:val="single" w:sz="4" w:space="0" w:color="000000"/>
              <w:left w:val="single" w:sz="4" w:space="0" w:color="000000"/>
              <w:bottom w:val="single" w:sz="4" w:space="0" w:color="000000"/>
              <w:right w:val="single" w:sz="4" w:space="0" w:color="000000"/>
            </w:tcBorders>
          </w:tcPr>
          <w:p w:rsidR="00B643FF" w:rsidRDefault="0079327E" w:rsidP="00B643FF">
            <w:pPr>
              <w:spacing w:after="0" w:line="240" w:lineRule="auto"/>
              <w:rPr>
                <w:sz w:val="22"/>
                <w:szCs w:val="22"/>
                <w:shd w:val="clear" w:color="auto" w:fill="FFFFFF"/>
              </w:rPr>
            </w:pPr>
            <w:r w:rsidRPr="0079327E">
              <w:rPr>
                <w:bCs/>
                <w:sz w:val="22"/>
                <w:szCs w:val="22"/>
              </w:rPr>
              <w:t>Плита перекрытия колодца 1 ПП8</w:t>
            </w:r>
            <w:r w:rsidRPr="0079327E">
              <w:rPr>
                <w:sz w:val="22"/>
                <w:szCs w:val="22"/>
              </w:rPr>
              <w:t> </w:t>
            </w:r>
            <w:r w:rsidRPr="0079327E">
              <w:rPr>
                <w:sz w:val="22"/>
                <w:szCs w:val="22"/>
                <w:shd w:val="clear" w:color="auto" w:fill="FFFFFF"/>
              </w:rPr>
              <w:t>применяется для строительства смотровых, водоотводных, канализационных колодцев. Изготавливается из тяжелого бетона</w:t>
            </w:r>
            <w:r w:rsidRPr="0079327E">
              <w:rPr>
                <w:b/>
                <w:sz w:val="22"/>
                <w:szCs w:val="22"/>
              </w:rPr>
              <w:t xml:space="preserve"> </w:t>
            </w:r>
            <w:r w:rsidRPr="0079327E">
              <w:rPr>
                <w:sz w:val="22"/>
                <w:szCs w:val="22"/>
              </w:rPr>
              <w:t>класса В20 (М250)</w:t>
            </w:r>
            <w:r w:rsidRPr="0079327E">
              <w:rPr>
                <w:b/>
                <w:sz w:val="22"/>
                <w:szCs w:val="22"/>
              </w:rPr>
              <w:t xml:space="preserve"> </w:t>
            </w:r>
          </w:p>
          <w:p w:rsidR="00B643FF" w:rsidRDefault="0079327E" w:rsidP="00B643FF">
            <w:pPr>
              <w:spacing w:after="0" w:line="240" w:lineRule="auto"/>
              <w:rPr>
                <w:sz w:val="22"/>
                <w:szCs w:val="22"/>
              </w:rPr>
            </w:pPr>
            <w:r w:rsidRPr="0079327E">
              <w:rPr>
                <w:sz w:val="22"/>
                <w:szCs w:val="22"/>
              </w:rPr>
              <w:t xml:space="preserve">Диаметр наружный, </w:t>
            </w:r>
            <w:proofErr w:type="gramStart"/>
            <w:r w:rsidRPr="0079327E">
              <w:rPr>
                <w:sz w:val="22"/>
                <w:szCs w:val="22"/>
              </w:rPr>
              <w:t>мм</w:t>
            </w:r>
            <w:proofErr w:type="gramEnd"/>
            <w:r w:rsidRPr="0079327E">
              <w:rPr>
                <w:sz w:val="22"/>
                <w:szCs w:val="22"/>
              </w:rPr>
              <w:t xml:space="preserve"> - 1000 </w:t>
            </w:r>
          </w:p>
          <w:p w:rsidR="00B643FF" w:rsidRDefault="00B643FF" w:rsidP="00B643FF">
            <w:pPr>
              <w:spacing w:after="0" w:line="240" w:lineRule="auto"/>
              <w:rPr>
                <w:sz w:val="22"/>
                <w:szCs w:val="22"/>
              </w:rPr>
            </w:pPr>
            <w:r>
              <w:rPr>
                <w:sz w:val="22"/>
                <w:szCs w:val="22"/>
              </w:rPr>
              <w:t xml:space="preserve">Диаметр внутренний, </w:t>
            </w:r>
            <w:proofErr w:type="gramStart"/>
            <w:r>
              <w:rPr>
                <w:sz w:val="22"/>
                <w:szCs w:val="22"/>
              </w:rPr>
              <w:t>мм</w:t>
            </w:r>
            <w:proofErr w:type="gramEnd"/>
            <w:r>
              <w:rPr>
                <w:sz w:val="22"/>
                <w:szCs w:val="22"/>
              </w:rPr>
              <w:t xml:space="preserve"> - 580</w:t>
            </w:r>
          </w:p>
          <w:p w:rsidR="00B643FF" w:rsidRDefault="0079327E" w:rsidP="00B643FF">
            <w:pPr>
              <w:spacing w:after="0" w:line="240" w:lineRule="auto"/>
              <w:rPr>
                <w:sz w:val="22"/>
                <w:szCs w:val="22"/>
                <w:shd w:val="clear" w:color="auto" w:fill="FFFFFF"/>
              </w:rPr>
            </w:pPr>
            <w:r w:rsidRPr="0079327E">
              <w:rPr>
                <w:sz w:val="22"/>
                <w:szCs w:val="22"/>
                <w:shd w:val="clear" w:color="auto" w:fill="FFFFFF"/>
              </w:rPr>
              <w:t xml:space="preserve">Вес, </w:t>
            </w:r>
            <w:proofErr w:type="gramStart"/>
            <w:r w:rsidRPr="0079327E">
              <w:rPr>
                <w:sz w:val="22"/>
                <w:szCs w:val="22"/>
                <w:shd w:val="clear" w:color="auto" w:fill="FFFFFF"/>
              </w:rPr>
              <w:t>кг</w:t>
            </w:r>
            <w:proofErr w:type="gramEnd"/>
            <w:r w:rsidRPr="0079327E">
              <w:rPr>
                <w:sz w:val="22"/>
                <w:szCs w:val="22"/>
                <w:shd w:val="clear" w:color="auto" w:fill="FFFFFF"/>
              </w:rPr>
              <w:t xml:space="preserve"> – </w:t>
            </w:r>
            <w:r w:rsidRPr="0079327E">
              <w:rPr>
                <w:sz w:val="22"/>
                <w:szCs w:val="22"/>
              </w:rPr>
              <w:t>355</w:t>
            </w:r>
            <w:r w:rsidRPr="0079327E">
              <w:rPr>
                <w:sz w:val="22"/>
                <w:szCs w:val="22"/>
                <w:shd w:val="clear" w:color="auto" w:fill="FFFFFF"/>
              </w:rPr>
              <w:t xml:space="preserve"> </w:t>
            </w:r>
          </w:p>
          <w:p w:rsidR="00B643FF" w:rsidRDefault="00B643FF" w:rsidP="00B643FF">
            <w:pPr>
              <w:spacing w:after="0" w:line="240" w:lineRule="auto"/>
              <w:rPr>
                <w:sz w:val="22"/>
                <w:szCs w:val="22"/>
                <w:shd w:val="clear" w:color="auto" w:fill="FFFFFF"/>
              </w:rPr>
            </w:pPr>
            <w:r>
              <w:rPr>
                <w:sz w:val="22"/>
                <w:szCs w:val="22"/>
                <w:shd w:val="clear" w:color="auto" w:fill="FFFFFF"/>
              </w:rPr>
              <w:t xml:space="preserve">Высота, </w:t>
            </w:r>
            <w:proofErr w:type="gramStart"/>
            <w:r>
              <w:rPr>
                <w:sz w:val="22"/>
                <w:szCs w:val="22"/>
                <w:shd w:val="clear" w:color="auto" w:fill="FFFFFF"/>
              </w:rPr>
              <w:t>мм</w:t>
            </w:r>
            <w:proofErr w:type="gramEnd"/>
            <w:r>
              <w:rPr>
                <w:sz w:val="22"/>
                <w:szCs w:val="22"/>
                <w:shd w:val="clear" w:color="auto" w:fill="FFFFFF"/>
              </w:rPr>
              <w:t xml:space="preserve"> – 170</w:t>
            </w:r>
          </w:p>
          <w:p w:rsidR="00B643FF" w:rsidRDefault="0079327E" w:rsidP="00B643FF">
            <w:pPr>
              <w:spacing w:after="0" w:line="240" w:lineRule="auto"/>
              <w:rPr>
                <w:sz w:val="22"/>
                <w:szCs w:val="22"/>
              </w:rPr>
            </w:pPr>
            <w:r w:rsidRPr="0079327E">
              <w:rPr>
                <w:sz w:val="22"/>
                <w:szCs w:val="22"/>
              </w:rPr>
              <w:t xml:space="preserve">Геометрический объем, </w:t>
            </w:r>
            <w:proofErr w:type="spellStart"/>
            <w:r w:rsidRPr="0079327E">
              <w:rPr>
                <w:sz w:val="22"/>
                <w:szCs w:val="22"/>
              </w:rPr>
              <w:t>м</w:t>
            </w:r>
            <w:proofErr w:type="gramStart"/>
            <w:r w:rsidRPr="0079327E">
              <w:rPr>
                <w:sz w:val="22"/>
                <w:szCs w:val="22"/>
              </w:rPr>
              <w:t>.к</w:t>
            </w:r>
            <w:proofErr w:type="gramEnd"/>
            <w:r w:rsidRPr="0079327E">
              <w:rPr>
                <w:sz w:val="22"/>
                <w:szCs w:val="22"/>
              </w:rPr>
              <w:t>уб</w:t>
            </w:r>
            <w:proofErr w:type="spellEnd"/>
            <w:r w:rsidRPr="0079327E">
              <w:rPr>
                <w:sz w:val="22"/>
                <w:szCs w:val="22"/>
              </w:rPr>
              <w:t xml:space="preserve"> - 0, 099 </w:t>
            </w:r>
          </w:p>
          <w:p w:rsidR="0079327E" w:rsidRPr="0079327E" w:rsidRDefault="00B643FF" w:rsidP="00B643FF">
            <w:pPr>
              <w:spacing w:after="0" w:line="240" w:lineRule="auto"/>
              <w:rPr>
                <w:sz w:val="22"/>
                <w:szCs w:val="22"/>
              </w:rPr>
            </w:pPr>
            <w:r>
              <w:rPr>
                <w:sz w:val="22"/>
                <w:szCs w:val="22"/>
              </w:rPr>
              <w:t xml:space="preserve">Объем бетона, </w:t>
            </w:r>
            <w:proofErr w:type="spellStart"/>
            <w:r>
              <w:rPr>
                <w:sz w:val="22"/>
                <w:szCs w:val="22"/>
              </w:rPr>
              <w:t>м</w:t>
            </w:r>
            <w:proofErr w:type="gramStart"/>
            <w:r>
              <w:rPr>
                <w:sz w:val="22"/>
                <w:szCs w:val="22"/>
              </w:rPr>
              <w:t>.к</w:t>
            </w:r>
            <w:proofErr w:type="gramEnd"/>
            <w:r>
              <w:rPr>
                <w:sz w:val="22"/>
                <w:szCs w:val="22"/>
              </w:rPr>
              <w:t>уб</w:t>
            </w:r>
            <w:proofErr w:type="spellEnd"/>
            <w:r>
              <w:rPr>
                <w:sz w:val="22"/>
                <w:szCs w:val="22"/>
              </w:rPr>
              <w:t xml:space="preserve"> - 0,134</w:t>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color w:val="000000"/>
                <w:sz w:val="22"/>
                <w:szCs w:val="22"/>
              </w:rPr>
            </w:pPr>
            <w:r w:rsidRPr="0079327E">
              <w:rPr>
                <w:color w:val="000000"/>
                <w:sz w:val="22"/>
                <w:szCs w:val="22"/>
              </w:rPr>
              <w:t>63</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Плита перекрытия ПП10-1</w:t>
            </w:r>
          </w:p>
        </w:tc>
        <w:tc>
          <w:tcPr>
            <w:tcW w:w="6831" w:type="dxa"/>
            <w:tcBorders>
              <w:top w:val="single" w:sz="4" w:space="0" w:color="000000"/>
              <w:left w:val="single" w:sz="4" w:space="0" w:color="000000"/>
              <w:bottom w:val="single" w:sz="4" w:space="0" w:color="000000"/>
              <w:right w:val="single" w:sz="4" w:space="0" w:color="000000"/>
            </w:tcBorders>
          </w:tcPr>
          <w:p w:rsidR="006449AB" w:rsidRDefault="0079327E" w:rsidP="006449AB">
            <w:pPr>
              <w:spacing w:after="0" w:line="240" w:lineRule="auto"/>
              <w:jc w:val="both"/>
              <w:rPr>
                <w:sz w:val="22"/>
                <w:szCs w:val="22"/>
              </w:rPr>
            </w:pPr>
            <w:r w:rsidRPr="0079327E">
              <w:rPr>
                <w:bCs/>
                <w:sz w:val="22"/>
                <w:szCs w:val="22"/>
              </w:rPr>
              <w:t>Плита перекрытия колодца ПП10-1</w:t>
            </w:r>
            <w:r w:rsidRPr="0079327E">
              <w:rPr>
                <w:sz w:val="22"/>
                <w:szCs w:val="22"/>
              </w:rPr>
              <w:t> </w:t>
            </w:r>
            <w:r w:rsidRPr="0079327E">
              <w:rPr>
                <w:sz w:val="22"/>
                <w:szCs w:val="22"/>
                <w:shd w:val="clear" w:color="auto" w:fill="FFFFFF"/>
              </w:rPr>
              <w:t>применяется для строительства смотровых, водоотводных, канализационных колодцев. Изготавливается из тяжелого бетона</w:t>
            </w:r>
            <w:r w:rsidRPr="0079327E">
              <w:rPr>
                <w:b/>
                <w:sz w:val="22"/>
                <w:szCs w:val="22"/>
              </w:rPr>
              <w:t xml:space="preserve"> </w:t>
            </w:r>
            <w:r w:rsidRPr="0079327E">
              <w:rPr>
                <w:sz w:val="22"/>
                <w:szCs w:val="22"/>
              </w:rPr>
              <w:t>класса бетон В15 (М200)</w:t>
            </w:r>
            <w:r w:rsidRPr="0079327E">
              <w:rPr>
                <w:b/>
                <w:sz w:val="22"/>
                <w:szCs w:val="22"/>
              </w:rPr>
              <w:t xml:space="preserve"> </w:t>
            </w:r>
            <w:r w:rsidRPr="0079327E">
              <w:rPr>
                <w:sz w:val="22"/>
                <w:szCs w:val="22"/>
              </w:rPr>
              <w:t>Диам</w:t>
            </w:r>
            <w:r w:rsidR="006449AB">
              <w:rPr>
                <w:sz w:val="22"/>
                <w:szCs w:val="22"/>
              </w:rPr>
              <w:t xml:space="preserve">етр наружный, </w:t>
            </w:r>
            <w:proofErr w:type="gramStart"/>
            <w:r w:rsidR="006449AB">
              <w:rPr>
                <w:sz w:val="22"/>
                <w:szCs w:val="22"/>
              </w:rPr>
              <w:t>мм</w:t>
            </w:r>
            <w:proofErr w:type="gramEnd"/>
            <w:r w:rsidR="006449AB">
              <w:rPr>
                <w:sz w:val="22"/>
                <w:szCs w:val="22"/>
              </w:rPr>
              <w:t xml:space="preserve"> - 1160</w:t>
            </w:r>
            <w:r w:rsidRPr="0079327E">
              <w:rPr>
                <w:sz w:val="22"/>
                <w:szCs w:val="22"/>
              </w:rPr>
              <w:t xml:space="preserve"> </w:t>
            </w:r>
          </w:p>
          <w:p w:rsidR="006449AB" w:rsidRDefault="006449AB" w:rsidP="006449AB">
            <w:pPr>
              <w:spacing w:after="0" w:line="240" w:lineRule="auto"/>
              <w:jc w:val="both"/>
              <w:rPr>
                <w:sz w:val="22"/>
                <w:szCs w:val="22"/>
              </w:rPr>
            </w:pPr>
            <w:r>
              <w:rPr>
                <w:sz w:val="22"/>
                <w:szCs w:val="22"/>
              </w:rPr>
              <w:t xml:space="preserve">Диаметр внутренний, </w:t>
            </w:r>
            <w:proofErr w:type="gramStart"/>
            <w:r>
              <w:rPr>
                <w:sz w:val="22"/>
                <w:szCs w:val="22"/>
              </w:rPr>
              <w:t>мм</w:t>
            </w:r>
            <w:proofErr w:type="gramEnd"/>
            <w:r>
              <w:rPr>
                <w:sz w:val="22"/>
                <w:szCs w:val="22"/>
              </w:rPr>
              <w:t xml:space="preserve"> - 700</w:t>
            </w:r>
          </w:p>
          <w:p w:rsidR="006449AB" w:rsidRDefault="0079327E" w:rsidP="006449AB">
            <w:pPr>
              <w:spacing w:after="0" w:line="240" w:lineRule="auto"/>
              <w:jc w:val="both"/>
              <w:rPr>
                <w:sz w:val="22"/>
                <w:szCs w:val="22"/>
                <w:shd w:val="clear" w:color="auto" w:fill="FFFFFF"/>
              </w:rPr>
            </w:pPr>
            <w:r w:rsidRPr="0079327E">
              <w:rPr>
                <w:sz w:val="22"/>
                <w:szCs w:val="22"/>
                <w:shd w:val="clear" w:color="auto" w:fill="FFFFFF"/>
              </w:rPr>
              <w:t xml:space="preserve">Вес, </w:t>
            </w:r>
            <w:proofErr w:type="gramStart"/>
            <w:r w:rsidRPr="0079327E">
              <w:rPr>
                <w:sz w:val="22"/>
                <w:szCs w:val="22"/>
                <w:shd w:val="clear" w:color="auto" w:fill="FFFFFF"/>
              </w:rPr>
              <w:t>кг</w:t>
            </w:r>
            <w:proofErr w:type="gramEnd"/>
            <w:r w:rsidRPr="0079327E">
              <w:rPr>
                <w:sz w:val="22"/>
                <w:szCs w:val="22"/>
                <w:shd w:val="clear" w:color="auto" w:fill="FFFFFF"/>
              </w:rPr>
              <w:t xml:space="preserve"> – </w:t>
            </w:r>
            <w:r w:rsidRPr="0079327E">
              <w:rPr>
                <w:sz w:val="22"/>
                <w:szCs w:val="22"/>
              </w:rPr>
              <w:t>230</w:t>
            </w:r>
            <w:r w:rsidRPr="0079327E">
              <w:rPr>
                <w:sz w:val="22"/>
                <w:szCs w:val="22"/>
                <w:shd w:val="clear" w:color="auto" w:fill="FFFFFF"/>
              </w:rPr>
              <w:t xml:space="preserve"> </w:t>
            </w:r>
          </w:p>
          <w:p w:rsidR="006449AB" w:rsidRDefault="006449AB" w:rsidP="006449AB">
            <w:pPr>
              <w:spacing w:after="0" w:line="240" w:lineRule="auto"/>
              <w:jc w:val="both"/>
              <w:rPr>
                <w:sz w:val="22"/>
                <w:szCs w:val="22"/>
                <w:shd w:val="clear" w:color="auto" w:fill="FFFFFF"/>
              </w:rPr>
            </w:pPr>
            <w:r>
              <w:rPr>
                <w:sz w:val="22"/>
                <w:szCs w:val="22"/>
                <w:shd w:val="clear" w:color="auto" w:fill="FFFFFF"/>
              </w:rPr>
              <w:t xml:space="preserve">Высота, </w:t>
            </w:r>
            <w:proofErr w:type="gramStart"/>
            <w:r>
              <w:rPr>
                <w:sz w:val="22"/>
                <w:szCs w:val="22"/>
                <w:shd w:val="clear" w:color="auto" w:fill="FFFFFF"/>
              </w:rPr>
              <w:t>мм</w:t>
            </w:r>
            <w:proofErr w:type="gramEnd"/>
            <w:r>
              <w:rPr>
                <w:sz w:val="22"/>
                <w:szCs w:val="22"/>
                <w:shd w:val="clear" w:color="auto" w:fill="FFFFFF"/>
              </w:rPr>
              <w:t xml:space="preserve"> – 150</w:t>
            </w:r>
          </w:p>
          <w:p w:rsidR="006449AB" w:rsidRDefault="0079327E" w:rsidP="006449AB">
            <w:pPr>
              <w:spacing w:after="0" w:line="240" w:lineRule="auto"/>
              <w:jc w:val="both"/>
              <w:rPr>
                <w:sz w:val="22"/>
                <w:szCs w:val="22"/>
              </w:rPr>
            </w:pPr>
            <w:r w:rsidRPr="0079327E">
              <w:rPr>
                <w:sz w:val="22"/>
                <w:szCs w:val="22"/>
              </w:rPr>
              <w:t>Геоме</w:t>
            </w:r>
            <w:r w:rsidR="006449AB">
              <w:rPr>
                <w:sz w:val="22"/>
                <w:szCs w:val="22"/>
              </w:rPr>
              <w:t xml:space="preserve">трический объем, </w:t>
            </w:r>
            <w:proofErr w:type="spellStart"/>
            <w:r w:rsidR="006449AB">
              <w:rPr>
                <w:sz w:val="22"/>
                <w:szCs w:val="22"/>
              </w:rPr>
              <w:t>м</w:t>
            </w:r>
            <w:proofErr w:type="gramStart"/>
            <w:r w:rsidR="006449AB">
              <w:rPr>
                <w:sz w:val="22"/>
                <w:szCs w:val="22"/>
              </w:rPr>
              <w:t>.к</w:t>
            </w:r>
            <w:proofErr w:type="gramEnd"/>
            <w:r w:rsidR="006449AB">
              <w:rPr>
                <w:sz w:val="22"/>
                <w:szCs w:val="22"/>
              </w:rPr>
              <w:t>уб</w:t>
            </w:r>
            <w:proofErr w:type="spellEnd"/>
            <w:r w:rsidR="006449AB">
              <w:rPr>
                <w:sz w:val="22"/>
                <w:szCs w:val="22"/>
              </w:rPr>
              <w:t xml:space="preserve"> - 0,159</w:t>
            </w:r>
          </w:p>
          <w:p w:rsidR="006449AB" w:rsidRDefault="006449AB" w:rsidP="006449AB">
            <w:pPr>
              <w:spacing w:after="0" w:line="240" w:lineRule="auto"/>
              <w:jc w:val="both"/>
              <w:rPr>
                <w:sz w:val="22"/>
                <w:szCs w:val="22"/>
              </w:rPr>
            </w:pPr>
            <w:r>
              <w:rPr>
                <w:sz w:val="22"/>
                <w:szCs w:val="22"/>
              </w:rPr>
              <w:t xml:space="preserve">Объем бетона, </w:t>
            </w:r>
            <w:proofErr w:type="spellStart"/>
            <w:r>
              <w:rPr>
                <w:sz w:val="22"/>
                <w:szCs w:val="22"/>
              </w:rPr>
              <w:t>м</w:t>
            </w:r>
            <w:proofErr w:type="gramStart"/>
            <w:r>
              <w:rPr>
                <w:sz w:val="22"/>
                <w:szCs w:val="22"/>
              </w:rPr>
              <w:t>.к</w:t>
            </w:r>
            <w:proofErr w:type="gramEnd"/>
            <w:r>
              <w:rPr>
                <w:sz w:val="22"/>
                <w:szCs w:val="22"/>
              </w:rPr>
              <w:t>уб</w:t>
            </w:r>
            <w:proofErr w:type="spellEnd"/>
            <w:r>
              <w:rPr>
                <w:sz w:val="22"/>
                <w:szCs w:val="22"/>
              </w:rPr>
              <w:t xml:space="preserve"> - 0,1</w:t>
            </w:r>
            <w:r w:rsidR="0079327E" w:rsidRPr="0079327E">
              <w:rPr>
                <w:sz w:val="22"/>
                <w:szCs w:val="22"/>
              </w:rPr>
              <w:t xml:space="preserve"> </w:t>
            </w:r>
          </w:p>
          <w:p w:rsidR="0079327E" w:rsidRPr="0079327E" w:rsidRDefault="0079327E" w:rsidP="006449AB">
            <w:pPr>
              <w:spacing w:after="0" w:line="240" w:lineRule="auto"/>
              <w:jc w:val="both"/>
              <w:rPr>
                <w:sz w:val="22"/>
                <w:szCs w:val="22"/>
              </w:rPr>
            </w:pPr>
            <w:r w:rsidRPr="0079327E">
              <w:rPr>
                <w:sz w:val="22"/>
                <w:szCs w:val="22"/>
              </w:rPr>
              <w:t>Р</w:t>
            </w:r>
            <w:r w:rsidR="006449AB">
              <w:rPr>
                <w:sz w:val="22"/>
                <w:szCs w:val="22"/>
              </w:rPr>
              <w:t xml:space="preserve">асход стали, </w:t>
            </w:r>
            <w:proofErr w:type="gramStart"/>
            <w:r w:rsidR="006449AB">
              <w:rPr>
                <w:sz w:val="22"/>
                <w:szCs w:val="22"/>
              </w:rPr>
              <w:t>кг</w:t>
            </w:r>
            <w:proofErr w:type="gramEnd"/>
            <w:r w:rsidR="006449AB">
              <w:rPr>
                <w:sz w:val="22"/>
                <w:szCs w:val="22"/>
              </w:rPr>
              <w:t xml:space="preserve"> - 8,37</w:t>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color w:val="000000"/>
                <w:sz w:val="22"/>
                <w:szCs w:val="22"/>
              </w:rPr>
            </w:pPr>
            <w:r w:rsidRPr="0079327E">
              <w:rPr>
                <w:color w:val="000000"/>
                <w:sz w:val="22"/>
                <w:szCs w:val="22"/>
              </w:rPr>
              <w:t>64</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proofErr w:type="spellStart"/>
            <w:r w:rsidRPr="0079327E">
              <w:rPr>
                <w:sz w:val="22"/>
                <w:szCs w:val="22"/>
              </w:rPr>
              <w:t>Хризолитцементные</w:t>
            </w:r>
            <w:proofErr w:type="spellEnd"/>
            <w:r w:rsidRPr="0079327E">
              <w:rPr>
                <w:sz w:val="22"/>
                <w:szCs w:val="22"/>
              </w:rPr>
              <w:t xml:space="preserve"> безнапорные трубы </w:t>
            </w:r>
          </w:p>
        </w:tc>
        <w:tc>
          <w:tcPr>
            <w:tcW w:w="6831" w:type="dxa"/>
            <w:tcBorders>
              <w:top w:val="single" w:sz="4" w:space="0" w:color="000000"/>
              <w:left w:val="single" w:sz="4" w:space="0" w:color="000000"/>
              <w:bottom w:val="single" w:sz="4" w:space="0" w:color="000000"/>
              <w:right w:val="single" w:sz="4" w:space="0" w:color="000000"/>
            </w:tcBorders>
          </w:tcPr>
          <w:p w:rsidR="006449AB" w:rsidRDefault="0079327E" w:rsidP="0079327E">
            <w:pPr>
              <w:spacing w:after="0" w:line="240" w:lineRule="auto"/>
              <w:jc w:val="both"/>
              <w:rPr>
                <w:sz w:val="22"/>
                <w:szCs w:val="22"/>
              </w:rPr>
            </w:pPr>
            <w:r w:rsidRPr="0079327E">
              <w:rPr>
                <w:sz w:val="22"/>
                <w:szCs w:val="22"/>
              </w:rPr>
              <w:t xml:space="preserve">Диаметр условного прохода трубы, </w:t>
            </w:r>
            <w:proofErr w:type="gramStart"/>
            <w:r w:rsidRPr="0079327E">
              <w:rPr>
                <w:sz w:val="22"/>
                <w:szCs w:val="22"/>
              </w:rPr>
              <w:t>мм</w:t>
            </w:r>
            <w:proofErr w:type="gramEnd"/>
            <w:r w:rsidRPr="0079327E">
              <w:rPr>
                <w:sz w:val="22"/>
                <w:szCs w:val="22"/>
              </w:rPr>
              <w:t xml:space="preserve"> -</w:t>
            </w:r>
            <w:r w:rsidR="006449AB">
              <w:rPr>
                <w:sz w:val="22"/>
                <w:szCs w:val="22"/>
              </w:rPr>
              <w:t xml:space="preserve"> 150</w:t>
            </w:r>
          </w:p>
          <w:p w:rsidR="006449AB" w:rsidRDefault="006449AB" w:rsidP="0079327E">
            <w:pPr>
              <w:spacing w:after="0" w:line="240" w:lineRule="auto"/>
              <w:jc w:val="both"/>
              <w:rPr>
                <w:sz w:val="22"/>
                <w:szCs w:val="22"/>
              </w:rPr>
            </w:pPr>
            <w:r>
              <w:rPr>
                <w:sz w:val="22"/>
                <w:szCs w:val="22"/>
              </w:rPr>
              <w:t xml:space="preserve">Диаметр наружный, </w:t>
            </w:r>
            <w:proofErr w:type="gramStart"/>
            <w:r>
              <w:rPr>
                <w:sz w:val="22"/>
                <w:szCs w:val="22"/>
              </w:rPr>
              <w:t>мм</w:t>
            </w:r>
            <w:proofErr w:type="gramEnd"/>
            <w:r>
              <w:rPr>
                <w:sz w:val="22"/>
                <w:szCs w:val="22"/>
              </w:rPr>
              <w:t xml:space="preserve"> -161</w:t>
            </w:r>
          </w:p>
          <w:p w:rsidR="006449AB" w:rsidRDefault="006449AB" w:rsidP="0079327E">
            <w:pPr>
              <w:spacing w:after="0" w:line="240" w:lineRule="auto"/>
              <w:jc w:val="both"/>
              <w:rPr>
                <w:sz w:val="22"/>
                <w:szCs w:val="22"/>
              </w:rPr>
            </w:pPr>
            <w:r>
              <w:rPr>
                <w:sz w:val="22"/>
                <w:szCs w:val="22"/>
              </w:rPr>
              <w:t xml:space="preserve">Диаметр внутренний, </w:t>
            </w:r>
            <w:proofErr w:type="gramStart"/>
            <w:r>
              <w:rPr>
                <w:sz w:val="22"/>
                <w:szCs w:val="22"/>
              </w:rPr>
              <w:t>мм</w:t>
            </w:r>
            <w:proofErr w:type="gramEnd"/>
            <w:r>
              <w:rPr>
                <w:sz w:val="22"/>
                <w:szCs w:val="22"/>
              </w:rPr>
              <w:t xml:space="preserve"> - 141</w:t>
            </w:r>
          </w:p>
          <w:p w:rsidR="006449AB" w:rsidRDefault="006449AB" w:rsidP="0079327E">
            <w:pPr>
              <w:spacing w:after="0" w:line="240" w:lineRule="auto"/>
              <w:jc w:val="both"/>
              <w:rPr>
                <w:sz w:val="22"/>
                <w:szCs w:val="22"/>
              </w:rPr>
            </w:pPr>
            <w:r>
              <w:rPr>
                <w:sz w:val="22"/>
                <w:szCs w:val="22"/>
              </w:rPr>
              <w:t xml:space="preserve">Толщина стенки, </w:t>
            </w:r>
            <w:proofErr w:type="gramStart"/>
            <w:r>
              <w:rPr>
                <w:sz w:val="22"/>
                <w:szCs w:val="22"/>
              </w:rPr>
              <w:t>мм</w:t>
            </w:r>
            <w:proofErr w:type="gramEnd"/>
            <w:r>
              <w:rPr>
                <w:sz w:val="22"/>
                <w:szCs w:val="22"/>
              </w:rPr>
              <w:t xml:space="preserve"> - 10</w:t>
            </w:r>
          </w:p>
          <w:p w:rsidR="006449AB" w:rsidRDefault="006449AB" w:rsidP="0079327E">
            <w:pPr>
              <w:spacing w:after="0" w:line="240" w:lineRule="auto"/>
              <w:jc w:val="both"/>
              <w:rPr>
                <w:sz w:val="22"/>
                <w:szCs w:val="22"/>
              </w:rPr>
            </w:pPr>
            <w:r>
              <w:rPr>
                <w:sz w:val="22"/>
                <w:szCs w:val="22"/>
              </w:rPr>
              <w:t xml:space="preserve">Длина, </w:t>
            </w:r>
            <w:proofErr w:type="gramStart"/>
            <w:r>
              <w:rPr>
                <w:sz w:val="22"/>
                <w:szCs w:val="22"/>
              </w:rPr>
              <w:t>мм</w:t>
            </w:r>
            <w:proofErr w:type="gramEnd"/>
            <w:r>
              <w:rPr>
                <w:sz w:val="22"/>
                <w:szCs w:val="22"/>
              </w:rPr>
              <w:t xml:space="preserve"> - 3950</w:t>
            </w:r>
          </w:p>
          <w:p w:rsidR="006449AB" w:rsidRDefault="0079327E" w:rsidP="0079327E">
            <w:pPr>
              <w:spacing w:after="0" w:line="240" w:lineRule="auto"/>
              <w:jc w:val="both"/>
              <w:rPr>
                <w:sz w:val="22"/>
                <w:szCs w:val="22"/>
              </w:rPr>
            </w:pPr>
            <w:r w:rsidRPr="0079327E">
              <w:rPr>
                <w:sz w:val="22"/>
                <w:szCs w:val="22"/>
              </w:rPr>
              <w:t>Геом</w:t>
            </w:r>
            <w:r w:rsidR="006449AB">
              <w:rPr>
                <w:sz w:val="22"/>
                <w:szCs w:val="22"/>
              </w:rPr>
              <w:t xml:space="preserve">етрический объем, </w:t>
            </w:r>
            <w:proofErr w:type="spellStart"/>
            <w:r w:rsidR="006449AB">
              <w:rPr>
                <w:sz w:val="22"/>
                <w:szCs w:val="22"/>
              </w:rPr>
              <w:t>м</w:t>
            </w:r>
            <w:proofErr w:type="gramStart"/>
            <w:r w:rsidR="006449AB">
              <w:rPr>
                <w:sz w:val="22"/>
                <w:szCs w:val="22"/>
              </w:rPr>
              <w:t>.к</w:t>
            </w:r>
            <w:proofErr w:type="gramEnd"/>
            <w:r w:rsidR="006449AB">
              <w:rPr>
                <w:sz w:val="22"/>
                <w:szCs w:val="22"/>
              </w:rPr>
              <w:t>уб</w:t>
            </w:r>
            <w:proofErr w:type="spellEnd"/>
            <w:r w:rsidR="006449AB">
              <w:rPr>
                <w:sz w:val="22"/>
                <w:szCs w:val="22"/>
              </w:rPr>
              <w:t xml:space="preserve"> - 0,09</w:t>
            </w:r>
          </w:p>
          <w:p w:rsidR="006449AB" w:rsidRDefault="0079327E" w:rsidP="0079327E">
            <w:pPr>
              <w:spacing w:after="0" w:line="240" w:lineRule="auto"/>
              <w:jc w:val="both"/>
              <w:rPr>
                <w:sz w:val="22"/>
                <w:szCs w:val="22"/>
              </w:rPr>
            </w:pPr>
            <w:r w:rsidRPr="0079327E">
              <w:rPr>
                <w:sz w:val="22"/>
                <w:szCs w:val="22"/>
              </w:rPr>
              <w:t xml:space="preserve">Объем бетона, </w:t>
            </w:r>
            <w:proofErr w:type="spellStart"/>
            <w:r w:rsidRPr="0079327E">
              <w:rPr>
                <w:sz w:val="22"/>
                <w:szCs w:val="22"/>
              </w:rPr>
              <w:t>м</w:t>
            </w:r>
            <w:proofErr w:type="gramStart"/>
            <w:r w:rsidRPr="0079327E">
              <w:rPr>
                <w:sz w:val="22"/>
                <w:szCs w:val="22"/>
              </w:rPr>
              <w:t>.к</w:t>
            </w:r>
            <w:proofErr w:type="gramEnd"/>
            <w:r w:rsidRPr="0079327E">
              <w:rPr>
                <w:sz w:val="22"/>
                <w:szCs w:val="22"/>
              </w:rPr>
              <w:t>уб</w:t>
            </w:r>
            <w:proofErr w:type="spellEnd"/>
            <w:r w:rsidRPr="0079327E">
              <w:rPr>
                <w:sz w:val="22"/>
                <w:szCs w:val="22"/>
              </w:rPr>
              <w:t xml:space="preserve"> - 0,014 </w:t>
            </w:r>
          </w:p>
          <w:p w:rsidR="0079327E" w:rsidRPr="0079327E" w:rsidRDefault="006449AB" w:rsidP="006449AB">
            <w:pPr>
              <w:spacing w:after="0" w:line="240" w:lineRule="auto"/>
              <w:jc w:val="both"/>
              <w:rPr>
                <w:sz w:val="22"/>
                <w:szCs w:val="22"/>
              </w:rPr>
            </w:pPr>
            <w:r>
              <w:rPr>
                <w:sz w:val="22"/>
                <w:szCs w:val="22"/>
              </w:rPr>
              <w:t xml:space="preserve">Вес, </w:t>
            </w:r>
            <w:proofErr w:type="gramStart"/>
            <w:r>
              <w:rPr>
                <w:sz w:val="22"/>
                <w:szCs w:val="22"/>
              </w:rPr>
              <w:t>кг</w:t>
            </w:r>
            <w:proofErr w:type="gramEnd"/>
            <w:r>
              <w:rPr>
                <w:sz w:val="22"/>
                <w:szCs w:val="22"/>
              </w:rPr>
              <w:t xml:space="preserve"> - 37</w:t>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color w:val="000000"/>
                <w:sz w:val="22"/>
                <w:szCs w:val="22"/>
              </w:rPr>
            </w:pPr>
            <w:r w:rsidRPr="0079327E">
              <w:rPr>
                <w:color w:val="000000"/>
                <w:sz w:val="22"/>
                <w:szCs w:val="22"/>
              </w:rPr>
              <w:t>65</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Органно-силикатная композиция</w:t>
            </w:r>
          </w:p>
        </w:tc>
        <w:tc>
          <w:tcPr>
            <w:tcW w:w="6831" w:type="dxa"/>
            <w:tcBorders>
              <w:top w:val="single" w:sz="4" w:space="0" w:color="000000"/>
              <w:left w:val="single" w:sz="4" w:space="0" w:color="000000"/>
              <w:bottom w:val="single" w:sz="4" w:space="0" w:color="000000"/>
              <w:right w:val="single" w:sz="4" w:space="0" w:color="000000"/>
            </w:tcBorders>
          </w:tcPr>
          <w:p w:rsidR="00A81EEC" w:rsidRDefault="0079327E" w:rsidP="0079327E">
            <w:pPr>
              <w:spacing w:after="0" w:line="240" w:lineRule="auto"/>
              <w:jc w:val="both"/>
              <w:rPr>
                <w:sz w:val="22"/>
                <w:szCs w:val="22"/>
              </w:rPr>
            </w:pPr>
            <w:r w:rsidRPr="0079327E">
              <w:rPr>
                <w:sz w:val="22"/>
                <w:szCs w:val="22"/>
              </w:rPr>
              <w:t xml:space="preserve">Основные технические характеристики </w:t>
            </w:r>
            <w:proofErr w:type="spellStart"/>
            <w:r w:rsidRPr="0079327E">
              <w:rPr>
                <w:sz w:val="22"/>
                <w:szCs w:val="22"/>
              </w:rPr>
              <w:t>орг</w:t>
            </w:r>
            <w:r w:rsidR="00A81EEC">
              <w:rPr>
                <w:sz w:val="22"/>
                <w:szCs w:val="22"/>
              </w:rPr>
              <w:t>аносиликатных</w:t>
            </w:r>
            <w:proofErr w:type="spellEnd"/>
            <w:r w:rsidR="00A81EEC">
              <w:rPr>
                <w:sz w:val="22"/>
                <w:szCs w:val="22"/>
              </w:rPr>
              <w:t xml:space="preserve"> покрытий (ОСП):</w:t>
            </w:r>
            <w:r w:rsidR="00A81EEC">
              <w:rPr>
                <w:sz w:val="22"/>
                <w:szCs w:val="22"/>
              </w:rPr>
              <w:br/>
            </w:r>
            <w:r w:rsidRPr="0079327E">
              <w:rPr>
                <w:sz w:val="22"/>
                <w:szCs w:val="22"/>
              </w:rPr>
              <w:t>Адгезия к стали, алюминию (метод ре</w:t>
            </w:r>
            <w:r w:rsidR="00A81EEC">
              <w:rPr>
                <w:sz w:val="22"/>
                <w:szCs w:val="22"/>
              </w:rPr>
              <w:t>шетчатых надрезов): 1–2балла.</w:t>
            </w:r>
            <w:r w:rsidR="00A81EEC">
              <w:rPr>
                <w:sz w:val="22"/>
                <w:szCs w:val="22"/>
              </w:rPr>
              <w:br/>
            </w:r>
            <w:r w:rsidRPr="0079327E">
              <w:rPr>
                <w:sz w:val="22"/>
                <w:szCs w:val="22"/>
              </w:rPr>
              <w:t>Адгезионная прочность к стали, алюминию по методу нормального отрыва (метод «грибков»): 2–5 МПа, или 20–5</w:t>
            </w:r>
            <w:r w:rsidR="00A81EEC">
              <w:rPr>
                <w:sz w:val="22"/>
                <w:szCs w:val="22"/>
              </w:rPr>
              <w:t xml:space="preserve">0 </w:t>
            </w:r>
            <w:proofErr w:type="spellStart"/>
            <w:r w:rsidR="00A81EEC">
              <w:rPr>
                <w:sz w:val="22"/>
                <w:szCs w:val="22"/>
              </w:rPr>
              <w:t>кГс</w:t>
            </w:r>
            <w:proofErr w:type="spellEnd"/>
            <w:r w:rsidR="00A81EEC">
              <w:rPr>
                <w:sz w:val="22"/>
                <w:szCs w:val="22"/>
              </w:rPr>
              <w:t>/см</w:t>
            </w:r>
            <w:proofErr w:type="gramStart"/>
            <w:r w:rsidR="00A81EEC">
              <w:rPr>
                <w:sz w:val="22"/>
                <w:szCs w:val="22"/>
              </w:rPr>
              <w:t>2</w:t>
            </w:r>
            <w:proofErr w:type="gramEnd"/>
            <w:r w:rsidR="00A81EEC">
              <w:rPr>
                <w:sz w:val="22"/>
                <w:szCs w:val="22"/>
              </w:rPr>
              <w:t xml:space="preserve">. </w:t>
            </w:r>
            <w:r w:rsidR="00A81EEC">
              <w:rPr>
                <w:sz w:val="22"/>
                <w:szCs w:val="22"/>
              </w:rPr>
              <w:br/>
            </w:r>
            <w:r w:rsidRPr="0079327E">
              <w:rPr>
                <w:sz w:val="22"/>
                <w:szCs w:val="22"/>
              </w:rPr>
              <w:t xml:space="preserve">Прочность при ударе </w:t>
            </w:r>
            <w:r w:rsidR="00A81EEC">
              <w:rPr>
                <w:sz w:val="22"/>
                <w:szCs w:val="22"/>
              </w:rPr>
              <w:t xml:space="preserve">(прибор У-2): 25–50 см. </w:t>
            </w:r>
            <w:r w:rsidR="00A81EEC">
              <w:rPr>
                <w:sz w:val="22"/>
                <w:szCs w:val="22"/>
              </w:rPr>
              <w:br/>
            </w:r>
            <w:r w:rsidRPr="0079327E">
              <w:rPr>
                <w:sz w:val="22"/>
                <w:szCs w:val="22"/>
              </w:rPr>
              <w:t>Прочность при изгибе</w:t>
            </w:r>
            <w:r w:rsidR="00A81EEC">
              <w:rPr>
                <w:sz w:val="22"/>
                <w:szCs w:val="22"/>
              </w:rPr>
              <w:t xml:space="preserve">: 3–15 мм. </w:t>
            </w:r>
            <w:r w:rsidR="00A81EEC">
              <w:rPr>
                <w:sz w:val="22"/>
                <w:szCs w:val="22"/>
              </w:rPr>
              <w:br/>
            </w:r>
            <w:r w:rsidRPr="0079327E">
              <w:rPr>
                <w:sz w:val="22"/>
                <w:szCs w:val="22"/>
              </w:rPr>
              <w:t xml:space="preserve">Твердость </w:t>
            </w:r>
            <w:r w:rsidR="00A81EEC">
              <w:rPr>
                <w:sz w:val="22"/>
                <w:szCs w:val="22"/>
              </w:rPr>
              <w:t xml:space="preserve">(прибор М-3): 0,3–0,7 у. е. </w:t>
            </w:r>
            <w:r w:rsidR="00A81EEC">
              <w:rPr>
                <w:sz w:val="22"/>
                <w:szCs w:val="22"/>
              </w:rPr>
              <w:br/>
            </w:r>
            <w:r w:rsidRPr="0079327E">
              <w:rPr>
                <w:sz w:val="22"/>
                <w:szCs w:val="22"/>
              </w:rPr>
              <w:lastRenderedPageBreak/>
              <w:t xml:space="preserve">Теплостойкость (длительно): 300–700 °С. </w:t>
            </w:r>
          </w:p>
          <w:p w:rsidR="00A81EEC" w:rsidRDefault="0079327E" w:rsidP="0079327E">
            <w:pPr>
              <w:spacing w:after="0" w:line="240" w:lineRule="auto"/>
              <w:jc w:val="both"/>
              <w:rPr>
                <w:sz w:val="22"/>
                <w:szCs w:val="22"/>
              </w:rPr>
            </w:pPr>
            <w:r w:rsidRPr="0079327E">
              <w:rPr>
                <w:sz w:val="22"/>
                <w:szCs w:val="22"/>
              </w:rPr>
              <w:t>Теплопроводность: 0,3–0,6 Вт/(</w:t>
            </w:r>
            <w:proofErr w:type="spellStart"/>
            <w:r w:rsidRPr="0079327E">
              <w:rPr>
                <w:sz w:val="22"/>
                <w:szCs w:val="22"/>
              </w:rPr>
              <w:t>м•К</w:t>
            </w:r>
            <w:proofErr w:type="spellEnd"/>
            <w:r w:rsidRPr="0079327E">
              <w:rPr>
                <w:sz w:val="22"/>
                <w:szCs w:val="22"/>
              </w:rPr>
              <w:t xml:space="preserve">). </w:t>
            </w:r>
          </w:p>
          <w:p w:rsidR="0079327E" w:rsidRPr="0079327E" w:rsidRDefault="0079327E" w:rsidP="00A81EEC">
            <w:pPr>
              <w:spacing w:after="0" w:line="240" w:lineRule="auto"/>
              <w:jc w:val="both"/>
              <w:rPr>
                <w:sz w:val="22"/>
                <w:szCs w:val="22"/>
              </w:rPr>
            </w:pPr>
            <w:r w:rsidRPr="0079327E">
              <w:rPr>
                <w:sz w:val="22"/>
                <w:szCs w:val="22"/>
              </w:rPr>
              <w:t>Удельная тепл</w:t>
            </w:r>
            <w:r w:rsidR="00A81EEC">
              <w:rPr>
                <w:sz w:val="22"/>
                <w:szCs w:val="22"/>
              </w:rPr>
              <w:t>оемкость: 0,6–1,5 кДж/(</w:t>
            </w:r>
            <w:proofErr w:type="spellStart"/>
            <w:proofErr w:type="gramStart"/>
            <w:r w:rsidR="00A81EEC">
              <w:rPr>
                <w:sz w:val="22"/>
                <w:szCs w:val="22"/>
              </w:rPr>
              <w:t>кг</w:t>
            </w:r>
            <w:proofErr w:type="gramEnd"/>
            <w:r w:rsidR="00A81EEC">
              <w:rPr>
                <w:sz w:val="22"/>
                <w:szCs w:val="22"/>
              </w:rPr>
              <w:t>•К</w:t>
            </w:r>
            <w:proofErr w:type="spellEnd"/>
            <w:r w:rsidR="00A81EEC">
              <w:rPr>
                <w:sz w:val="22"/>
                <w:szCs w:val="22"/>
              </w:rPr>
              <w:t xml:space="preserve">). </w:t>
            </w:r>
            <w:r w:rsidR="00A81EEC">
              <w:rPr>
                <w:sz w:val="22"/>
                <w:szCs w:val="22"/>
              </w:rPr>
              <w:br/>
            </w:r>
            <w:r w:rsidRPr="0079327E">
              <w:rPr>
                <w:sz w:val="22"/>
                <w:szCs w:val="22"/>
              </w:rPr>
              <w:t>Температурный коэффициент линейного расширения в интервале температ</w:t>
            </w:r>
            <w:r w:rsidR="00A81EEC">
              <w:rPr>
                <w:sz w:val="22"/>
                <w:szCs w:val="22"/>
              </w:rPr>
              <w:t>ур 20–300</w:t>
            </w:r>
            <w:proofErr w:type="gramStart"/>
            <w:r w:rsidR="00A81EEC">
              <w:rPr>
                <w:sz w:val="22"/>
                <w:szCs w:val="22"/>
              </w:rPr>
              <w:t>°С</w:t>
            </w:r>
            <w:proofErr w:type="gramEnd"/>
            <w:r w:rsidR="00A81EEC">
              <w:rPr>
                <w:sz w:val="22"/>
                <w:szCs w:val="22"/>
              </w:rPr>
              <w:t xml:space="preserve">: (1–2)•10-5 К-1. </w:t>
            </w:r>
            <w:r w:rsidR="00A81EEC">
              <w:rPr>
                <w:sz w:val="22"/>
                <w:szCs w:val="22"/>
              </w:rPr>
              <w:br/>
            </w:r>
            <w:r w:rsidRPr="0079327E">
              <w:rPr>
                <w:sz w:val="22"/>
                <w:szCs w:val="22"/>
              </w:rPr>
              <w:t xml:space="preserve">Удельное объемное электрическое сопротивление: при 20 °С — 1012–1014 </w:t>
            </w:r>
            <w:proofErr w:type="spellStart"/>
            <w:r w:rsidRPr="0079327E">
              <w:rPr>
                <w:sz w:val="22"/>
                <w:szCs w:val="22"/>
              </w:rPr>
              <w:t>Ом•</w:t>
            </w:r>
            <w:r w:rsidR="00A81EEC">
              <w:rPr>
                <w:sz w:val="22"/>
                <w:szCs w:val="22"/>
              </w:rPr>
              <w:t>см,при</w:t>
            </w:r>
            <w:proofErr w:type="spellEnd"/>
            <w:r w:rsidR="00A81EEC">
              <w:rPr>
                <w:sz w:val="22"/>
                <w:szCs w:val="22"/>
              </w:rPr>
              <w:t xml:space="preserve"> 500</w:t>
            </w:r>
            <w:proofErr w:type="gramStart"/>
            <w:r w:rsidR="00A81EEC">
              <w:rPr>
                <w:sz w:val="22"/>
                <w:szCs w:val="22"/>
              </w:rPr>
              <w:t xml:space="preserve"> °С</w:t>
            </w:r>
            <w:proofErr w:type="gramEnd"/>
            <w:r w:rsidR="00A81EEC">
              <w:rPr>
                <w:sz w:val="22"/>
                <w:szCs w:val="22"/>
              </w:rPr>
              <w:t xml:space="preserve"> — до 109 </w:t>
            </w:r>
            <w:proofErr w:type="spellStart"/>
            <w:r w:rsidR="00A81EEC">
              <w:rPr>
                <w:sz w:val="22"/>
                <w:szCs w:val="22"/>
              </w:rPr>
              <w:t>Ом•см</w:t>
            </w:r>
            <w:proofErr w:type="spellEnd"/>
            <w:r w:rsidR="00A81EEC">
              <w:rPr>
                <w:sz w:val="22"/>
                <w:szCs w:val="22"/>
              </w:rPr>
              <w:t xml:space="preserve">. </w:t>
            </w:r>
            <w:r w:rsidR="00A81EEC">
              <w:rPr>
                <w:sz w:val="22"/>
                <w:szCs w:val="22"/>
              </w:rPr>
              <w:br/>
            </w:r>
            <w:r w:rsidRPr="0079327E">
              <w:rPr>
                <w:sz w:val="22"/>
                <w:szCs w:val="22"/>
              </w:rPr>
              <w:t>Электрическая прочность пр</w:t>
            </w:r>
            <w:r w:rsidR="00A81EEC">
              <w:rPr>
                <w:sz w:val="22"/>
                <w:szCs w:val="22"/>
              </w:rPr>
              <w:t xml:space="preserve">и 20 °С: 10–30 </w:t>
            </w:r>
            <w:proofErr w:type="spellStart"/>
            <w:r w:rsidR="00A81EEC">
              <w:rPr>
                <w:sz w:val="22"/>
                <w:szCs w:val="22"/>
              </w:rPr>
              <w:t>кВ</w:t>
            </w:r>
            <w:proofErr w:type="spellEnd"/>
            <w:r w:rsidR="00A81EEC">
              <w:rPr>
                <w:sz w:val="22"/>
                <w:szCs w:val="22"/>
              </w:rPr>
              <w:t xml:space="preserve">/мм и более. </w:t>
            </w:r>
            <w:r w:rsidR="00A81EEC">
              <w:rPr>
                <w:sz w:val="22"/>
                <w:szCs w:val="22"/>
              </w:rPr>
              <w:br/>
            </w:r>
            <w:r w:rsidRPr="0079327E">
              <w:rPr>
                <w:sz w:val="22"/>
                <w:szCs w:val="22"/>
              </w:rPr>
              <w:t>Тангенс угла диэле</w:t>
            </w:r>
            <w:r w:rsidR="00A81EEC">
              <w:rPr>
                <w:sz w:val="22"/>
                <w:szCs w:val="22"/>
              </w:rPr>
              <w:t xml:space="preserve">ктрических потерь: 0,008–0,1. </w:t>
            </w:r>
            <w:r w:rsidR="00A81EEC">
              <w:rPr>
                <w:sz w:val="22"/>
                <w:szCs w:val="22"/>
              </w:rPr>
              <w:br/>
            </w:r>
            <w:r w:rsidRPr="0079327E">
              <w:rPr>
                <w:sz w:val="22"/>
                <w:szCs w:val="22"/>
              </w:rPr>
              <w:t>Диэлектриче</w:t>
            </w:r>
            <w:r w:rsidR="00A81EEC">
              <w:rPr>
                <w:sz w:val="22"/>
                <w:szCs w:val="22"/>
              </w:rPr>
              <w:t xml:space="preserve">ская проницаемость: 3,0–6,0. </w:t>
            </w:r>
            <w:r w:rsidR="00A81EEC">
              <w:rPr>
                <w:sz w:val="22"/>
                <w:szCs w:val="22"/>
              </w:rPr>
              <w:br/>
            </w:r>
            <w:r w:rsidRPr="0079327E">
              <w:rPr>
                <w:sz w:val="22"/>
                <w:szCs w:val="22"/>
              </w:rPr>
              <w:t>Радиационная стойкость: в полях b- и g-излучений до поглощенной доз</w:t>
            </w:r>
            <w:r w:rsidR="00A81EEC">
              <w:rPr>
                <w:sz w:val="22"/>
                <w:szCs w:val="22"/>
              </w:rPr>
              <w:t>ы — 106–108 (108–1010) Гр (рад),</w:t>
            </w:r>
            <w:r w:rsidRPr="0079327E">
              <w:rPr>
                <w:sz w:val="22"/>
                <w:szCs w:val="22"/>
              </w:rPr>
              <w:t xml:space="preserve"> в нейтронных полях (паровоздушная среда, 280 °С, срок испытания — более 20 тыс. часов) интегральная доза — 1,0.1014 </w:t>
            </w:r>
            <w:proofErr w:type="spellStart"/>
            <w:r w:rsidRPr="0079327E">
              <w:rPr>
                <w:sz w:val="22"/>
                <w:szCs w:val="22"/>
              </w:rPr>
              <w:t>т</w:t>
            </w:r>
            <w:proofErr w:type="gramStart"/>
            <w:r w:rsidRPr="0079327E">
              <w:rPr>
                <w:sz w:val="22"/>
                <w:szCs w:val="22"/>
              </w:rPr>
              <w:t>.н</w:t>
            </w:r>
            <w:proofErr w:type="gramEnd"/>
            <w:r w:rsidRPr="0079327E">
              <w:rPr>
                <w:sz w:val="22"/>
                <w:szCs w:val="22"/>
              </w:rPr>
              <w:t>ейтр</w:t>
            </w:r>
            <w:proofErr w:type="spellEnd"/>
            <w:r w:rsidRPr="0079327E">
              <w:rPr>
                <w:sz w:val="22"/>
                <w:szCs w:val="22"/>
              </w:rPr>
              <w:t>/см2</w:t>
            </w:r>
            <w:r w:rsidR="00A81EEC">
              <w:rPr>
                <w:sz w:val="22"/>
                <w:szCs w:val="22"/>
              </w:rPr>
              <w:t>,</w:t>
            </w:r>
            <w:r w:rsidRPr="0079327E">
              <w:rPr>
                <w:sz w:val="22"/>
                <w:szCs w:val="22"/>
              </w:rPr>
              <w:t xml:space="preserve"> то же (150 °С, более 10 тыс. часов) — 1,0.1021 </w:t>
            </w:r>
            <w:proofErr w:type="spellStart"/>
            <w:r w:rsidRPr="0079327E">
              <w:rPr>
                <w:sz w:val="22"/>
                <w:szCs w:val="22"/>
              </w:rPr>
              <w:t>т.нейтр</w:t>
            </w:r>
            <w:proofErr w:type="spellEnd"/>
            <w:r w:rsidRPr="0079327E">
              <w:rPr>
                <w:sz w:val="22"/>
                <w:szCs w:val="22"/>
              </w:rPr>
              <w:t xml:space="preserve">/см2.  </w:t>
            </w:r>
            <w:r w:rsidRPr="0079327E">
              <w:rPr>
                <w:sz w:val="22"/>
                <w:szCs w:val="22"/>
              </w:rPr>
              <w:br/>
              <w:t>Перед применением должна быть проверен</w:t>
            </w:r>
            <w:r w:rsidR="00A81EEC">
              <w:rPr>
                <w:sz w:val="22"/>
                <w:szCs w:val="22"/>
              </w:rPr>
              <w:t xml:space="preserve">а условная вязкость суспензии </w:t>
            </w:r>
            <w:r w:rsidRPr="0079327E">
              <w:rPr>
                <w:sz w:val="22"/>
                <w:szCs w:val="22"/>
              </w:rPr>
              <w:t xml:space="preserve">по вискозиметру ВЗ-246 с диаметром сопла </w:t>
            </w:r>
            <w:smartTag w:uri="urn:schemas-microsoft-com:office:smarttags" w:element="metricconverter">
              <w:smartTagPr>
                <w:attr w:name="ProductID" w:val="4 мм"/>
              </w:smartTagPr>
              <w:r w:rsidRPr="0079327E">
                <w:rPr>
                  <w:sz w:val="22"/>
                  <w:szCs w:val="22"/>
                </w:rPr>
                <w:t>4 мм</w:t>
              </w:r>
            </w:smartTag>
            <w:r w:rsidRPr="0079327E">
              <w:rPr>
                <w:sz w:val="22"/>
                <w:szCs w:val="22"/>
              </w:rPr>
              <w:t xml:space="preserve">  и доведена: для пневматического распыления и окунания — до 18–25, для безвоздушного распыления — до 35–45, для нанесения кистью или валиком — до 30–35 сек.</w:t>
            </w:r>
          </w:p>
        </w:tc>
      </w:tr>
      <w:tr w:rsidR="0079327E" w:rsidRPr="0079327E" w:rsidTr="0079327E">
        <w:trPr>
          <w:trHeight w:val="145"/>
        </w:trPr>
        <w:tc>
          <w:tcPr>
            <w:tcW w:w="683"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color w:val="000000"/>
                <w:sz w:val="22"/>
                <w:szCs w:val="22"/>
              </w:rPr>
            </w:pPr>
            <w:r w:rsidRPr="0079327E">
              <w:rPr>
                <w:color w:val="000000"/>
                <w:sz w:val="22"/>
                <w:szCs w:val="22"/>
              </w:rPr>
              <w:lastRenderedPageBreak/>
              <w:t>66</w:t>
            </w:r>
          </w:p>
        </w:tc>
        <w:tc>
          <w:tcPr>
            <w:tcW w:w="2409"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spacing w:after="0" w:line="240" w:lineRule="auto"/>
              <w:rPr>
                <w:sz w:val="22"/>
                <w:szCs w:val="22"/>
              </w:rPr>
            </w:pPr>
            <w:r w:rsidRPr="0079327E">
              <w:rPr>
                <w:sz w:val="22"/>
                <w:szCs w:val="22"/>
              </w:rPr>
              <w:t xml:space="preserve">Краска силикатная </w:t>
            </w:r>
            <w:proofErr w:type="spellStart"/>
            <w:r w:rsidRPr="0079327E">
              <w:rPr>
                <w:sz w:val="22"/>
                <w:szCs w:val="22"/>
              </w:rPr>
              <w:t>фасадкая</w:t>
            </w:r>
            <w:proofErr w:type="spellEnd"/>
          </w:p>
        </w:tc>
        <w:tc>
          <w:tcPr>
            <w:tcW w:w="6831" w:type="dxa"/>
            <w:tcBorders>
              <w:top w:val="single" w:sz="4" w:space="0" w:color="000000"/>
              <w:left w:val="single" w:sz="4" w:space="0" w:color="000000"/>
              <w:bottom w:val="single" w:sz="4" w:space="0" w:color="000000"/>
              <w:right w:val="single" w:sz="4" w:space="0" w:color="000000"/>
            </w:tcBorders>
          </w:tcPr>
          <w:p w:rsidR="0079327E" w:rsidRPr="0079327E" w:rsidRDefault="0079327E" w:rsidP="0079327E">
            <w:pPr>
              <w:widowControl/>
              <w:spacing w:after="0" w:line="240" w:lineRule="auto"/>
              <w:rPr>
                <w:sz w:val="22"/>
                <w:szCs w:val="22"/>
              </w:rPr>
            </w:pPr>
            <w:r w:rsidRPr="0079327E">
              <w:rPr>
                <w:sz w:val="22"/>
                <w:szCs w:val="22"/>
              </w:rPr>
              <w:t>Время высыхания до степени 3 при температуре +20±2</w:t>
            </w:r>
            <w:proofErr w:type="gramStart"/>
            <w:r w:rsidRPr="0079327E">
              <w:rPr>
                <w:sz w:val="22"/>
                <w:szCs w:val="22"/>
              </w:rPr>
              <w:t>°С</w:t>
            </w:r>
            <w:proofErr w:type="gramEnd"/>
            <w:r w:rsidRPr="0079327E">
              <w:rPr>
                <w:sz w:val="22"/>
                <w:szCs w:val="22"/>
              </w:rPr>
              <w:t xml:space="preserve"> - 1ч</w:t>
            </w:r>
          </w:p>
          <w:p w:rsidR="0079327E" w:rsidRPr="0079327E" w:rsidRDefault="0079327E" w:rsidP="0079327E">
            <w:pPr>
              <w:widowControl/>
              <w:spacing w:after="0" w:line="240" w:lineRule="auto"/>
              <w:rPr>
                <w:sz w:val="22"/>
                <w:szCs w:val="22"/>
              </w:rPr>
            </w:pPr>
            <w:r w:rsidRPr="0079327E">
              <w:rPr>
                <w:sz w:val="22"/>
                <w:szCs w:val="22"/>
              </w:rPr>
              <w:t>Плотность краски – 1500-1700 кг/м3</w:t>
            </w:r>
          </w:p>
          <w:p w:rsidR="0079327E" w:rsidRPr="0079327E" w:rsidRDefault="0079327E" w:rsidP="0079327E">
            <w:pPr>
              <w:widowControl/>
              <w:spacing w:after="0" w:line="240" w:lineRule="auto"/>
              <w:rPr>
                <w:sz w:val="22"/>
                <w:szCs w:val="22"/>
              </w:rPr>
            </w:pPr>
            <w:r w:rsidRPr="0079327E">
              <w:rPr>
                <w:sz w:val="22"/>
                <w:szCs w:val="22"/>
              </w:rPr>
              <w:t xml:space="preserve">Степень </w:t>
            </w:r>
            <w:proofErr w:type="spellStart"/>
            <w:r w:rsidRPr="0079327E">
              <w:rPr>
                <w:sz w:val="22"/>
                <w:szCs w:val="22"/>
              </w:rPr>
              <w:t>перетира</w:t>
            </w:r>
            <w:proofErr w:type="spellEnd"/>
            <w:r w:rsidRPr="0079327E">
              <w:rPr>
                <w:sz w:val="22"/>
                <w:szCs w:val="22"/>
              </w:rPr>
              <w:t xml:space="preserve"> - 50 мкм</w:t>
            </w:r>
          </w:p>
          <w:p w:rsidR="0079327E" w:rsidRPr="0079327E" w:rsidRDefault="0079327E" w:rsidP="0079327E">
            <w:pPr>
              <w:widowControl/>
              <w:spacing w:after="0" w:line="240" w:lineRule="auto"/>
              <w:rPr>
                <w:sz w:val="22"/>
                <w:szCs w:val="22"/>
              </w:rPr>
            </w:pPr>
            <w:r w:rsidRPr="0079327E">
              <w:rPr>
                <w:sz w:val="22"/>
                <w:szCs w:val="22"/>
              </w:rPr>
              <w:t>рН краски – 11ед</w:t>
            </w:r>
          </w:p>
          <w:p w:rsidR="0079327E" w:rsidRPr="0079327E" w:rsidRDefault="0079327E" w:rsidP="0079327E">
            <w:pPr>
              <w:widowControl/>
              <w:spacing w:after="0" w:line="240" w:lineRule="auto"/>
              <w:rPr>
                <w:sz w:val="22"/>
                <w:szCs w:val="22"/>
              </w:rPr>
            </w:pPr>
            <w:proofErr w:type="spellStart"/>
            <w:r w:rsidRPr="0079327E">
              <w:rPr>
                <w:sz w:val="22"/>
                <w:szCs w:val="22"/>
              </w:rPr>
              <w:t>Укрывистость</w:t>
            </w:r>
            <w:proofErr w:type="spellEnd"/>
            <w:r w:rsidRPr="0079327E">
              <w:rPr>
                <w:sz w:val="22"/>
                <w:szCs w:val="22"/>
              </w:rPr>
              <w:t xml:space="preserve"> высушенной пленки, 160-180 г/м</w:t>
            </w:r>
            <w:proofErr w:type="gramStart"/>
            <w:r w:rsidRPr="0079327E">
              <w:rPr>
                <w:sz w:val="22"/>
                <w:szCs w:val="22"/>
              </w:rPr>
              <w:t>2</w:t>
            </w:r>
            <w:proofErr w:type="gramEnd"/>
          </w:p>
          <w:p w:rsidR="0079327E" w:rsidRPr="0079327E" w:rsidRDefault="0079327E" w:rsidP="0079327E">
            <w:pPr>
              <w:widowControl/>
              <w:spacing w:after="0" w:line="240" w:lineRule="auto"/>
              <w:rPr>
                <w:sz w:val="22"/>
                <w:szCs w:val="22"/>
              </w:rPr>
            </w:pPr>
            <w:r w:rsidRPr="0079327E">
              <w:rPr>
                <w:sz w:val="22"/>
                <w:szCs w:val="22"/>
              </w:rPr>
              <w:t xml:space="preserve">Прочность пленки при ударе - </w:t>
            </w:r>
            <w:smartTag w:uri="urn:schemas-microsoft-com:office:smarttags" w:element="metricconverter">
              <w:smartTagPr>
                <w:attr w:name="ProductID" w:val="50 см"/>
              </w:smartTagPr>
              <w:r w:rsidRPr="0079327E">
                <w:rPr>
                  <w:sz w:val="22"/>
                  <w:szCs w:val="22"/>
                </w:rPr>
                <w:t>50 см</w:t>
              </w:r>
            </w:smartTag>
          </w:p>
          <w:p w:rsidR="0079327E" w:rsidRPr="0079327E" w:rsidRDefault="0079327E" w:rsidP="0079327E">
            <w:pPr>
              <w:widowControl/>
              <w:spacing w:after="0" w:line="240" w:lineRule="auto"/>
              <w:rPr>
                <w:sz w:val="22"/>
                <w:szCs w:val="22"/>
              </w:rPr>
            </w:pPr>
            <w:r w:rsidRPr="0079327E">
              <w:rPr>
                <w:sz w:val="22"/>
                <w:szCs w:val="22"/>
              </w:rPr>
              <w:t xml:space="preserve">Эластичность пленки при изгибе - </w:t>
            </w:r>
            <w:smartTag w:uri="urn:schemas-microsoft-com:office:smarttags" w:element="metricconverter">
              <w:smartTagPr>
                <w:attr w:name="ProductID" w:val="1 мм"/>
              </w:smartTagPr>
              <w:r w:rsidRPr="0079327E">
                <w:rPr>
                  <w:sz w:val="22"/>
                  <w:szCs w:val="22"/>
                </w:rPr>
                <w:t>1 мм</w:t>
              </w:r>
            </w:smartTag>
          </w:p>
          <w:p w:rsidR="0079327E" w:rsidRPr="0079327E" w:rsidRDefault="0079327E" w:rsidP="0079327E">
            <w:pPr>
              <w:widowControl/>
              <w:spacing w:after="0" w:line="240" w:lineRule="auto"/>
              <w:rPr>
                <w:sz w:val="22"/>
                <w:szCs w:val="22"/>
              </w:rPr>
            </w:pPr>
            <w:r w:rsidRPr="0079327E">
              <w:rPr>
                <w:sz w:val="22"/>
                <w:szCs w:val="22"/>
              </w:rPr>
              <w:t>Долговечность – 90 циклы</w:t>
            </w:r>
          </w:p>
        </w:tc>
      </w:tr>
    </w:tbl>
    <w:p w:rsidR="0079327E" w:rsidRDefault="0079327E" w:rsidP="0079327E">
      <w:pPr>
        <w:pStyle w:val="Default"/>
        <w:ind w:firstLine="708"/>
        <w:jc w:val="both"/>
        <w:rPr>
          <w:rFonts w:ascii="Times New Roman" w:hAnsi="Times New Roman" w:cs="Times New Roman"/>
          <w:sz w:val="20"/>
          <w:szCs w:val="20"/>
        </w:rPr>
      </w:pPr>
    </w:p>
    <w:p w:rsidR="00FB5BB0" w:rsidRPr="0079327E" w:rsidRDefault="0079327E" w:rsidP="0079327E">
      <w:pPr>
        <w:pStyle w:val="Default"/>
        <w:ind w:firstLine="709"/>
        <w:jc w:val="both"/>
        <w:rPr>
          <w:rFonts w:ascii="Times New Roman" w:hAnsi="Times New Roman" w:cs="Times New Roman"/>
          <w:sz w:val="18"/>
          <w:szCs w:val="18"/>
        </w:rPr>
      </w:pPr>
      <w:proofErr w:type="gramStart"/>
      <w:r w:rsidRPr="0079327E">
        <w:rPr>
          <w:rFonts w:ascii="Times New Roman" w:hAnsi="Times New Roman" w:cs="Times New Roman"/>
          <w:sz w:val="18"/>
          <w:szCs w:val="18"/>
        </w:rPr>
        <w:t>*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повышения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79327E">
        <w:rPr>
          <w:rFonts w:ascii="Times New Roman" w:hAnsi="Times New Roman" w:cs="Times New Roman"/>
          <w:sz w:val="18"/>
          <w:szCs w:val="18"/>
        </w:rPr>
        <w:t xml:space="preserve">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w:t>
      </w:r>
      <w:proofErr w:type="spellStart"/>
      <w:proofErr w:type="gramStart"/>
      <w:r w:rsidRPr="0079327E">
        <w:rPr>
          <w:rFonts w:ascii="Times New Roman" w:hAnsi="Times New Roman" w:cs="Times New Roman"/>
          <w:sz w:val="18"/>
          <w:szCs w:val="18"/>
        </w:rPr>
        <w:t>экономико</w:t>
      </w:r>
      <w:proofErr w:type="spellEnd"/>
      <w:r w:rsidRPr="0079327E">
        <w:rPr>
          <w:rFonts w:ascii="Times New Roman" w:hAnsi="Times New Roman" w:cs="Times New Roman"/>
          <w:sz w:val="18"/>
          <w:szCs w:val="18"/>
        </w:rPr>
        <w:t xml:space="preserve"> – статистических</w:t>
      </w:r>
      <w:proofErr w:type="gramEnd"/>
      <w:r w:rsidRPr="0079327E">
        <w:rPr>
          <w:rFonts w:ascii="Times New Roman" w:hAnsi="Times New Roman" w:cs="Times New Roman"/>
          <w:sz w:val="18"/>
          <w:szCs w:val="18"/>
        </w:rPr>
        <w:t xml:space="preserve">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закупки должен представить показатели по каждому товару отдельно в соответствии с установленными в документации параметрами. Примечание: локальный сметный расчет не содержит дополнительные (применяемые одновременно и в равной значимости с </w:t>
      </w:r>
      <w:proofErr w:type="gramStart"/>
      <w:r w:rsidRPr="0079327E">
        <w:rPr>
          <w:rFonts w:ascii="Times New Roman" w:hAnsi="Times New Roman" w:cs="Times New Roman"/>
          <w:sz w:val="18"/>
          <w:szCs w:val="18"/>
        </w:rPr>
        <w:t>основными</w:t>
      </w:r>
      <w:proofErr w:type="gramEnd"/>
      <w:r w:rsidRPr="0079327E">
        <w:rPr>
          <w:rFonts w:ascii="Times New Roman" w:hAnsi="Times New Roman" w:cs="Times New Roman"/>
          <w:sz w:val="18"/>
          <w:szCs w:val="18"/>
        </w:rPr>
        <w:t>) требования к используемым при выполнении работ товарам</w:t>
      </w:r>
    </w:p>
    <w:p w:rsidR="0079327E" w:rsidRPr="0079327E" w:rsidRDefault="0079327E">
      <w:pPr>
        <w:pStyle w:val="Default"/>
        <w:ind w:firstLine="709"/>
        <w:jc w:val="both"/>
        <w:rPr>
          <w:rFonts w:ascii="Times New Roman" w:hAnsi="Times New Roman" w:cs="Times New Roman"/>
          <w:sz w:val="18"/>
          <w:szCs w:val="18"/>
        </w:rPr>
      </w:pPr>
    </w:p>
    <w:sectPr w:rsidR="0079327E" w:rsidRPr="0079327E" w:rsidSect="003B15A9">
      <w:footerReference w:type="default" r:id="rId51"/>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DDF" w:rsidRDefault="009B7DDF" w:rsidP="00FC176D">
      <w:pPr>
        <w:spacing w:after="0" w:line="240" w:lineRule="auto"/>
      </w:pPr>
      <w:r>
        <w:separator/>
      </w:r>
    </w:p>
  </w:endnote>
  <w:endnote w:type="continuationSeparator" w:id="0">
    <w:p w:rsidR="009B7DDF" w:rsidRDefault="009B7DDF"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panose1 w:val="00000000000000000000"/>
    <w:charset w:val="CC"/>
    <w:family w:val="swiss"/>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424B5F" w:rsidRDefault="00424B5F">
        <w:pPr>
          <w:pStyle w:val="aff5"/>
          <w:jc w:val="center"/>
        </w:pPr>
        <w:r>
          <w:fldChar w:fldCharType="begin"/>
        </w:r>
        <w:r>
          <w:instrText>PAGE   \* MERGEFORMAT</w:instrText>
        </w:r>
        <w:r>
          <w:fldChar w:fldCharType="separate"/>
        </w:r>
        <w:r w:rsidR="00785CEF">
          <w:rPr>
            <w:noProof/>
          </w:rPr>
          <w:t>26</w:t>
        </w:r>
        <w:r>
          <w:fldChar w:fldCharType="end"/>
        </w:r>
      </w:p>
    </w:sdtContent>
  </w:sdt>
  <w:p w:rsidR="00424B5F" w:rsidRDefault="00424B5F">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DDF" w:rsidRDefault="009B7DDF" w:rsidP="00FC176D">
      <w:pPr>
        <w:spacing w:after="0" w:line="240" w:lineRule="auto"/>
      </w:pPr>
      <w:r>
        <w:separator/>
      </w:r>
    </w:p>
  </w:footnote>
  <w:footnote w:type="continuationSeparator" w:id="0">
    <w:p w:rsidR="009B7DDF" w:rsidRDefault="009B7DDF" w:rsidP="00FC176D">
      <w:pPr>
        <w:spacing w:after="0" w:line="240" w:lineRule="auto"/>
      </w:pPr>
      <w:r>
        <w:continuationSeparator/>
      </w:r>
    </w:p>
  </w:footnote>
  <w:footnote w:id="1">
    <w:p w:rsidR="00424B5F" w:rsidRPr="00BD40B4" w:rsidRDefault="00424B5F"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424B5F" w:rsidRPr="009A4A9D" w:rsidRDefault="00424B5F"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424B5F" w:rsidRDefault="00424B5F">
      <w:pPr>
        <w:pStyle w:val="affc"/>
      </w:pPr>
      <w:r>
        <w:rPr>
          <w:rStyle w:val="affe"/>
        </w:rPr>
        <w:footnoteRef/>
      </w:r>
      <w:r>
        <w:t xml:space="preserve"> В соответствии с системой налогообложения, применяемой участником закупки</w:t>
      </w:r>
    </w:p>
  </w:footnote>
  <w:footnote w:id="4">
    <w:p w:rsidR="00424B5F" w:rsidRPr="000A5CD8" w:rsidRDefault="00424B5F" w:rsidP="009756C0">
      <w:pPr>
        <w:pStyle w:val="a6"/>
        <w:rPr>
          <w:sz w:val="20"/>
        </w:rPr>
      </w:pPr>
      <w:r w:rsidRPr="000A5CD8">
        <w:rPr>
          <w:rStyle w:val="affe"/>
          <w:sz w:val="20"/>
        </w:rPr>
        <w:t>*</w:t>
      </w:r>
      <w:r w:rsidRPr="000A5CD8">
        <w:rPr>
          <w:sz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06B548E"/>
    <w:multiLevelType w:val="hybridMultilevel"/>
    <w:tmpl w:val="1DE65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4">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9">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2"/>
  </w:num>
  <w:num w:numId="3">
    <w:abstractNumId w:val="23"/>
  </w:num>
  <w:num w:numId="4">
    <w:abstractNumId w:val="24"/>
  </w:num>
  <w:num w:numId="5">
    <w:abstractNumId w:val="31"/>
  </w:num>
  <w:num w:numId="6">
    <w:abstractNumId w:val="27"/>
  </w:num>
  <w:num w:numId="7">
    <w:abstractNumId w:val="1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1"/>
  </w:num>
  <w:num w:numId="14">
    <w:abstractNumId w:val="5"/>
  </w:num>
  <w:num w:numId="15">
    <w:abstractNumId w:val="26"/>
  </w:num>
  <w:num w:numId="16">
    <w:abstractNumId w:val="0"/>
  </w:num>
  <w:num w:numId="17">
    <w:abstractNumId w:val="1"/>
  </w:num>
  <w:num w:numId="18">
    <w:abstractNumId w:val="2"/>
  </w:num>
  <w:num w:numId="19">
    <w:abstractNumId w:val="16"/>
  </w:num>
  <w:num w:numId="20">
    <w:abstractNumId w:val="30"/>
  </w:num>
  <w:num w:numId="21">
    <w:abstractNumId w:val="4"/>
  </w:num>
  <w:num w:numId="22">
    <w:abstractNumId w:val="20"/>
  </w:num>
  <w:num w:numId="23">
    <w:abstractNumId w:val="18"/>
  </w:num>
  <w:num w:numId="24">
    <w:abstractNumId w:val="8"/>
  </w:num>
  <w:num w:numId="25">
    <w:abstractNumId w:val="6"/>
  </w:num>
  <w:num w:numId="26">
    <w:abstractNumId w:val="10"/>
  </w:num>
  <w:num w:numId="27">
    <w:abstractNumId w:val="19"/>
  </w:num>
  <w:num w:numId="28">
    <w:abstractNumId w:val="33"/>
  </w:num>
  <w:num w:numId="29">
    <w:abstractNumId w:val="29"/>
  </w:num>
  <w:num w:numId="30">
    <w:abstractNumId w:val="9"/>
  </w:num>
  <w:num w:numId="31">
    <w:abstractNumId w:val="14"/>
  </w:num>
  <w:num w:numId="32">
    <w:abstractNumId w:val="22"/>
  </w:num>
  <w:num w:numId="33">
    <w:abstractNumId w:val="13"/>
  </w:num>
  <w:num w:numId="3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25B9"/>
    <w:rsid w:val="000172E2"/>
    <w:rsid w:val="00023C00"/>
    <w:rsid w:val="00032ADB"/>
    <w:rsid w:val="00042108"/>
    <w:rsid w:val="000446D3"/>
    <w:rsid w:val="00045ABB"/>
    <w:rsid w:val="00045C39"/>
    <w:rsid w:val="00046837"/>
    <w:rsid w:val="00061F03"/>
    <w:rsid w:val="00066110"/>
    <w:rsid w:val="0007070D"/>
    <w:rsid w:val="00075EF4"/>
    <w:rsid w:val="000833B5"/>
    <w:rsid w:val="00083D4D"/>
    <w:rsid w:val="00084E32"/>
    <w:rsid w:val="000966F9"/>
    <w:rsid w:val="000966FA"/>
    <w:rsid w:val="000B2B09"/>
    <w:rsid w:val="000B4E5F"/>
    <w:rsid w:val="000B6FE9"/>
    <w:rsid w:val="000B7E4D"/>
    <w:rsid w:val="000D23F9"/>
    <w:rsid w:val="000E7E6B"/>
    <w:rsid w:val="000F35D6"/>
    <w:rsid w:val="000F3F6D"/>
    <w:rsid w:val="000F4243"/>
    <w:rsid w:val="000F5BED"/>
    <w:rsid w:val="00104F7B"/>
    <w:rsid w:val="00121B9E"/>
    <w:rsid w:val="00122531"/>
    <w:rsid w:val="001340F0"/>
    <w:rsid w:val="001407AC"/>
    <w:rsid w:val="00140C59"/>
    <w:rsid w:val="00142323"/>
    <w:rsid w:val="001465CF"/>
    <w:rsid w:val="00147EB0"/>
    <w:rsid w:val="00151BF6"/>
    <w:rsid w:val="0015589D"/>
    <w:rsid w:val="001644E6"/>
    <w:rsid w:val="00166191"/>
    <w:rsid w:val="001663C5"/>
    <w:rsid w:val="001737D8"/>
    <w:rsid w:val="00174CF6"/>
    <w:rsid w:val="00174D12"/>
    <w:rsid w:val="00177077"/>
    <w:rsid w:val="001865BE"/>
    <w:rsid w:val="00190940"/>
    <w:rsid w:val="00193A40"/>
    <w:rsid w:val="001A0E5D"/>
    <w:rsid w:val="001A34FF"/>
    <w:rsid w:val="001A3621"/>
    <w:rsid w:val="001B4603"/>
    <w:rsid w:val="001B51A4"/>
    <w:rsid w:val="001B5AE5"/>
    <w:rsid w:val="001B7482"/>
    <w:rsid w:val="001C0565"/>
    <w:rsid w:val="001D2E8F"/>
    <w:rsid w:val="001D5F91"/>
    <w:rsid w:val="001D6585"/>
    <w:rsid w:val="001E1937"/>
    <w:rsid w:val="001E34FF"/>
    <w:rsid w:val="001F3C8A"/>
    <w:rsid w:val="00210518"/>
    <w:rsid w:val="002132F6"/>
    <w:rsid w:val="00214183"/>
    <w:rsid w:val="00216737"/>
    <w:rsid w:val="0022163A"/>
    <w:rsid w:val="0022350A"/>
    <w:rsid w:val="00223D55"/>
    <w:rsid w:val="0023106F"/>
    <w:rsid w:val="00231E2C"/>
    <w:rsid w:val="00244252"/>
    <w:rsid w:val="00250F65"/>
    <w:rsid w:val="00251008"/>
    <w:rsid w:val="00252C5D"/>
    <w:rsid w:val="002578E5"/>
    <w:rsid w:val="002649F5"/>
    <w:rsid w:val="002661D9"/>
    <w:rsid w:val="00270CF3"/>
    <w:rsid w:val="002712FA"/>
    <w:rsid w:val="002825D6"/>
    <w:rsid w:val="00285971"/>
    <w:rsid w:val="00291F41"/>
    <w:rsid w:val="0029374B"/>
    <w:rsid w:val="0029637D"/>
    <w:rsid w:val="002A13B0"/>
    <w:rsid w:val="002A3F30"/>
    <w:rsid w:val="002A588C"/>
    <w:rsid w:val="002B195E"/>
    <w:rsid w:val="002C355B"/>
    <w:rsid w:val="002C5695"/>
    <w:rsid w:val="002D1FF1"/>
    <w:rsid w:val="002D304B"/>
    <w:rsid w:val="002D322C"/>
    <w:rsid w:val="002D4644"/>
    <w:rsid w:val="002E2A28"/>
    <w:rsid w:val="002F49B2"/>
    <w:rsid w:val="002F74B5"/>
    <w:rsid w:val="00301318"/>
    <w:rsid w:val="00303176"/>
    <w:rsid w:val="0030620F"/>
    <w:rsid w:val="00306F1B"/>
    <w:rsid w:val="003106A5"/>
    <w:rsid w:val="00311FDB"/>
    <w:rsid w:val="00316D36"/>
    <w:rsid w:val="00317EAE"/>
    <w:rsid w:val="00320A96"/>
    <w:rsid w:val="00322269"/>
    <w:rsid w:val="003240F0"/>
    <w:rsid w:val="00325298"/>
    <w:rsid w:val="00326458"/>
    <w:rsid w:val="00327321"/>
    <w:rsid w:val="003555C9"/>
    <w:rsid w:val="0036301D"/>
    <w:rsid w:val="00370923"/>
    <w:rsid w:val="003713D1"/>
    <w:rsid w:val="00371A75"/>
    <w:rsid w:val="00375C35"/>
    <w:rsid w:val="0037644B"/>
    <w:rsid w:val="00376EE2"/>
    <w:rsid w:val="00386190"/>
    <w:rsid w:val="003876AC"/>
    <w:rsid w:val="003936F9"/>
    <w:rsid w:val="003A0E06"/>
    <w:rsid w:val="003A1734"/>
    <w:rsid w:val="003A38DA"/>
    <w:rsid w:val="003A3FDD"/>
    <w:rsid w:val="003A59B5"/>
    <w:rsid w:val="003A7433"/>
    <w:rsid w:val="003A7555"/>
    <w:rsid w:val="003B15A9"/>
    <w:rsid w:val="003B6F58"/>
    <w:rsid w:val="003C1545"/>
    <w:rsid w:val="003D0576"/>
    <w:rsid w:val="003D352B"/>
    <w:rsid w:val="003E1EF5"/>
    <w:rsid w:val="003E25B0"/>
    <w:rsid w:val="003E7085"/>
    <w:rsid w:val="003E7895"/>
    <w:rsid w:val="003F2ECA"/>
    <w:rsid w:val="00400FD2"/>
    <w:rsid w:val="00405394"/>
    <w:rsid w:val="00424B5F"/>
    <w:rsid w:val="00425E15"/>
    <w:rsid w:val="00435B1C"/>
    <w:rsid w:val="00436BD3"/>
    <w:rsid w:val="00441B3B"/>
    <w:rsid w:val="004454D8"/>
    <w:rsid w:val="00446216"/>
    <w:rsid w:val="00450030"/>
    <w:rsid w:val="004550A7"/>
    <w:rsid w:val="0045632C"/>
    <w:rsid w:val="00466006"/>
    <w:rsid w:val="00467A13"/>
    <w:rsid w:val="004732D3"/>
    <w:rsid w:val="00477058"/>
    <w:rsid w:val="0047787B"/>
    <w:rsid w:val="004940A5"/>
    <w:rsid w:val="004A0A48"/>
    <w:rsid w:val="004A78DC"/>
    <w:rsid w:val="004B0866"/>
    <w:rsid w:val="004B153A"/>
    <w:rsid w:val="004B2A75"/>
    <w:rsid w:val="004B31BA"/>
    <w:rsid w:val="004B7D60"/>
    <w:rsid w:val="004C4952"/>
    <w:rsid w:val="004C7A87"/>
    <w:rsid w:val="004D0AA5"/>
    <w:rsid w:val="004D1134"/>
    <w:rsid w:val="004D3669"/>
    <w:rsid w:val="004E35AF"/>
    <w:rsid w:val="004E3B53"/>
    <w:rsid w:val="004E4C9B"/>
    <w:rsid w:val="004F2F3F"/>
    <w:rsid w:val="00501E4D"/>
    <w:rsid w:val="00506A8B"/>
    <w:rsid w:val="005144EF"/>
    <w:rsid w:val="005170F3"/>
    <w:rsid w:val="00527B40"/>
    <w:rsid w:val="00530327"/>
    <w:rsid w:val="005306EB"/>
    <w:rsid w:val="0053278B"/>
    <w:rsid w:val="0054052C"/>
    <w:rsid w:val="00544938"/>
    <w:rsid w:val="00545615"/>
    <w:rsid w:val="00547087"/>
    <w:rsid w:val="00563AA0"/>
    <w:rsid w:val="005645E2"/>
    <w:rsid w:val="0057586B"/>
    <w:rsid w:val="00581725"/>
    <w:rsid w:val="0058472A"/>
    <w:rsid w:val="00585826"/>
    <w:rsid w:val="005914ED"/>
    <w:rsid w:val="00591D48"/>
    <w:rsid w:val="00591FAD"/>
    <w:rsid w:val="00593194"/>
    <w:rsid w:val="005A0AC2"/>
    <w:rsid w:val="005A4C4B"/>
    <w:rsid w:val="005B17A8"/>
    <w:rsid w:val="005B6578"/>
    <w:rsid w:val="005C2AA7"/>
    <w:rsid w:val="005D0492"/>
    <w:rsid w:val="005D2EC6"/>
    <w:rsid w:val="005D5235"/>
    <w:rsid w:val="005D7949"/>
    <w:rsid w:val="005E17C6"/>
    <w:rsid w:val="005E1A53"/>
    <w:rsid w:val="005E1F9E"/>
    <w:rsid w:val="005E2909"/>
    <w:rsid w:val="005E2A25"/>
    <w:rsid w:val="005F66F2"/>
    <w:rsid w:val="005F6DDB"/>
    <w:rsid w:val="0060224D"/>
    <w:rsid w:val="00611955"/>
    <w:rsid w:val="00613B5D"/>
    <w:rsid w:val="00625119"/>
    <w:rsid w:val="00633089"/>
    <w:rsid w:val="006342C8"/>
    <w:rsid w:val="00634AD5"/>
    <w:rsid w:val="00636531"/>
    <w:rsid w:val="00642428"/>
    <w:rsid w:val="00643514"/>
    <w:rsid w:val="006449AB"/>
    <w:rsid w:val="00653172"/>
    <w:rsid w:val="00665D4C"/>
    <w:rsid w:val="0066680F"/>
    <w:rsid w:val="00674050"/>
    <w:rsid w:val="00674F0B"/>
    <w:rsid w:val="006767F1"/>
    <w:rsid w:val="006949B1"/>
    <w:rsid w:val="006A3418"/>
    <w:rsid w:val="006A5BAE"/>
    <w:rsid w:val="006A649A"/>
    <w:rsid w:val="006B2CDA"/>
    <w:rsid w:val="006C0962"/>
    <w:rsid w:val="006C0D37"/>
    <w:rsid w:val="006C48B5"/>
    <w:rsid w:val="006D2094"/>
    <w:rsid w:val="006D26B2"/>
    <w:rsid w:val="006D26D2"/>
    <w:rsid w:val="006E5019"/>
    <w:rsid w:val="006E70BD"/>
    <w:rsid w:val="006F1D5F"/>
    <w:rsid w:val="006F641A"/>
    <w:rsid w:val="00701684"/>
    <w:rsid w:val="00706728"/>
    <w:rsid w:val="0072079A"/>
    <w:rsid w:val="00724D6A"/>
    <w:rsid w:val="00727486"/>
    <w:rsid w:val="0073024D"/>
    <w:rsid w:val="00731C6D"/>
    <w:rsid w:val="007320D1"/>
    <w:rsid w:val="00732ADD"/>
    <w:rsid w:val="00735C7D"/>
    <w:rsid w:val="00741E8D"/>
    <w:rsid w:val="00742104"/>
    <w:rsid w:val="007428B5"/>
    <w:rsid w:val="00743059"/>
    <w:rsid w:val="00744F68"/>
    <w:rsid w:val="00747E10"/>
    <w:rsid w:val="00750A33"/>
    <w:rsid w:val="00757F0D"/>
    <w:rsid w:val="00761CEC"/>
    <w:rsid w:val="007636E7"/>
    <w:rsid w:val="007711A4"/>
    <w:rsid w:val="00777282"/>
    <w:rsid w:val="00777704"/>
    <w:rsid w:val="007779E8"/>
    <w:rsid w:val="00785CEF"/>
    <w:rsid w:val="00790F8F"/>
    <w:rsid w:val="00792239"/>
    <w:rsid w:val="00792FAA"/>
    <w:rsid w:val="0079327E"/>
    <w:rsid w:val="00795B92"/>
    <w:rsid w:val="007965FF"/>
    <w:rsid w:val="00796737"/>
    <w:rsid w:val="00797227"/>
    <w:rsid w:val="007A1FF0"/>
    <w:rsid w:val="007A3E34"/>
    <w:rsid w:val="007A7A9B"/>
    <w:rsid w:val="007A7DC3"/>
    <w:rsid w:val="007B1775"/>
    <w:rsid w:val="007C4F63"/>
    <w:rsid w:val="007C69C6"/>
    <w:rsid w:val="007D0EBB"/>
    <w:rsid w:val="007D11F2"/>
    <w:rsid w:val="007D26D5"/>
    <w:rsid w:val="007E07AC"/>
    <w:rsid w:val="007E2CC8"/>
    <w:rsid w:val="007E352A"/>
    <w:rsid w:val="007E36B4"/>
    <w:rsid w:val="007F0A8C"/>
    <w:rsid w:val="007F16B6"/>
    <w:rsid w:val="007F339A"/>
    <w:rsid w:val="007F3675"/>
    <w:rsid w:val="008008BC"/>
    <w:rsid w:val="00801366"/>
    <w:rsid w:val="00806A77"/>
    <w:rsid w:val="00806F5D"/>
    <w:rsid w:val="008147B7"/>
    <w:rsid w:val="00816631"/>
    <w:rsid w:val="008208A1"/>
    <w:rsid w:val="008213A9"/>
    <w:rsid w:val="00822844"/>
    <w:rsid w:val="00822B26"/>
    <w:rsid w:val="00823B5B"/>
    <w:rsid w:val="00825190"/>
    <w:rsid w:val="00825DC0"/>
    <w:rsid w:val="00827C75"/>
    <w:rsid w:val="0083104D"/>
    <w:rsid w:val="0083473F"/>
    <w:rsid w:val="00836F40"/>
    <w:rsid w:val="0083765A"/>
    <w:rsid w:val="00840D52"/>
    <w:rsid w:val="00841068"/>
    <w:rsid w:val="00842C4A"/>
    <w:rsid w:val="00844A3D"/>
    <w:rsid w:val="0084726F"/>
    <w:rsid w:val="0085092E"/>
    <w:rsid w:val="0085219B"/>
    <w:rsid w:val="00857F3D"/>
    <w:rsid w:val="0086145C"/>
    <w:rsid w:val="00862534"/>
    <w:rsid w:val="00862A90"/>
    <w:rsid w:val="00862B9D"/>
    <w:rsid w:val="008679B9"/>
    <w:rsid w:val="00871BD1"/>
    <w:rsid w:val="00875D65"/>
    <w:rsid w:val="008771F0"/>
    <w:rsid w:val="00881562"/>
    <w:rsid w:val="0088447D"/>
    <w:rsid w:val="008846B1"/>
    <w:rsid w:val="00885B25"/>
    <w:rsid w:val="00885BF1"/>
    <w:rsid w:val="00895986"/>
    <w:rsid w:val="008A27E3"/>
    <w:rsid w:val="008B63BE"/>
    <w:rsid w:val="008C0A0B"/>
    <w:rsid w:val="008C4FF5"/>
    <w:rsid w:val="008C5590"/>
    <w:rsid w:val="008C7CCB"/>
    <w:rsid w:val="008C7DB2"/>
    <w:rsid w:val="008D00E5"/>
    <w:rsid w:val="008D3D58"/>
    <w:rsid w:val="008D5244"/>
    <w:rsid w:val="008D702B"/>
    <w:rsid w:val="008D77D2"/>
    <w:rsid w:val="008E2C04"/>
    <w:rsid w:val="008E45E9"/>
    <w:rsid w:val="00901090"/>
    <w:rsid w:val="00911599"/>
    <w:rsid w:val="00912C3F"/>
    <w:rsid w:val="00914D8A"/>
    <w:rsid w:val="0092379E"/>
    <w:rsid w:val="009302E6"/>
    <w:rsid w:val="009359CC"/>
    <w:rsid w:val="00937CD6"/>
    <w:rsid w:val="00940478"/>
    <w:rsid w:val="00940DE6"/>
    <w:rsid w:val="0094313F"/>
    <w:rsid w:val="00953F0A"/>
    <w:rsid w:val="0095422D"/>
    <w:rsid w:val="009608F7"/>
    <w:rsid w:val="00960D3D"/>
    <w:rsid w:val="00961FB9"/>
    <w:rsid w:val="009632AB"/>
    <w:rsid w:val="009744D9"/>
    <w:rsid w:val="00974A19"/>
    <w:rsid w:val="009756C0"/>
    <w:rsid w:val="00976A7F"/>
    <w:rsid w:val="00983D6E"/>
    <w:rsid w:val="00992940"/>
    <w:rsid w:val="00993A16"/>
    <w:rsid w:val="009943C7"/>
    <w:rsid w:val="00994B06"/>
    <w:rsid w:val="00996F93"/>
    <w:rsid w:val="009A2264"/>
    <w:rsid w:val="009A4A9D"/>
    <w:rsid w:val="009A4BCF"/>
    <w:rsid w:val="009A4CA6"/>
    <w:rsid w:val="009A4F43"/>
    <w:rsid w:val="009A6AE2"/>
    <w:rsid w:val="009B28DE"/>
    <w:rsid w:val="009B4E9D"/>
    <w:rsid w:val="009B71C1"/>
    <w:rsid w:val="009B7DDF"/>
    <w:rsid w:val="009C0453"/>
    <w:rsid w:val="009C725E"/>
    <w:rsid w:val="009D5684"/>
    <w:rsid w:val="009D655B"/>
    <w:rsid w:val="009D7A42"/>
    <w:rsid w:val="009E5321"/>
    <w:rsid w:val="009E548D"/>
    <w:rsid w:val="009F6F86"/>
    <w:rsid w:val="009F7DCE"/>
    <w:rsid w:val="00A034AC"/>
    <w:rsid w:val="00A034D3"/>
    <w:rsid w:val="00A0464C"/>
    <w:rsid w:val="00A168A4"/>
    <w:rsid w:val="00A17086"/>
    <w:rsid w:val="00A24BEC"/>
    <w:rsid w:val="00A24E72"/>
    <w:rsid w:val="00A25733"/>
    <w:rsid w:val="00A33858"/>
    <w:rsid w:val="00A434A6"/>
    <w:rsid w:val="00A470C1"/>
    <w:rsid w:val="00A5037B"/>
    <w:rsid w:val="00A53E80"/>
    <w:rsid w:val="00A54B9C"/>
    <w:rsid w:val="00A5665D"/>
    <w:rsid w:val="00A578B2"/>
    <w:rsid w:val="00A71043"/>
    <w:rsid w:val="00A71702"/>
    <w:rsid w:val="00A717E3"/>
    <w:rsid w:val="00A742E4"/>
    <w:rsid w:val="00A76776"/>
    <w:rsid w:val="00A81EEC"/>
    <w:rsid w:val="00A9151F"/>
    <w:rsid w:val="00A933FF"/>
    <w:rsid w:val="00A958AB"/>
    <w:rsid w:val="00A95BB3"/>
    <w:rsid w:val="00A97AB5"/>
    <w:rsid w:val="00AA0974"/>
    <w:rsid w:val="00AA2CA9"/>
    <w:rsid w:val="00AA5EB8"/>
    <w:rsid w:val="00AA73BF"/>
    <w:rsid w:val="00AB0FF9"/>
    <w:rsid w:val="00AB4AAE"/>
    <w:rsid w:val="00AC06A6"/>
    <w:rsid w:val="00AC3627"/>
    <w:rsid w:val="00AC5937"/>
    <w:rsid w:val="00AC6D99"/>
    <w:rsid w:val="00AD1424"/>
    <w:rsid w:val="00AD1502"/>
    <w:rsid w:val="00AE1913"/>
    <w:rsid w:val="00AE5CA9"/>
    <w:rsid w:val="00AF62AF"/>
    <w:rsid w:val="00AF7370"/>
    <w:rsid w:val="00B007DF"/>
    <w:rsid w:val="00B0087B"/>
    <w:rsid w:val="00B04A7B"/>
    <w:rsid w:val="00B138BD"/>
    <w:rsid w:val="00B144D3"/>
    <w:rsid w:val="00B212FC"/>
    <w:rsid w:val="00B322F7"/>
    <w:rsid w:val="00B3328E"/>
    <w:rsid w:val="00B41D00"/>
    <w:rsid w:val="00B44C13"/>
    <w:rsid w:val="00B46262"/>
    <w:rsid w:val="00B46C92"/>
    <w:rsid w:val="00B528EF"/>
    <w:rsid w:val="00B5584E"/>
    <w:rsid w:val="00B55942"/>
    <w:rsid w:val="00B634ED"/>
    <w:rsid w:val="00B639B9"/>
    <w:rsid w:val="00B64059"/>
    <w:rsid w:val="00B643FF"/>
    <w:rsid w:val="00B70016"/>
    <w:rsid w:val="00B71176"/>
    <w:rsid w:val="00B717F5"/>
    <w:rsid w:val="00B725C5"/>
    <w:rsid w:val="00B80CC9"/>
    <w:rsid w:val="00B90A49"/>
    <w:rsid w:val="00B91857"/>
    <w:rsid w:val="00B932DF"/>
    <w:rsid w:val="00B9419B"/>
    <w:rsid w:val="00B953AB"/>
    <w:rsid w:val="00BA1EA4"/>
    <w:rsid w:val="00BA38D5"/>
    <w:rsid w:val="00BA5C14"/>
    <w:rsid w:val="00BA6BDC"/>
    <w:rsid w:val="00BB6348"/>
    <w:rsid w:val="00BC5F6E"/>
    <w:rsid w:val="00BD3502"/>
    <w:rsid w:val="00BD40B4"/>
    <w:rsid w:val="00BD6E3B"/>
    <w:rsid w:val="00BE4729"/>
    <w:rsid w:val="00BF7E7D"/>
    <w:rsid w:val="00C05143"/>
    <w:rsid w:val="00C101D7"/>
    <w:rsid w:val="00C102FD"/>
    <w:rsid w:val="00C217E5"/>
    <w:rsid w:val="00C2243C"/>
    <w:rsid w:val="00C24DBF"/>
    <w:rsid w:val="00C26E44"/>
    <w:rsid w:val="00C273B9"/>
    <w:rsid w:val="00C27C0B"/>
    <w:rsid w:val="00C35079"/>
    <w:rsid w:val="00C50C75"/>
    <w:rsid w:val="00C6021E"/>
    <w:rsid w:val="00C635A3"/>
    <w:rsid w:val="00C64D21"/>
    <w:rsid w:val="00C67CB2"/>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4168"/>
    <w:rsid w:val="00D2069F"/>
    <w:rsid w:val="00D219C5"/>
    <w:rsid w:val="00D2332A"/>
    <w:rsid w:val="00D24ADE"/>
    <w:rsid w:val="00D411BC"/>
    <w:rsid w:val="00D4616E"/>
    <w:rsid w:val="00D502B2"/>
    <w:rsid w:val="00D5273C"/>
    <w:rsid w:val="00D629A5"/>
    <w:rsid w:val="00D76F59"/>
    <w:rsid w:val="00D81DA4"/>
    <w:rsid w:val="00D82A0B"/>
    <w:rsid w:val="00D83CDB"/>
    <w:rsid w:val="00D87C42"/>
    <w:rsid w:val="00D91999"/>
    <w:rsid w:val="00D91F28"/>
    <w:rsid w:val="00D933CA"/>
    <w:rsid w:val="00D94241"/>
    <w:rsid w:val="00D97096"/>
    <w:rsid w:val="00DA01DF"/>
    <w:rsid w:val="00DB4083"/>
    <w:rsid w:val="00DB6AF9"/>
    <w:rsid w:val="00DC0E6D"/>
    <w:rsid w:val="00DC25A3"/>
    <w:rsid w:val="00DC7273"/>
    <w:rsid w:val="00DD285D"/>
    <w:rsid w:val="00DD7D11"/>
    <w:rsid w:val="00DE37FC"/>
    <w:rsid w:val="00DE3D74"/>
    <w:rsid w:val="00DF139B"/>
    <w:rsid w:val="00DF40C0"/>
    <w:rsid w:val="00DF74D3"/>
    <w:rsid w:val="00E01248"/>
    <w:rsid w:val="00E06205"/>
    <w:rsid w:val="00E11839"/>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90047"/>
    <w:rsid w:val="00E94B37"/>
    <w:rsid w:val="00E9518F"/>
    <w:rsid w:val="00E976B2"/>
    <w:rsid w:val="00EA04DC"/>
    <w:rsid w:val="00EA0F82"/>
    <w:rsid w:val="00EA16F1"/>
    <w:rsid w:val="00EB385A"/>
    <w:rsid w:val="00EC04DF"/>
    <w:rsid w:val="00EC0F7B"/>
    <w:rsid w:val="00EC3CE0"/>
    <w:rsid w:val="00ED154A"/>
    <w:rsid w:val="00ED7E9D"/>
    <w:rsid w:val="00EE001E"/>
    <w:rsid w:val="00EE3407"/>
    <w:rsid w:val="00EE6505"/>
    <w:rsid w:val="00EE69E1"/>
    <w:rsid w:val="00EE7FE8"/>
    <w:rsid w:val="00EF1E3B"/>
    <w:rsid w:val="00EF669A"/>
    <w:rsid w:val="00F0486F"/>
    <w:rsid w:val="00F0677D"/>
    <w:rsid w:val="00F10D35"/>
    <w:rsid w:val="00F15520"/>
    <w:rsid w:val="00F23CCD"/>
    <w:rsid w:val="00F27351"/>
    <w:rsid w:val="00F331EB"/>
    <w:rsid w:val="00F33235"/>
    <w:rsid w:val="00F336A4"/>
    <w:rsid w:val="00F362DC"/>
    <w:rsid w:val="00F3772C"/>
    <w:rsid w:val="00F53A81"/>
    <w:rsid w:val="00F61A7F"/>
    <w:rsid w:val="00F63E51"/>
    <w:rsid w:val="00F64280"/>
    <w:rsid w:val="00F6682F"/>
    <w:rsid w:val="00F81E5B"/>
    <w:rsid w:val="00F820E2"/>
    <w:rsid w:val="00F82902"/>
    <w:rsid w:val="00F84394"/>
    <w:rsid w:val="00F84773"/>
    <w:rsid w:val="00F90E8D"/>
    <w:rsid w:val="00F919C6"/>
    <w:rsid w:val="00FA10D0"/>
    <w:rsid w:val="00FA39D9"/>
    <w:rsid w:val="00FA3AA8"/>
    <w:rsid w:val="00FA4056"/>
    <w:rsid w:val="00FA5A57"/>
    <w:rsid w:val="00FB1B55"/>
    <w:rsid w:val="00FB511E"/>
    <w:rsid w:val="00FB5BB0"/>
    <w:rsid w:val="00FB6A12"/>
    <w:rsid w:val="00FC10C3"/>
    <w:rsid w:val="00FC176D"/>
    <w:rsid w:val="00FC34F4"/>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DocList2">
    <w:name w:val="ConsPlusDocList"/>
    <w:next w:val="a1"/>
    <w:rsid w:val="0079327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Default">
    <w:name w:val="Default"/>
    <w:uiPriority w:val="99"/>
    <w:rsid w:val="0079327E"/>
    <w:pPr>
      <w:autoSpaceDE w:val="0"/>
      <w:autoSpaceDN w:val="0"/>
      <w:adjustRightInd w:val="0"/>
      <w:spacing w:after="0" w:line="240" w:lineRule="auto"/>
    </w:pPr>
    <w:rPr>
      <w:rFonts w:ascii="ISOCPEUR" w:eastAsia="Times New Roman" w:hAnsi="ISOCPEUR" w:cs="ISOCPEU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DocList2">
    <w:name w:val="ConsPlusDocList"/>
    <w:next w:val="a1"/>
    <w:rsid w:val="0079327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Default">
    <w:name w:val="Default"/>
    <w:uiPriority w:val="99"/>
    <w:rsid w:val="0079327E"/>
    <w:pPr>
      <w:autoSpaceDE w:val="0"/>
      <w:autoSpaceDN w:val="0"/>
      <w:adjustRightInd w:val="0"/>
      <w:spacing w:after="0" w:line="240" w:lineRule="auto"/>
    </w:pPr>
    <w:rPr>
      <w:rFonts w:ascii="ISOCPEUR" w:eastAsia="Times New Roman" w:hAnsi="ISOCPEUR" w:cs="ISOCPEU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77361335">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47" Type="http://schemas.openxmlformats.org/officeDocument/2006/relationships/hyperlink" Target="http://www.gosthelp.ru/text/GOST873693Pesokdlyastroit.html" TargetMode="External"/><Relationship Id="rId50" Type="http://schemas.openxmlformats.org/officeDocument/2006/relationships/hyperlink" Target="http://www.gosthelp.ru/gost/gost46321.html"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image" Target="media/image4.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hyperlink" Target="http://www.gosthelp.ru/text/GOST328274Provolokastalna.htm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image" Target="media/image3.w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image" Target="media/image2.wmf"/><Relationship Id="rId48" Type="http://schemas.openxmlformats.org/officeDocument/2006/relationships/hyperlink" Target="http://www.gosthelp.ru/text/TSN10200ZHelezobetonnyeko.html" TargetMode="External"/><Relationship Id="rId8" Type="http://schemas.openxmlformats.org/officeDocument/2006/relationships/endnotes" Target="endnotes.xml"/><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74099-47D4-4460-B457-C03901C9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57</Pages>
  <Words>25303</Words>
  <Characters>144230</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Горюнов</dc:creator>
  <cp:lastModifiedBy>Светлана Олеговна Гурылева</cp:lastModifiedBy>
  <cp:revision>111</cp:revision>
  <cp:lastPrinted>2014-09-03T13:35:00Z</cp:lastPrinted>
  <dcterms:created xsi:type="dcterms:W3CDTF">2014-07-04T09:35:00Z</dcterms:created>
  <dcterms:modified xsi:type="dcterms:W3CDTF">2014-09-03T13:36:00Z</dcterms:modified>
</cp:coreProperties>
</file>