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837F7" w:rsidRPr="00B837F7" w:rsidTr="00B837F7">
        <w:tc>
          <w:tcPr>
            <w:tcW w:w="2500" w:type="pct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837F7" w:rsidRPr="00B837F7" w:rsidTr="00B837F7">
        <w:tc>
          <w:tcPr>
            <w:tcW w:w="0" w:type="auto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37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37F7" w:rsidRPr="00B837F7" w:rsidTr="00B837F7">
        <w:tc>
          <w:tcPr>
            <w:tcW w:w="0" w:type="auto"/>
            <w:vAlign w:val="center"/>
            <w:hideMark/>
          </w:tcPr>
          <w:p w:rsidR="00B837F7" w:rsidRPr="00B837F7" w:rsidRDefault="00B837F7" w:rsidP="00B837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37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B837F7" w:rsidRPr="00B837F7" w:rsidRDefault="00B837F7" w:rsidP="00B837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37F7" w:rsidRPr="00B837F7" w:rsidRDefault="00B837F7" w:rsidP="00B837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37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B837F7" w:rsidRPr="00B837F7" w:rsidRDefault="00B837F7" w:rsidP="00B837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837F7" w:rsidRPr="00B837F7" w:rsidRDefault="00B837F7" w:rsidP="00B837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837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01.10.2014 №0133300001714001106).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07 октября 2014 года в 11:00 (по местному времени) по адресу РФ, 153000, Ивановская обл., г. Иваново, пл. Революции, д. 6, к. 408.</w:t>
      </w:r>
    </w:p>
    <w:p w:rsidR="00B837F7" w:rsidRPr="00B837F7" w:rsidRDefault="00B837F7" w:rsidP="00B837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837F7" w:rsidRPr="00B837F7" w:rsidRDefault="00B837F7" w:rsidP="00B837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837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B837F7" w:rsidRPr="00B837F7" w:rsidRDefault="00B837F7" w:rsidP="00B837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№0133300001714001106 «Приобретение жилого помещения »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город Иваново 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</w:r>
      <w:proofErr w:type="gramEnd"/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Требования, предъявляемые к участникам: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B837F7" w:rsidRPr="00B837F7" w:rsidRDefault="00B837F7" w:rsidP="00B837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837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B837F7" w:rsidRPr="00B837F7" w:rsidRDefault="00B837F7" w:rsidP="00B837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837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B837F7" w:rsidRPr="00B837F7" w:rsidRDefault="00B837F7" w:rsidP="00B837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837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B837F7" w:rsidRPr="00B837F7" w:rsidRDefault="00B837F7" w:rsidP="00B837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B837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1690000.00 Российский рубль (один миллион шестьсот девяносто тысяч рублей ноль копеек)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B837F7">
        <w:rPr>
          <w:rFonts w:ascii="Tahoma" w:eastAsia="Times New Roman" w:hAnsi="Tahoma" w:cs="Tahoma"/>
          <w:sz w:val="21"/>
          <w:szCs w:val="21"/>
          <w:lang w:eastAsia="ru-RU"/>
        </w:rPr>
        <w:br/>
        <w:t>1. Условия исполнения контракта (Условия исполнения контракта.docx - 24.08 Кб)</w:t>
      </w:r>
    </w:p>
    <w:p w:rsidR="00B837F7" w:rsidRPr="00B837F7" w:rsidRDefault="00B837F7" w:rsidP="00B837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837F7" w:rsidRPr="00B837F7" w:rsidRDefault="00B837F7" w:rsidP="00B837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B837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B837F7" w:rsidRPr="00B837F7" w:rsidRDefault="00B837F7" w:rsidP="00B837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37F7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5DB7" w:rsidRDefault="004E5DB7">
      <w:bookmarkStart w:id="0" w:name="_GoBack"/>
      <w:bookmarkEnd w:id="0"/>
    </w:p>
    <w:sectPr w:rsidR="004E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F7"/>
    <w:rsid w:val="004E5DB7"/>
    <w:rsid w:val="00B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549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2014-10-07T09:26:00Z</dcterms:created>
  <dcterms:modified xsi:type="dcterms:W3CDTF">2014-10-07T09:26:00Z</dcterms:modified>
</cp:coreProperties>
</file>