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jc w:val="center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6"/>
        <w:gridCol w:w="4748"/>
      </w:tblGrid>
      <w:tr w:rsidR="00181E59" w:rsidRPr="00452697" w:rsidTr="00B04B24">
        <w:trPr>
          <w:jc w:val="center"/>
        </w:trPr>
        <w:tc>
          <w:tcPr>
            <w:tcW w:w="5106" w:type="dxa"/>
            <w:shd w:val="clear" w:color="auto" w:fill="auto"/>
          </w:tcPr>
          <w:p w:rsidR="00181E59" w:rsidRPr="00452697" w:rsidRDefault="00181E59" w:rsidP="007F4E49">
            <w:pPr>
              <w:ind w:left="-108" w:right="-108"/>
              <w:jc w:val="center"/>
              <w:rPr>
                <w:i/>
              </w:rPr>
            </w:pPr>
            <w:r w:rsidRPr="00452697">
              <w:rPr>
                <w:b/>
              </w:rPr>
              <w:t>Условия исполнения контракта</w:t>
            </w:r>
          </w:p>
        </w:tc>
        <w:tc>
          <w:tcPr>
            <w:tcW w:w="4748" w:type="dxa"/>
            <w:shd w:val="clear" w:color="auto" w:fill="auto"/>
          </w:tcPr>
          <w:p w:rsidR="00181E59" w:rsidRPr="00452697" w:rsidRDefault="00181E59" w:rsidP="007F4E49">
            <w:pPr>
              <w:ind w:left="-108" w:right="-108"/>
              <w:jc w:val="center"/>
              <w:rPr>
                <w:b/>
                <w:i/>
              </w:rPr>
            </w:pPr>
            <w:r w:rsidRPr="00452697">
              <w:rPr>
                <w:b/>
              </w:rPr>
              <w:t>Предложение единственного участника запроса предложений</w:t>
            </w:r>
          </w:p>
        </w:tc>
      </w:tr>
      <w:tr w:rsidR="00181E59" w:rsidRPr="00452697" w:rsidTr="00B04B24">
        <w:trPr>
          <w:jc w:val="center"/>
        </w:trPr>
        <w:tc>
          <w:tcPr>
            <w:tcW w:w="5106" w:type="dxa"/>
            <w:shd w:val="clear" w:color="auto" w:fill="auto"/>
          </w:tcPr>
          <w:p w:rsidR="00181E59" w:rsidRPr="00452697" w:rsidRDefault="00181E59" w:rsidP="00181E59">
            <w:pPr>
              <w:numPr>
                <w:ilvl w:val="0"/>
                <w:numId w:val="1"/>
              </w:numPr>
              <w:ind w:left="293" w:hanging="284"/>
              <w:jc w:val="both"/>
              <w:rPr>
                <w:bCs/>
                <w:iCs/>
                <w:spacing w:val="-6"/>
                <w:sz w:val="22"/>
                <w:szCs w:val="22"/>
              </w:rPr>
            </w:pPr>
            <w:r w:rsidRPr="00452697">
              <w:rPr>
                <w:sz w:val="22"/>
                <w:szCs w:val="22"/>
              </w:rPr>
              <w:t>Квартира либо жилой дом</w:t>
            </w:r>
          </w:p>
        </w:tc>
        <w:tc>
          <w:tcPr>
            <w:tcW w:w="4748" w:type="dxa"/>
            <w:shd w:val="clear" w:color="auto" w:fill="auto"/>
          </w:tcPr>
          <w:p w:rsidR="00181E59" w:rsidRPr="00452697" w:rsidRDefault="00181E59" w:rsidP="007F4E49">
            <w:pPr>
              <w:jc w:val="center"/>
              <w:rPr>
                <w:sz w:val="22"/>
                <w:szCs w:val="22"/>
              </w:rPr>
            </w:pPr>
            <w:r w:rsidRPr="00452697">
              <w:rPr>
                <w:sz w:val="22"/>
                <w:szCs w:val="22"/>
              </w:rPr>
              <w:t>Квартира</w:t>
            </w:r>
          </w:p>
        </w:tc>
      </w:tr>
      <w:tr w:rsidR="00181E59" w:rsidRPr="00452697" w:rsidTr="00B04B24">
        <w:trPr>
          <w:jc w:val="center"/>
        </w:trPr>
        <w:tc>
          <w:tcPr>
            <w:tcW w:w="5106" w:type="dxa"/>
            <w:shd w:val="clear" w:color="auto" w:fill="auto"/>
          </w:tcPr>
          <w:p w:rsidR="00181E59" w:rsidRPr="00452697" w:rsidRDefault="00181E59" w:rsidP="00181E59">
            <w:pPr>
              <w:numPr>
                <w:ilvl w:val="1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452697">
              <w:rPr>
                <w:sz w:val="22"/>
                <w:szCs w:val="22"/>
              </w:rPr>
              <w:t>Величина общей площади жилого помещения (не менее 20 квадратных метров и не более 40 квадратных метров)</w:t>
            </w:r>
          </w:p>
        </w:tc>
        <w:tc>
          <w:tcPr>
            <w:tcW w:w="4748" w:type="dxa"/>
            <w:shd w:val="clear" w:color="auto" w:fill="auto"/>
          </w:tcPr>
          <w:p w:rsidR="00181E59" w:rsidRPr="00452697" w:rsidRDefault="00C754FC" w:rsidP="00B961D9">
            <w:pPr>
              <w:jc w:val="center"/>
              <w:rPr>
                <w:sz w:val="22"/>
                <w:szCs w:val="22"/>
                <w:highlight w:val="yellow"/>
              </w:rPr>
            </w:pPr>
            <w:r w:rsidRPr="00452697">
              <w:rPr>
                <w:sz w:val="22"/>
                <w:szCs w:val="22"/>
              </w:rPr>
              <w:t>31</w:t>
            </w:r>
            <w:r w:rsidR="00B961D9" w:rsidRPr="00452697">
              <w:rPr>
                <w:sz w:val="22"/>
                <w:szCs w:val="22"/>
              </w:rPr>
              <w:t xml:space="preserve"> кв. м.</w:t>
            </w:r>
          </w:p>
        </w:tc>
      </w:tr>
      <w:tr w:rsidR="00181E59" w:rsidRPr="00452697" w:rsidTr="00B04B24">
        <w:trPr>
          <w:jc w:val="center"/>
        </w:trPr>
        <w:tc>
          <w:tcPr>
            <w:tcW w:w="5106" w:type="dxa"/>
            <w:shd w:val="clear" w:color="auto" w:fill="auto"/>
          </w:tcPr>
          <w:p w:rsidR="00181E59" w:rsidRPr="00452697" w:rsidRDefault="00181E59" w:rsidP="00181E59">
            <w:pPr>
              <w:pStyle w:val="a3"/>
              <w:numPr>
                <w:ilvl w:val="0"/>
                <w:numId w:val="1"/>
              </w:numPr>
              <w:tabs>
                <w:tab w:val="left" w:pos="293"/>
              </w:tabs>
              <w:ind w:left="0" w:firstLine="9"/>
              <w:jc w:val="both"/>
              <w:rPr>
                <w:sz w:val="22"/>
                <w:szCs w:val="22"/>
              </w:rPr>
            </w:pPr>
            <w:r w:rsidRPr="00452697">
              <w:rPr>
                <w:sz w:val="22"/>
                <w:szCs w:val="22"/>
              </w:rPr>
              <w:t xml:space="preserve"> Наличие внутренней отделки стен и потолков. Жилое помещение не требует текущего (косметического) ремонта</w:t>
            </w:r>
          </w:p>
        </w:tc>
        <w:tc>
          <w:tcPr>
            <w:tcW w:w="4748" w:type="dxa"/>
            <w:shd w:val="clear" w:color="auto" w:fill="auto"/>
          </w:tcPr>
          <w:p w:rsidR="00181E59" w:rsidRPr="00452697" w:rsidRDefault="00C754FC" w:rsidP="00B961D9">
            <w:pPr>
              <w:jc w:val="center"/>
              <w:rPr>
                <w:sz w:val="22"/>
                <w:szCs w:val="22"/>
              </w:rPr>
            </w:pPr>
            <w:r w:rsidRPr="00452697">
              <w:rPr>
                <w:sz w:val="22"/>
                <w:szCs w:val="22"/>
              </w:rPr>
              <w:t>Квартира не требует текущего (косметического) ремонта. Отделка стен обои, потолки плитка ПВХ и потолочные панели</w:t>
            </w:r>
          </w:p>
        </w:tc>
      </w:tr>
      <w:tr w:rsidR="00181E59" w:rsidRPr="00452697" w:rsidTr="00B04B24">
        <w:trPr>
          <w:trHeight w:val="859"/>
          <w:jc w:val="center"/>
        </w:trPr>
        <w:tc>
          <w:tcPr>
            <w:tcW w:w="5106" w:type="dxa"/>
            <w:shd w:val="clear" w:color="auto" w:fill="auto"/>
          </w:tcPr>
          <w:p w:rsidR="00181E59" w:rsidRPr="00452697" w:rsidRDefault="00181E59" w:rsidP="00181E59">
            <w:pPr>
              <w:pStyle w:val="a3"/>
              <w:numPr>
                <w:ilvl w:val="0"/>
                <w:numId w:val="1"/>
              </w:numPr>
              <w:tabs>
                <w:tab w:val="left" w:pos="293"/>
              </w:tabs>
              <w:ind w:left="9" w:hanging="9"/>
              <w:jc w:val="both"/>
              <w:rPr>
                <w:sz w:val="22"/>
                <w:szCs w:val="22"/>
              </w:rPr>
            </w:pPr>
            <w:r w:rsidRPr="00452697">
              <w:rPr>
                <w:sz w:val="22"/>
                <w:szCs w:val="22"/>
              </w:rPr>
              <w:t>При визуальном осмотре должны отсутствовать:</w:t>
            </w:r>
          </w:p>
          <w:p w:rsidR="00181E59" w:rsidRPr="00452697" w:rsidRDefault="00181E59" w:rsidP="00C754FC">
            <w:pPr>
              <w:pStyle w:val="a3"/>
              <w:tabs>
                <w:tab w:val="left" w:pos="993"/>
              </w:tabs>
              <w:ind w:left="0"/>
              <w:jc w:val="both"/>
              <w:rPr>
                <w:sz w:val="22"/>
                <w:szCs w:val="22"/>
              </w:rPr>
            </w:pPr>
            <w:r w:rsidRPr="00452697">
              <w:rPr>
                <w:sz w:val="22"/>
                <w:szCs w:val="22"/>
              </w:rPr>
              <w:t>3.1</w:t>
            </w:r>
            <w:r w:rsidR="00C754FC" w:rsidRPr="00452697">
              <w:rPr>
                <w:sz w:val="22"/>
                <w:szCs w:val="22"/>
              </w:rPr>
              <w:t>.</w:t>
            </w:r>
            <w:r w:rsidRPr="00452697">
              <w:rPr>
                <w:sz w:val="22"/>
                <w:szCs w:val="22"/>
              </w:rPr>
              <w:t xml:space="preserve"> В отделке стен, потолка, пола – загрязнения, обрывы, трещины и  отслоение, следы протечек</w:t>
            </w:r>
          </w:p>
        </w:tc>
        <w:tc>
          <w:tcPr>
            <w:tcW w:w="4748" w:type="dxa"/>
            <w:shd w:val="clear" w:color="auto" w:fill="auto"/>
          </w:tcPr>
          <w:p w:rsidR="00181E59" w:rsidRPr="00452697" w:rsidRDefault="00C754FC" w:rsidP="00B961D9">
            <w:pPr>
              <w:jc w:val="center"/>
              <w:rPr>
                <w:sz w:val="22"/>
                <w:szCs w:val="22"/>
              </w:rPr>
            </w:pPr>
            <w:r w:rsidRPr="00452697">
              <w:rPr>
                <w:sz w:val="22"/>
                <w:szCs w:val="22"/>
              </w:rPr>
              <w:t>В отделке стен, потолка, пола – загрязнения, обрывы, трещины и отслоение, следы протечек отсутствуют</w:t>
            </w:r>
          </w:p>
        </w:tc>
      </w:tr>
      <w:tr w:rsidR="00181E59" w:rsidRPr="00452697" w:rsidTr="00B04B24">
        <w:trPr>
          <w:jc w:val="center"/>
        </w:trPr>
        <w:tc>
          <w:tcPr>
            <w:tcW w:w="5106" w:type="dxa"/>
            <w:shd w:val="clear" w:color="auto" w:fill="auto"/>
          </w:tcPr>
          <w:p w:rsidR="00181E59" w:rsidRPr="00452697" w:rsidRDefault="00181E59" w:rsidP="007F4E49">
            <w:pPr>
              <w:pStyle w:val="a3"/>
              <w:tabs>
                <w:tab w:val="left" w:pos="993"/>
              </w:tabs>
              <w:ind w:left="0"/>
              <w:jc w:val="both"/>
              <w:rPr>
                <w:sz w:val="22"/>
                <w:szCs w:val="22"/>
              </w:rPr>
            </w:pPr>
            <w:r w:rsidRPr="00452697">
              <w:rPr>
                <w:sz w:val="22"/>
                <w:szCs w:val="22"/>
              </w:rPr>
              <w:t>-Выгорание отделочных материалов</w:t>
            </w:r>
          </w:p>
        </w:tc>
        <w:tc>
          <w:tcPr>
            <w:tcW w:w="4748" w:type="dxa"/>
            <w:shd w:val="clear" w:color="auto" w:fill="auto"/>
          </w:tcPr>
          <w:p w:rsidR="00181E59" w:rsidRPr="00452697" w:rsidRDefault="00181E59" w:rsidP="00B961D9">
            <w:pPr>
              <w:jc w:val="center"/>
              <w:rPr>
                <w:sz w:val="22"/>
                <w:szCs w:val="22"/>
              </w:rPr>
            </w:pPr>
            <w:r w:rsidRPr="00452697">
              <w:rPr>
                <w:sz w:val="22"/>
                <w:szCs w:val="22"/>
              </w:rPr>
              <w:t>отсутствует</w:t>
            </w:r>
          </w:p>
        </w:tc>
      </w:tr>
      <w:tr w:rsidR="00181E59" w:rsidRPr="00452697" w:rsidTr="00B04B24">
        <w:trPr>
          <w:jc w:val="center"/>
        </w:trPr>
        <w:tc>
          <w:tcPr>
            <w:tcW w:w="5106" w:type="dxa"/>
            <w:shd w:val="clear" w:color="auto" w:fill="auto"/>
          </w:tcPr>
          <w:p w:rsidR="00181E59" w:rsidRPr="00452697" w:rsidRDefault="00181E59" w:rsidP="007F4E49">
            <w:pPr>
              <w:pStyle w:val="a3"/>
              <w:tabs>
                <w:tab w:val="left" w:pos="993"/>
              </w:tabs>
              <w:ind w:left="0"/>
              <w:jc w:val="both"/>
              <w:rPr>
                <w:sz w:val="22"/>
                <w:szCs w:val="22"/>
              </w:rPr>
            </w:pPr>
            <w:r w:rsidRPr="00452697">
              <w:rPr>
                <w:sz w:val="22"/>
                <w:szCs w:val="22"/>
              </w:rPr>
              <w:t>- Нарушение окрасочного слоя</w:t>
            </w:r>
          </w:p>
        </w:tc>
        <w:tc>
          <w:tcPr>
            <w:tcW w:w="4748" w:type="dxa"/>
            <w:shd w:val="clear" w:color="auto" w:fill="auto"/>
          </w:tcPr>
          <w:p w:rsidR="00181E59" w:rsidRPr="00452697" w:rsidRDefault="00181E59" w:rsidP="00B961D9">
            <w:pPr>
              <w:jc w:val="center"/>
              <w:rPr>
                <w:sz w:val="22"/>
                <w:szCs w:val="22"/>
              </w:rPr>
            </w:pPr>
            <w:r w:rsidRPr="00452697">
              <w:rPr>
                <w:sz w:val="22"/>
                <w:szCs w:val="22"/>
              </w:rPr>
              <w:t>отсутствует</w:t>
            </w:r>
          </w:p>
        </w:tc>
      </w:tr>
      <w:tr w:rsidR="00181E59" w:rsidRPr="00452697" w:rsidTr="00B04B24">
        <w:trPr>
          <w:jc w:val="center"/>
        </w:trPr>
        <w:tc>
          <w:tcPr>
            <w:tcW w:w="5106" w:type="dxa"/>
            <w:shd w:val="clear" w:color="auto" w:fill="auto"/>
          </w:tcPr>
          <w:p w:rsidR="00181E59" w:rsidRPr="00452697" w:rsidRDefault="00181E59" w:rsidP="00C754FC">
            <w:pPr>
              <w:pStyle w:val="a3"/>
              <w:tabs>
                <w:tab w:val="left" w:pos="993"/>
              </w:tabs>
              <w:ind w:left="0"/>
              <w:jc w:val="both"/>
              <w:rPr>
                <w:sz w:val="22"/>
                <w:szCs w:val="22"/>
              </w:rPr>
            </w:pPr>
            <w:r w:rsidRPr="00452697">
              <w:rPr>
                <w:sz w:val="22"/>
                <w:szCs w:val="22"/>
              </w:rPr>
              <w:t>3.2</w:t>
            </w:r>
            <w:r w:rsidR="00C754FC" w:rsidRPr="00452697">
              <w:rPr>
                <w:sz w:val="22"/>
                <w:szCs w:val="22"/>
              </w:rPr>
              <w:t>.</w:t>
            </w:r>
            <w:r w:rsidRPr="00452697">
              <w:rPr>
                <w:sz w:val="22"/>
                <w:szCs w:val="22"/>
              </w:rPr>
              <w:t xml:space="preserve"> В дверных и оконных блоках – неплотный притвор, загрязнение</w:t>
            </w:r>
          </w:p>
        </w:tc>
        <w:tc>
          <w:tcPr>
            <w:tcW w:w="4748" w:type="dxa"/>
            <w:shd w:val="clear" w:color="auto" w:fill="auto"/>
          </w:tcPr>
          <w:p w:rsidR="00181E59" w:rsidRPr="00452697" w:rsidRDefault="00181E59" w:rsidP="00B961D9">
            <w:pPr>
              <w:jc w:val="center"/>
              <w:rPr>
                <w:sz w:val="22"/>
                <w:szCs w:val="22"/>
              </w:rPr>
            </w:pPr>
            <w:r w:rsidRPr="00452697">
              <w:rPr>
                <w:sz w:val="22"/>
                <w:szCs w:val="22"/>
              </w:rPr>
              <w:t>отсутствует</w:t>
            </w:r>
          </w:p>
        </w:tc>
      </w:tr>
      <w:tr w:rsidR="00181E59" w:rsidRPr="00452697" w:rsidTr="00B04B24">
        <w:trPr>
          <w:jc w:val="center"/>
        </w:trPr>
        <w:tc>
          <w:tcPr>
            <w:tcW w:w="5106" w:type="dxa"/>
            <w:shd w:val="clear" w:color="auto" w:fill="auto"/>
          </w:tcPr>
          <w:p w:rsidR="00181E59" w:rsidRPr="00452697" w:rsidRDefault="00181E59" w:rsidP="00C754FC">
            <w:pPr>
              <w:pStyle w:val="a3"/>
              <w:tabs>
                <w:tab w:val="left" w:pos="993"/>
              </w:tabs>
              <w:ind w:left="0"/>
              <w:jc w:val="both"/>
              <w:rPr>
                <w:sz w:val="22"/>
                <w:szCs w:val="22"/>
              </w:rPr>
            </w:pPr>
            <w:r w:rsidRPr="00452697">
              <w:rPr>
                <w:sz w:val="22"/>
                <w:szCs w:val="22"/>
              </w:rPr>
              <w:t>3.3</w:t>
            </w:r>
            <w:r w:rsidR="00C754FC" w:rsidRPr="00452697">
              <w:rPr>
                <w:sz w:val="22"/>
                <w:szCs w:val="22"/>
              </w:rPr>
              <w:t>.</w:t>
            </w:r>
            <w:r w:rsidRPr="00452697">
              <w:rPr>
                <w:sz w:val="22"/>
                <w:szCs w:val="22"/>
              </w:rPr>
              <w:t xml:space="preserve"> В системах инженерного оборудования и сантехники – следы коррозии, ржавчины и протечек, сколы, трещины, технические неисправности</w:t>
            </w:r>
          </w:p>
        </w:tc>
        <w:tc>
          <w:tcPr>
            <w:tcW w:w="4748" w:type="dxa"/>
            <w:shd w:val="clear" w:color="auto" w:fill="auto"/>
          </w:tcPr>
          <w:p w:rsidR="00181E59" w:rsidRPr="00452697" w:rsidRDefault="00181E59" w:rsidP="00B961D9">
            <w:pPr>
              <w:jc w:val="center"/>
              <w:rPr>
                <w:sz w:val="22"/>
                <w:szCs w:val="22"/>
              </w:rPr>
            </w:pPr>
            <w:r w:rsidRPr="00452697">
              <w:rPr>
                <w:sz w:val="22"/>
                <w:szCs w:val="22"/>
              </w:rPr>
              <w:t>отсутствуют</w:t>
            </w:r>
          </w:p>
        </w:tc>
      </w:tr>
      <w:tr w:rsidR="00181E59" w:rsidRPr="00452697" w:rsidTr="00B04B24">
        <w:trPr>
          <w:jc w:val="center"/>
        </w:trPr>
        <w:tc>
          <w:tcPr>
            <w:tcW w:w="5106" w:type="dxa"/>
            <w:shd w:val="clear" w:color="auto" w:fill="auto"/>
          </w:tcPr>
          <w:p w:rsidR="00181E59" w:rsidRPr="00452697" w:rsidRDefault="00181E59" w:rsidP="007F4E49">
            <w:pPr>
              <w:pStyle w:val="a3"/>
              <w:tabs>
                <w:tab w:val="left" w:pos="993"/>
              </w:tabs>
              <w:ind w:left="0"/>
              <w:jc w:val="both"/>
              <w:rPr>
                <w:sz w:val="22"/>
                <w:szCs w:val="22"/>
              </w:rPr>
            </w:pPr>
            <w:r w:rsidRPr="00452697">
              <w:rPr>
                <w:sz w:val="22"/>
                <w:szCs w:val="22"/>
              </w:rPr>
              <w:t>-Должны отсутствовать хомуты</w:t>
            </w:r>
          </w:p>
        </w:tc>
        <w:tc>
          <w:tcPr>
            <w:tcW w:w="4748" w:type="dxa"/>
            <w:shd w:val="clear" w:color="auto" w:fill="auto"/>
          </w:tcPr>
          <w:p w:rsidR="00181E59" w:rsidRPr="00452697" w:rsidRDefault="00181E59" w:rsidP="00B961D9">
            <w:pPr>
              <w:jc w:val="center"/>
              <w:rPr>
                <w:sz w:val="22"/>
                <w:szCs w:val="22"/>
              </w:rPr>
            </w:pPr>
            <w:r w:rsidRPr="00452697">
              <w:rPr>
                <w:sz w:val="22"/>
                <w:szCs w:val="22"/>
              </w:rPr>
              <w:t>отсутствуют</w:t>
            </w:r>
          </w:p>
        </w:tc>
      </w:tr>
      <w:tr w:rsidR="00181E59" w:rsidRPr="00452697" w:rsidTr="00B04B24">
        <w:trPr>
          <w:jc w:val="center"/>
        </w:trPr>
        <w:tc>
          <w:tcPr>
            <w:tcW w:w="5106" w:type="dxa"/>
            <w:shd w:val="clear" w:color="auto" w:fill="auto"/>
          </w:tcPr>
          <w:p w:rsidR="00181E59" w:rsidRPr="00452697" w:rsidRDefault="00181E59" w:rsidP="00181E59">
            <w:pPr>
              <w:pStyle w:val="a3"/>
              <w:numPr>
                <w:ilvl w:val="0"/>
                <w:numId w:val="2"/>
              </w:numPr>
              <w:tabs>
                <w:tab w:val="left" w:pos="293"/>
              </w:tabs>
              <w:ind w:left="9" w:firstLine="0"/>
              <w:jc w:val="both"/>
              <w:rPr>
                <w:sz w:val="22"/>
                <w:szCs w:val="22"/>
              </w:rPr>
            </w:pPr>
            <w:r w:rsidRPr="00452697">
              <w:rPr>
                <w:sz w:val="22"/>
                <w:szCs w:val="22"/>
              </w:rPr>
              <w:t>Не должно требовать капитального ремонта</w:t>
            </w:r>
          </w:p>
        </w:tc>
        <w:tc>
          <w:tcPr>
            <w:tcW w:w="4748" w:type="dxa"/>
            <w:shd w:val="clear" w:color="auto" w:fill="auto"/>
          </w:tcPr>
          <w:p w:rsidR="00181E59" w:rsidRPr="00452697" w:rsidRDefault="00C754FC" w:rsidP="00B961D9">
            <w:pPr>
              <w:jc w:val="center"/>
              <w:rPr>
                <w:sz w:val="22"/>
                <w:szCs w:val="22"/>
              </w:rPr>
            </w:pPr>
            <w:r w:rsidRPr="00452697">
              <w:rPr>
                <w:sz w:val="22"/>
                <w:szCs w:val="22"/>
              </w:rPr>
              <w:t>Н</w:t>
            </w:r>
            <w:r w:rsidR="00181E59" w:rsidRPr="00452697">
              <w:rPr>
                <w:sz w:val="22"/>
                <w:szCs w:val="22"/>
              </w:rPr>
              <w:t>е требует</w:t>
            </w:r>
          </w:p>
        </w:tc>
      </w:tr>
      <w:tr w:rsidR="00181E59" w:rsidRPr="00452697" w:rsidTr="00B04B24">
        <w:trPr>
          <w:jc w:val="center"/>
        </w:trPr>
        <w:tc>
          <w:tcPr>
            <w:tcW w:w="5106" w:type="dxa"/>
            <w:shd w:val="clear" w:color="auto" w:fill="auto"/>
          </w:tcPr>
          <w:p w:rsidR="00181E59" w:rsidRPr="00452697" w:rsidRDefault="00181E59" w:rsidP="00181E59">
            <w:pPr>
              <w:numPr>
                <w:ilvl w:val="0"/>
                <w:numId w:val="2"/>
              </w:numPr>
              <w:tabs>
                <w:tab w:val="left" w:pos="293"/>
              </w:tabs>
              <w:ind w:left="9" w:hanging="9"/>
              <w:jc w:val="both"/>
              <w:rPr>
                <w:sz w:val="22"/>
                <w:szCs w:val="22"/>
              </w:rPr>
            </w:pPr>
            <w:proofErr w:type="gramStart"/>
            <w:r w:rsidRPr="00452697">
              <w:rPr>
                <w:sz w:val="22"/>
                <w:szCs w:val="22"/>
              </w:rPr>
              <w:t>Благоустроенное жилое помещение должно быть пригодно для постоянного проживания, отвечать санитарным и техническим правилам и нормам, требованиям, установленным ст.15 Жилищного кодекса РФ,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  <w:proofErr w:type="gramEnd"/>
          </w:p>
        </w:tc>
        <w:tc>
          <w:tcPr>
            <w:tcW w:w="4748" w:type="dxa"/>
            <w:shd w:val="clear" w:color="auto" w:fill="auto"/>
          </w:tcPr>
          <w:p w:rsidR="00181E59" w:rsidRPr="00452697" w:rsidRDefault="00C754FC" w:rsidP="00C754FC">
            <w:pPr>
              <w:jc w:val="center"/>
              <w:rPr>
                <w:sz w:val="22"/>
                <w:szCs w:val="22"/>
              </w:rPr>
            </w:pPr>
            <w:proofErr w:type="gramStart"/>
            <w:r w:rsidRPr="00452697">
              <w:rPr>
                <w:sz w:val="22"/>
                <w:szCs w:val="22"/>
              </w:rPr>
              <w:t>Благоустроенное жилое помещение пригодно для постоянного проживания, отвечает санитарным и техническим правилам и нормам, требованиям, установленным ст.15 Жилищного кодекса РФ,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  <w:proofErr w:type="gramEnd"/>
          </w:p>
        </w:tc>
      </w:tr>
      <w:tr w:rsidR="00181E59" w:rsidRPr="00452697" w:rsidTr="00B04B24">
        <w:trPr>
          <w:jc w:val="center"/>
        </w:trPr>
        <w:tc>
          <w:tcPr>
            <w:tcW w:w="5106" w:type="dxa"/>
            <w:shd w:val="clear" w:color="auto" w:fill="auto"/>
          </w:tcPr>
          <w:p w:rsidR="00181E59" w:rsidRPr="00452697" w:rsidRDefault="00181E59" w:rsidP="00181E59">
            <w:pPr>
              <w:pStyle w:val="a3"/>
              <w:numPr>
                <w:ilvl w:val="0"/>
                <w:numId w:val="2"/>
              </w:numPr>
              <w:tabs>
                <w:tab w:val="left" w:pos="293"/>
                <w:tab w:val="left" w:pos="1134"/>
              </w:tabs>
              <w:ind w:left="9" w:hanging="9"/>
              <w:jc w:val="both"/>
              <w:rPr>
                <w:sz w:val="22"/>
                <w:szCs w:val="22"/>
              </w:rPr>
            </w:pPr>
            <w:r w:rsidRPr="00452697">
              <w:rPr>
                <w:sz w:val="22"/>
                <w:szCs w:val="22"/>
              </w:rPr>
              <w:t>В жилом помещении (квартира либо жилой дом) должны быть установлены межкомнатные двери, дверь в санузел, входная дверь с замком</w:t>
            </w:r>
          </w:p>
        </w:tc>
        <w:tc>
          <w:tcPr>
            <w:tcW w:w="4748" w:type="dxa"/>
            <w:shd w:val="clear" w:color="auto" w:fill="auto"/>
          </w:tcPr>
          <w:p w:rsidR="00181E59" w:rsidRPr="00452697" w:rsidRDefault="00C754FC" w:rsidP="00C754FC">
            <w:pPr>
              <w:jc w:val="center"/>
              <w:rPr>
                <w:sz w:val="22"/>
                <w:szCs w:val="22"/>
              </w:rPr>
            </w:pPr>
            <w:r w:rsidRPr="00452697">
              <w:rPr>
                <w:sz w:val="22"/>
                <w:szCs w:val="22"/>
              </w:rPr>
              <w:t xml:space="preserve">Межкомнатная дверь и дверь в санузел </w:t>
            </w:r>
            <w:proofErr w:type="gramStart"/>
            <w:r w:rsidR="00181E59" w:rsidRPr="00452697">
              <w:rPr>
                <w:sz w:val="22"/>
                <w:szCs w:val="22"/>
              </w:rPr>
              <w:t>установлен</w:t>
            </w:r>
            <w:r w:rsidRPr="00452697">
              <w:rPr>
                <w:sz w:val="22"/>
                <w:szCs w:val="22"/>
              </w:rPr>
              <w:t>ы</w:t>
            </w:r>
            <w:proofErr w:type="gramEnd"/>
            <w:r w:rsidRPr="00452697">
              <w:rPr>
                <w:sz w:val="22"/>
                <w:szCs w:val="22"/>
              </w:rPr>
              <w:t>. Входная дверь оборудована замком</w:t>
            </w:r>
          </w:p>
        </w:tc>
      </w:tr>
      <w:tr w:rsidR="00181E59" w:rsidRPr="00452697" w:rsidTr="00B04B24">
        <w:trPr>
          <w:jc w:val="center"/>
        </w:trPr>
        <w:tc>
          <w:tcPr>
            <w:tcW w:w="5106" w:type="dxa"/>
            <w:shd w:val="clear" w:color="auto" w:fill="auto"/>
          </w:tcPr>
          <w:p w:rsidR="00181E59" w:rsidRPr="00452697" w:rsidRDefault="00181E59" w:rsidP="00181E59">
            <w:pPr>
              <w:pStyle w:val="a3"/>
              <w:numPr>
                <w:ilvl w:val="0"/>
                <w:numId w:val="2"/>
              </w:numPr>
              <w:tabs>
                <w:tab w:val="left" w:pos="293"/>
              </w:tabs>
              <w:ind w:left="9" w:firstLine="0"/>
              <w:jc w:val="both"/>
              <w:rPr>
                <w:sz w:val="22"/>
                <w:szCs w:val="22"/>
              </w:rPr>
            </w:pPr>
            <w:r w:rsidRPr="00452697">
              <w:rPr>
                <w:sz w:val="22"/>
                <w:szCs w:val="22"/>
              </w:rPr>
              <w:t>Обязательное наличие:</w:t>
            </w:r>
          </w:p>
          <w:p w:rsidR="00181E59" w:rsidRPr="00452697" w:rsidRDefault="00181E59" w:rsidP="007F4E49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452697">
              <w:rPr>
                <w:sz w:val="22"/>
                <w:szCs w:val="22"/>
              </w:rPr>
              <w:t>7.1) санитарно-технического, газ</w:t>
            </w:r>
            <w:proofErr w:type="gramStart"/>
            <w:r w:rsidRPr="00452697">
              <w:rPr>
                <w:sz w:val="22"/>
                <w:szCs w:val="22"/>
              </w:rPr>
              <w:t>о-</w:t>
            </w:r>
            <w:proofErr w:type="gramEnd"/>
            <w:r w:rsidRPr="00452697">
              <w:rPr>
                <w:sz w:val="22"/>
                <w:szCs w:val="22"/>
              </w:rPr>
              <w:t xml:space="preserve">, электро- и иного оборудования в исправном состоянии: </w:t>
            </w:r>
          </w:p>
        </w:tc>
        <w:tc>
          <w:tcPr>
            <w:tcW w:w="4748" w:type="dxa"/>
            <w:shd w:val="clear" w:color="auto" w:fill="auto"/>
          </w:tcPr>
          <w:p w:rsidR="00181E59" w:rsidRPr="00452697" w:rsidRDefault="00C754FC" w:rsidP="00B961D9">
            <w:pPr>
              <w:jc w:val="center"/>
              <w:rPr>
                <w:sz w:val="22"/>
                <w:szCs w:val="22"/>
              </w:rPr>
            </w:pPr>
            <w:r w:rsidRPr="00452697">
              <w:rPr>
                <w:sz w:val="22"/>
                <w:szCs w:val="22"/>
              </w:rPr>
              <w:t>Все установленное оборудование в исправном состоянии</w:t>
            </w:r>
          </w:p>
        </w:tc>
      </w:tr>
      <w:tr w:rsidR="00181E59" w:rsidRPr="00452697" w:rsidTr="00B04B24">
        <w:trPr>
          <w:jc w:val="center"/>
        </w:trPr>
        <w:tc>
          <w:tcPr>
            <w:tcW w:w="5106" w:type="dxa"/>
            <w:shd w:val="clear" w:color="auto" w:fill="auto"/>
          </w:tcPr>
          <w:p w:rsidR="00181E59" w:rsidRPr="00452697" w:rsidRDefault="00181E59" w:rsidP="007F4E49">
            <w:pPr>
              <w:pStyle w:val="a3"/>
              <w:tabs>
                <w:tab w:val="left" w:pos="1134"/>
              </w:tabs>
              <w:ind w:left="176"/>
              <w:rPr>
                <w:sz w:val="22"/>
                <w:szCs w:val="22"/>
              </w:rPr>
            </w:pPr>
            <w:r w:rsidRPr="00452697">
              <w:rPr>
                <w:sz w:val="22"/>
                <w:szCs w:val="22"/>
              </w:rPr>
              <w:t>- газовой или электрической плиты</w:t>
            </w:r>
          </w:p>
        </w:tc>
        <w:tc>
          <w:tcPr>
            <w:tcW w:w="4748" w:type="dxa"/>
            <w:shd w:val="clear" w:color="auto" w:fill="auto"/>
          </w:tcPr>
          <w:p w:rsidR="00181E59" w:rsidRPr="00452697" w:rsidRDefault="00181E59" w:rsidP="00B961D9">
            <w:pPr>
              <w:jc w:val="center"/>
              <w:rPr>
                <w:sz w:val="22"/>
                <w:szCs w:val="22"/>
              </w:rPr>
            </w:pPr>
            <w:r w:rsidRPr="00452697">
              <w:rPr>
                <w:sz w:val="22"/>
                <w:szCs w:val="22"/>
              </w:rPr>
              <w:t>газовая плита</w:t>
            </w:r>
          </w:p>
        </w:tc>
      </w:tr>
      <w:tr w:rsidR="00181E59" w:rsidRPr="00452697" w:rsidTr="00B04B24">
        <w:trPr>
          <w:jc w:val="center"/>
        </w:trPr>
        <w:tc>
          <w:tcPr>
            <w:tcW w:w="5106" w:type="dxa"/>
            <w:shd w:val="clear" w:color="auto" w:fill="auto"/>
          </w:tcPr>
          <w:p w:rsidR="00181E59" w:rsidRPr="00452697" w:rsidRDefault="00181E59" w:rsidP="007F4E49">
            <w:pPr>
              <w:pStyle w:val="a3"/>
              <w:tabs>
                <w:tab w:val="left" w:pos="1134"/>
              </w:tabs>
              <w:ind w:left="176"/>
              <w:rPr>
                <w:sz w:val="22"/>
                <w:szCs w:val="22"/>
              </w:rPr>
            </w:pPr>
            <w:r w:rsidRPr="00452697">
              <w:rPr>
                <w:sz w:val="22"/>
                <w:szCs w:val="22"/>
              </w:rPr>
              <w:t>- унитаза</w:t>
            </w:r>
          </w:p>
        </w:tc>
        <w:tc>
          <w:tcPr>
            <w:tcW w:w="4748" w:type="dxa"/>
            <w:shd w:val="clear" w:color="auto" w:fill="auto"/>
          </w:tcPr>
          <w:p w:rsidR="00181E59" w:rsidRPr="00452697" w:rsidRDefault="00C754FC" w:rsidP="00B961D9">
            <w:pPr>
              <w:jc w:val="center"/>
              <w:rPr>
                <w:sz w:val="22"/>
                <w:szCs w:val="22"/>
              </w:rPr>
            </w:pPr>
            <w:r w:rsidRPr="00452697">
              <w:rPr>
                <w:sz w:val="22"/>
                <w:szCs w:val="22"/>
              </w:rPr>
              <w:t>есть</w:t>
            </w:r>
          </w:p>
        </w:tc>
      </w:tr>
      <w:tr w:rsidR="00C754FC" w:rsidRPr="00452697" w:rsidTr="00B04B24">
        <w:trPr>
          <w:jc w:val="center"/>
        </w:trPr>
        <w:tc>
          <w:tcPr>
            <w:tcW w:w="5106" w:type="dxa"/>
            <w:shd w:val="clear" w:color="auto" w:fill="auto"/>
          </w:tcPr>
          <w:p w:rsidR="00C754FC" w:rsidRPr="00452697" w:rsidRDefault="00C754FC" w:rsidP="007F4E49">
            <w:pPr>
              <w:pStyle w:val="a3"/>
              <w:tabs>
                <w:tab w:val="left" w:pos="1134"/>
              </w:tabs>
              <w:ind w:left="176"/>
              <w:rPr>
                <w:sz w:val="22"/>
                <w:szCs w:val="22"/>
              </w:rPr>
            </w:pPr>
            <w:r w:rsidRPr="00452697">
              <w:rPr>
                <w:sz w:val="22"/>
                <w:szCs w:val="22"/>
              </w:rPr>
              <w:t xml:space="preserve">- ванны </w:t>
            </w:r>
          </w:p>
        </w:tc>
        <w:tc>
          <w:tcPr>
            <w:tcW w:w="4748" w:type="dxa"/>
            <w:shd w:val="clear" w:color="auto" w:fill="auto"/>
          </w:tcPr>
          <w:p w:rsidR="00C754FC" w:rsidRPr="00452697" w:rsidRDefault="00C754FC" w:rsidP="00C754FC">
            <w:pPr>
              <w:jc w:val="center"/>
              <w:rPr>
                <w:sz w:val="22"/>
                <w:szCs w:val="22"/>
              </w:rPr>
            </w:pPr>
            <w:r w:rsidRPr="00452697">
              <w:rPr>
                <w:sz w:val="22"/>
                <w:szCs w:val="22"/>
              </w:rPr>
              <w:t>есть</w:t>
            </w:r>
          </w:p>
        </w:tc>
      </w:tr>
      <w:tr w:rsidR="00C754FC" w:rsidRPr="00452697" w:rsidTr="00B04B24">
        <w:trPr>
          <w:jc w:val="center"/>
        </w:trPr>
        <w:tc>
          <w:tcPr>
            <w:tcW w:w="5106" w:type="dxa"/>
            <w:shd w:val="clear" w:color="auto" w:fill="auto"/>
          </w:tcPr>
          <w:p w:rsidR="00C754FC" w:rsidRPr="00452697" w:rsidRDefault="00C754FC" w:rsidP="007F4E49">
            <w:pPr>
              <w:pStyle w:val="a3"/>
              <w:tabs>
                <w:tab w:val="left" w:pos="1134"/>
              </w:tabs>
              <w:ind w:left="176"/>
              <w:rPr>
                <w:sz w:val="22"/>
                <w:szCs w:val="22"/>
                <w:lang w:val="en-US"/>
              </w:rPr>
            </w:pPr>
            <w:r w:rsidRPr="00452697">
              <w:rPr>
                <w:sz w:val="22"/>
                <w:szCs w:val="22"/>
              </w:rPr>
              <w:t>- раковины</w:t>
            </w:r>
            <w:r w:rsidRPr="00452697">
              <w:rPr>
                <w:sz w:val="22"/>
                <w:szCs w:val="22"/>
                <w:lang w:val="en-US"/>
              </w:rPr>
              <w:t xml:space="preserve"> (</w:t>
            </w:r>
            <w:r w:rsidRPr="00452697">
              <w:rPr>
                <w:sz w:val="22"/>
                <w:szCs w:val="22"/>
              </w:rPr>
              <w:t>кухня</w:t>
            </w:r>
            <w:r w:rsidRPr="00452697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4748" w:type="dxa"/>
            <w:shd w:val="clear" w:color="auto" w:fill="auto"/>
          </w:tcPr>
          <w:p w:rsidR="00C754FC" w:rsidRPr="00452697" w:rsidRDefault="00C754FC" w:rsidP="00C754FC">
            <w:pPr>
              <w:jc w:val="center"/>
              <w:rPr>
                <w:sz w:val="22"/>
                <w:szCs w:val="22"/>
              </w:rPr>
            </w:pPr>
            <w:r w:rsidRPr="00452697">
              <w:rPr>
                <w:sz w:val="22"/>
                <w:szCs w:val="22"/>
              </w:rPr>
              <w:t>есть</w:t>
            </w:r>
          </w:p>
        </w:tc>
      </w:tr>
      <w:tr w:rsidR="00C754FC" w:rsidRPr="00452697" w:rsidTr="00B04B24">
        <w:trPr>
          <w:jc w:val="center"/>
        </w:trPr>
        <w:tc>
          <w:tcPr>
            <w:tcW w:w="5106" w:type="dxa"/>
            <w:shd w:val="clear" w:color="auto" w:fill="auto"/>
          </w:tcPr>
          <w:p w:rsidR="00C754FC" w:rsidRPr="00452697" w:rsidRDefault="00C754FC" w:rsidP="007F4E49">
            <w:pPr>
              <w:pStyle w:val="a3"/>
              <w:tabs>
                <w:tab w:val="left" w:pos="1134"/>
              </w:tabs>
              <w:ind w:left="176"/>
              <w:rPr>
                <w:sz w:val="22"/>
                <w:szCs w:val="22"/>
              </w:rPr>
            </w:pPr>
            <w:r w:rsidRPr="00452697">
              <w:rPr>
                <w:sz w:val="22"/>
                <w:szCs w:val="22"/>
              </w:rPr>
              <w:t>- умывальника (ванная комната)</w:t>
            </w:r>
          </w:p>
        </w:tc>
        <w:tc>
          <w:tcPr>
            <w:tcW w:w="4748" w:type="dxa"/>
            <w:shd w:val="clear" w:color="auto" w:fill="auto"/>
          </w:tcPr>
          <w:p w:rsidR="00C754FC" w:rsidRPr="00452697" w:rsidRDefault="00C754FC" w:rsidP="00C754FC">
            <w:pPr>
              <w:jc w:val="center"/>
              <w:rPr>
                <w:sz w:val="22"/>
                <w:szCs w:val="22"/>
              </w:rPr>
            </w:pPr>
            <w:r w:rsidRPr="00452697">
              <w:rPr>
                <w:sz w:val="22"/>
                <w:szCs w:val="22"/>
              </w:rPr>
              <w:t>есть</w:t>
            </w:r>
          </w:p>
        </w:tc>
      </w:tr>
      <w:tr w:rsidR="00C754FC" w:rsidRPr="00452697" w:rsidTr="00B04B24">
        <w:trPr>
          <w:jc w:val="center"/>
        </w:trPr>
        <w:tc>
          <w:tcPr>
            <w:tcW w:w="5106" w:type="dxa"/>
            <w:shd w:val="clear" w:color="auto" w:fill="auto"/>
          </w:tcPr>
          <w:p w:rsidR="00C754FC" w:rsidRPr="00452697" w:rsidRDefault="00C754FC" w:rsidP="007F4E49">
            <w:pPr>
              <w:pStyle w:val="a3"/>
              <w:tabs>
                <w:tab w:val="left" w:pos="1134"/>
              </w:tabs>
              <w:ind w:left="176"/>
              <w:rPr>
                <w:sz w:val="22"/>
                <w:szCs w:val="22"/>
              </w:rPr>
            </w:pPr>
            <w:r w:rsidRPr="00452697">
              <w:rPr>
                <w:sz w:val="22"/>
                <w:szCs w:val="22"/>
              </w:rPr>
              <w:t>- батарей центрального отопления</w:t>
            </w:r>
          </w:p>
        </w:tc>
        <w:tc>
          <w:tcPr>
            <w:tcW w:w="4748" w:type="dxa"/>
            <w:shd w:val="clear" w:color="auto" w:fill="auto"/>
          </w:tcPr>
          <w:p w:rsidR="00C754FC" w:rsidRPr="00452697" w:rsidRDefault="00C754FC" w:rsidP="00C754FC">
            <w:pPr>
              <w:jc w:val="center"/>
              <w:rPr>
                <w:sz w:val="22"/>
                <w:szCs w:val="22"/>
              </w:rPr>
            </w:pPr>
            <w:r w:rsidRPr="00452697">
              <w:rPr>
                <w:sz w:val="22"/>
                <w:szCs w:val="22"/>
              </w:rPr>
              <w:t>есть</w:t>
            </w:r>
          </w:p>
        </w:tc>
      </w:tr>
      <w:tr w:rsidR="00181E59" w:rsidRPr="00452697" w:rsidTr="00B04B24">
        <w:trPr>
          <w:jc w:val="center"/>
        </w:trPr>
        <w:tc>
          <w:tcPr>
            <w:tcW w:w="5106" w:type="dxa"/>
            <w:shd w:val="clear" w:color="auto" w:fill="auto"/>
          </w:tcPr>
          <w:p w:rsidR="00181E59" w:rsidRPr="00452697" w:rsidRDefault="00181E59" w:rsidP="007F4E49">
            <w:pPr>
              <w:pStyle w:val="a3"/>
              <w:tabs>
                <w:tab w:val="left" w:pos="1134"/>
              </w:tabs>
              <w:ind w:left="0"/>
              <w:jc w:val="both"/>
              <w:rPr>
                <w:sz w:val="22"/>
                <w:szCs w:val="22"/>
                <w:highlight w:val="yellow"/>
              </w:rPr>
            </w:pPr>
            <w:r w:rsidRPr="00452697">
              <w:rPr>
                <w:sz w:val="22"/>
                <w:szCs w:val="22"/>
              </w:rPr>
              <w:t xml:space="preserve">7.2) </w:t>
            </w:r>
            <w:proofErr w:type="gramStart"/>
            <w:r w:rsidRPr="00452697">
              <w:rPr>
                <w:sz w:val="22"/>
                <w:szCs w:val="22"/>
              </w:rPr>
              <w:t>центрального</w:t>
            </w:r>
            <w:proofErr w:type="gramEnd"/>
            <w:r w:rsidRPr="00452697">
              <w:rPr>
                <w:sz w:val="22"/>
                <w:szCs w:val="22"/>
              </w:rPr>
              <w:t xml:space="preserve"> отопление в рабочем состоянии</w:t>
            </w:r>
          </w:p>
        </w:tc>
        <w:tc>
          <w:tcPr>
            <w:tcW w:w="4748" w:type="dxa"/>
            <w:shd w:val="clear" w:color="auto" w:fill="auto"/>
          </w:tcPr>
          <w:p w:rsidR="00181E59" w:rsidRPr="00452697" w:rsidRDefault="00181E59" w:rsidP="00B961D9">
            <w:pPr>
              <w:jc w:val="center"/>
              <w:rPr>
                <w:sz w:val="22"/>
                <w:szCs w:val="22"/>
              </w:rPr>
            </w:pPr>
            <w:r w:rsidRPr="00452697">
              <w:rPr>
                <w:sz w:val="22"/>
                <w:szCs w:val="22"/>
              </w:rPr>
              <w:t>да</w:t>
            </w:r>
          </w:p>
        </w:tc>
      </w:tr>
      <w:tr w:rsidR="00181E59" w:rsidRPr="00452697" w:rsidTr="00B04B24">
        <w:trPr>
          <w:jc w:val="center"/>
        </w:trPr>
        <w:tc>
          <w:tcPr>
            <w:tcW w:w="5106" w:type="dxa"/>
            <w:shd w:val="clear" w:color="auto" w:fill="auto"/>
          </w:tcPr>
          <w:p w:rsidR="00181E59" w:rsidRPr="00452697" w:rsidRDefault="00181E59" w:rsidP="007F4E49">
            <w:pPr>
              <w:pStyle w:val="a3"/>
              <w:tabs>
                <w:tab w:val="left" w:pos="1134"/>
              </w:tabs>
              <w:ind w:left="0"/>
              <w:jc w:val="both"/>
              <w:rPr>
                <w:sz w:val="22"/>
                <w:szCs w:val="22"/>
              </w:rPr>
            </w:pPr>
            <w:r w:rsidRPr="00452697">
              <w:rPr>
                <w:sz w:val="22"/>
                <w:szCs w:val="22"/>
              </w:rPr>
              <w:t xml:space="preserve">7.3) круглогодичного центрального холодного водоснабжения </w:t>
            </w:r>
          </w:p>
        </w:tc>
        <w:tc>
          <w:tcPr>
            <w:tcW w:w="4748" w:type="dxa"/>
            <w:shd w:val="clear" w:color="auto" w:fill="auto"/>
          </w:tcPr>
          <w:p w:rsidR="00181E59" w:rsidRPr="00452697" w:rsidRDefault="00181E59" w:rsidP="00B961D9">
            <w:pPr>
              <w:jc w:val="center"/>
              <w:rPr>
                <w:sz w:val="22"/>
                <w:szCs w:val="22"/>
              </w:rPr>
            </w:pPr>
            <w:r w:rsidRPr="00452697">
              <w:rPr>
                <w:sz w:val="22"/>
                <w:szCs w:val="22"/>
              </w:rPr>
              <w:t>да</w:t>
            </w:r>
          </w:p>
        </w:tc>
      </w:tr>
      <w:tr w:rsidR="00181E59" w:rsidRPr="00452697" w:rsidTr="00B04B24">
        <w:trPr>
          <w:jc w:val="center"/>
        </w:trPr>
        <w:tc>
          <w:tcPr>
            <w:tcW w:w="5106" w:type="dxa"/>
            <w:shd w:val="clear" w:color="auto" w:fill="auto"/>
          </w:tcPr>
          <w:p w:rsidR="00181E59" w:rsidRPr="00452697" w:rsidRDefault="00181E59" w:rsidP="007F4E49">
            <w:pPr>
              <w:pStyle w:val="a3"/>
              <w:tabs>
                <w:tab w:val="left" w:pos="1134"/>
              </w:tabs>
              <w:ind w:left="0"/>
              <w:jc w:val="both"/>
              <w:rPr>
                <w:sz w:val="22"/>
                <w:szCs w:val="22"/>
              </w:rPr>
            </w:pPr>
            <w:r w:rsidRPr="00452697">
              <w:rPr>
                <w:sz w:val="22"/>
                <w:szCs w:val="22"/>
              </w:rPr>
              <w:t>7.4) круглогодичного центрального горячего водоснабжения (либо установлена водогрейная газовая колонка)</w:t>
            </w:r>
          </w:p>
        </w:tc>
        <w:tc>
          <w:tcPr>
            <w:tcW w:w="4748" w:type="dxa"/>
            <w:shd w:val="clear" w:color="auto" w:fill="auto"/>
          </w:tcPr>
          <w:p w:rsidR="00181E59" w:rsidRPr="00452697" w:rsidRDefault="00C754FC" w:rsidP="00B961D9">
            <w:pPr>
              <w:jc w:val="center"/>
              <w:rPr>
                <w:sz w:val="22"/>
                <w:szCs w:val="22"/>
              </w:rPr>
            </w:pPr>
            <w:r w:rsidRPr="00452697">
              <w:rPr>
                <w:sz w:val="22"/>
                <w:szCs w:val="22"/>
              </w:rPr>
              <w:t xml:space="preserve">установлена водогрейная </w:t>
            </w:r>
            <w:r w:rsidR="00181E59" w:rsidRPr="00452697">
              <w:rPr>
                <w:sz w:val="22"/>
                <w:szCs w:val="22"/>
              </w:rPr>
              <w:t>газовая колонка</w:t>
            </w:r>
          </w:p>
        </w:tc>
      </w:tr>
      <w:tr w:rsidR="00C754FC" w:rsidRPr="00452697" w:rsidTr="00B04B24">
        <w:trPr>
          <w:jc w:val="center"/>
        </w:trPr>
        <w:tc>
          <w:tcPr>
            <w:tcW w:w="5106" w:type="dxa"/>
            <w:shd w:val="clear" w:color="auto" w:fill="auto"/>
          </w:tcPr>
          <w:p w:rsidR="00C754FC" w:rsidRPr="00452697" w:rsidRDefault="00C754FC" w:rsidP="007F4E49">
            <w:pPr>
              <w:pStyle w:val="a3"/>
              <w:tabs>
                <w:tab w:val="left" w:pos="1134"/>
              </w:tabs>
              <w:ind w:left="0"/>
              <w:jc w:val="both"/>
              <w:rPr>
                <w:sz w:val="22"/>
                <w:szCs w:val="22"/>
                <w:highlight w:val="yellow"/>
              </w:rPr>
            </w:pPr>
            <w:r w:rsidRPr="00452697">
              <w:rPr>
                <w:sz w:val="22"/>
                <w:szCs w:val="22"/>
              </w:rPr>
              <w:t>7.5) электроснабжения</w:t>
            </w:r>
          </w:p>
        </w:tc>
        <w:tc>
          <w:tcPr>
            <w:tcW w:w="4748" w:type="dxa"/>
            <w:shd w:val="clear" w:color="auto" w:fill="auto"/>
          </w:tcPr>
          <w:p w:rsidR="00C754FC" w:rsidRPr="00452697" w:rsidRDefault="00C754FC" w:rsidP="00C754FC">
            <w:pPr>
              <w:jc w:val="center"/>
              <w:rPr>
                <w:sz w:val="22"/>
                <w:szCs w:val="22"/>
              </w:rPr>
            </w:pPr>
            <w:r w:rsidRPr="00452697">
              <w:rPr>
                <w:sz w:val="22"/>
                <w:szCs w:val="22"/>
              </w:rPr>
              <w:t>есть</w:t>
            </w:r>
          </w:p>
        </w:tc>
      </w:tr>
      <w:tr w:rsidR="00C754FC" w:rsidRPr="00452697" w:rsidTr="00B04B24">
        <w:trPr>
          <w:jc w:val="center"/>
        </w:trPr>
        <w:tc>
          <w:tcPr>
            <w:tcW w:w="5106" w:type="dxa"/>
            <w:shd w:val="clear" w:color="auto" w:fill="auto"/>
          </w:tcPr>
          <w:p w:rsidR="00C754FC" w:rsidRPr="00452697" w:rsidRDefault="00C754FC" w:rsidP="007F4E49">
            <w:pPr>
              <w:pStyle w:val="a3"/>
              <w:tabs>
                <w:tab w:val="left" w:pos="1134"/>
              </w:tabs>
              <w:ind w:left="0"/>
              <w:jc w:val="both"/>
              <w:rPr>
                <w:sz w:val="22"/>
                <w:szCs w:val="22"/>
                <w:highlight w:val="yellow"/>
              </w:rPr>
            </w:pPr>
            <w:r w:rsidRPr="00452697">
              <w:rPr>
                <w:sz w:val="22"/>
                <w:szCs w:val="22"/>
              </w:rPr>
              <w:t>7.6) газоснабжения (при наличии системы газоснабжения в жилом доме, в том числе многоквартирном)</w:t>
            </w:r>
          </w:p>
        </w:tc>
        <w:tc>
          <w:tcPr>
            <w:tcW w:w="4748" w:type="dxa"/>
            <w:shd w:val="clear" w:color="auto" w:fill="auto"/>
          </w:tcPr>
          <w:p w:rsidR="00C754FC" w:rsidRPr="00452697" w:rsidRDefault="00C754FC" w:rsidP="00C754FC">
            <w:pPr>
              <w:jc w:val="center"/>
              <w:rPr>
                <w:sz w:val="22"/>
                <w:szCs w:val="22"/>
              </w:rPr>
            </w:pPr>
            <w:r w:rsidRPr="00452697">
              <w:rPr>
                <w:sz w:val="22"/>
                <w:szCs w:val="22"/>
              </w:rPr>
              <w:t>есть</w:t>
            </w:r>
          </w:p>
        </w:tc>
      </w:tr>
      <w:tr w:rsidR="00C754FC" w:rsidRPr="00452697" w:rsidTr="00B04B24">
        <w:trPr>
          <w:jc w:val="center"/>
        </w:trPr>
        <w:tc>
          <w:tcPr>
            <w:tcW w:w="5106" w:type="dxa"/>
            <w:shd w:val="clear" w:color="auto" w:fill="auto"/>
          </w:tcPr>
          <w:p w:rsidR="00C754FC" w:rsidRPr="00452697" w:rsidRDefault="00C754FC" w:rsidP="007F4E49">
            <w:pPr>
              <w:pStyle w:val="a3"/>
              <w:tabs>
                <w:tab w:val="left" w:pos="1134"/>
              </w:tabs>
              <w:ind w:left="0"/>
              <w:jc w:val="both"/>
              <w:rPr>
                <w:sz w:val="22"/>
                <w:szCs w:val="22"/>
              </w:rPr>
            </w:pPr>
            <w:r w:rsidRPr="00452697">
              <w:rPr>
                <w:sz w:val="22"/>
                <w:szCs w:val="22"/>
              </w:rPr>
              <w:t>7.7) водоотведения</w:t>
            </w:r>
          </w:p>
        </w:tc>
        <w:tc>
          <w:tcPr>
            <w:tcW w:w="4748" w:type="dxa"/>
            <w:shd w:val="clear" w:color="auto" w:fill="auto"/>
          </w:tcPr>
          <w:p w:rsidR="00C754FC" w:rsidRPr="00452697" w:rsidRDefault="00C754FC" w:rsidP="00C754FC">
            <w:pPr>
              <w:jc w:val="center"/>
              <w:rPr>
                <w:sz w:val="22"/>
                <w:szCs w:val="22"/>
              </w:rPr>
            </w:pPr>
            <w:r w:rsidRPr="00452697">
              <w:rPr>
                <w:sz w:val="22"/>
                <w:szCs w:val="22"/>
              </w:rPr>
              <w:t>есть</w:t>
            </w:r>
          </w:p>
        </w:tc>
      </w:tr>
      <w:tr w:rsidR="00181E59" w:rsidRPr="00452697" w:rsidTr="00B04B24">
        <w:trPr>
          <w:trHeight w:val="296"/>
          <w:jc w:val="center"/>
        </w:trPr>
        <w:tc>
          <w:tcPr>
            <w:tcW w:w="5106" w:type="dxa"/>
            <w:shd w:val="clear" w:color="auto" w:fill="auto"/>
          </w:tcPr>
          <w:p w:rsidR="00181E59" w:rsidRPr="00452697" w:rsidRDefault="00181E59" w:rsidP="00181E59">
            <w:pPr>
              <w:numPr>
                <w:ilvl w:val="0"/>
                <w:numId w:val="2"/>
              </w:numPr>
              <w:tabs>
                <w:tab w:val="left" w:pos="293"/>
              </w:tabs>
              <w:ind w:left="9" w:firstLine="0"/>
              <w:jc w:val="both"/>
              <w:rPr>
                <w:sz w:val="22"/>
                <w:szCs w:val="22"/>
              </w:rPr>
            </w:pPr>
            <w:r w:rsidRPr="00452697">
              <w:rPr>
                <w:sz w:val="22"/>
                <w:szCs w:val="22"/>
              </w:rPr>
              <w:lastRenderedPageBreak/>
              <w:t>Наличие исправного электрического оборудования (проводки, розеток, выключателей, прибора учета электроэнергии) в рабочем состоянии</w:t>
            </w:r>
          </w:p>
        </w:tc>
        <w:tc>
          <w:tcPr>
            <w:tcW w:w="4748" w:type="dxa"/>
            <w:shd w:val="clear" w:color="auto" w:fill="auto"/>
          </w:tcPr>
          <w:p w:rsidR="00181E59" w:rsidRPr="00452697" w:rsidRDefault="00C754FC" w:rsidP="00C754FC">
            <w:pPr>
              <w:jc w:val="center"/>
              <w:rPr>
                <w:sz w:val="22"/>
                <w:szCs w:val="22"/>
              </w:rPr>
            </w:pPr>
            <w:r w:rsidRPr="00452697">
              <w:rPr>
                <w:sz w:val="22"/>
                <w:szCs w:val="22"/>
              </w:rPr>
              <w:t>Электрическое оборудование в рабочем состоянии (исправно)</w:t>
            </w:r>
          </w:p>
        </w:tc>
      </w:tr>
      <w:tr w:rsidR="00181E59" w:rsidRPr="00452697" w:rsidTr="00B04B24">
        <w:trPr>
          <w:jc w:val="center"/>
        </w:trPr>
        <w:tc>
          <w:tcPr>
            <w:tcW w:w="5106" w:type="dxa"/>
            <w:shd w:val="clear" w:color="auto" w:fill="auto"/>
          </w:tcPr>
          <w:p w:rsidR="00181E59" w:rsidRPr="00452697" w:rsidRDefault="00181E59" w:rsidP="00181E59">
            <w:pPr>
              <w:pStyle w:val="a3"/>
              <w:numPr>
                <w:ilvl w:val="0"/>
                <w:numId w:val="2"/>
              </w:numPr>
              <w:tabs>
                <w:tab w:val="left" w:pos="293"/>
              </w:tabs>
              <w:ind w:left="0" w:firstLine="9"/>
              <w:jc w:val="both"/>
              <w:rPr>
                <w:sz w:val="22"/>
                <w:szCs w:val="22"/>
              </w:rPr>
            </w:pPr>
            <w:r w:rsidRPr="00452697">
              <w:rPr>
                <w:sz w:val="22"/>
                <w:szCs w:val="22"/>
              </w:rPr>
              <w:t>Заполнение оконных проемов деревянными (окрашенными) или из ПВХ профилей исправными оконными блоками</w:t>
            </w:r>
          </w:p>
        </w:tc>
        <w:tc>
          <w:tcPr>
            <w:tcW w:w="4748" w:type="dxa"/>
            <w:shd w:val="clear" w:color="auto" w:fill="auto"/>
          </w:tcPr>
          <w:p w:rsidR="00181E59" w:rsidRPr="00452697" w:rsidRDefault="00C754FC" w:rsidP="00C754FC">
            <w:pPr>
              <w:jc w:val="center"/>
              <w:rPr>
                <w:sz w:val="22"/>
                <w:szCs w:val="22"/>
              </w:rPr>
            </w:pPr>
            <w:r w:rsidRPr="00452697">
              <w:rPr>
                <w:sz w:val="22"/>
                <w:szCs w:val="22"/>
              </w:rPr>
              <w:t>Заполнение оконных проемов деревянными (окрашенными) исправными оконными блоками</w:t>
            </w:r>
          </w:p>
        </w:tc>
      </w:tr>
      <w:tr w:rsidR="00181E59" w:rsidRPr="00452697" w:rsidTr="00B04B24">
        <w:trPr>
          <w:jc w:val="center"/>
        </w:trPr>
        <w:tc>
          <w:tcPr>
            <w:tcW w:w="5106" w:type="dxa"/>
            <w:shd w:val="clear" w:color="auto" w:fill="auto"/>
          </w:tcPr>
          <w:p w:rsidR="00181E59" w:rsidRPr="00452697" w:rsidRDefault="00452697" w:rsidP="00181E59">
            <w:pPr>
              <w:pStyle w:val="a3"/>
              <w:numPr>
                <w:ilvl w:val="0"/>
                <w:numId w:val="2"/>
              </w:numPr>
              <w:tabs>
                <w:tab w:val="left" w:pos="293"/>
              </w:tabs>
              <w:ind w:left="9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81E59" w:rsidRPr="00452697">
              <w:rPr>
                <w:sz w:val="22"/>
                <w:szCs w:val="22"/>
              </w:rPr>
              <w:t>Жилое помещение (квартира либо жилой дом) не должно иметь скрытых дефектов и недостатков</w:t>
            </w:r>
          </w:p>
        </w:tc>
        <w:tc>
          <w:tcPr>
            <w:tcW w:w="4748" w:type="dxa"/>
            <w:shd w:val="clear" w:color="auto" w:fill="auto"/>
          </w:tcPr>
          <w:p w:rsidR="00181E59" w:rsidRPr="00452697" w:rsidRDefault="00C754FC" w:rsidP="00B961D9">
            <w:pPr>
              <w:jc w:val="center"/>
              <w:rPr>
                <w:sz w:val="22"/>
                <w:szCs w:val="22"/>
              </w:rPr>
            </w:pPr>
            <w:r w:rsidRPr="00452697">
              <w:rPr>
                <w:sz w:val="22"/>
                <w:szCs w:val="22"/>
              </w:rPr>
              <w:t>Н</w:t>
            </w:r>
            <w:r w:rsidR="00181E59" w:rsidRPr="00452697">
              <w:rPr>
                <w:sz w:val="22"/>
                <w:szCs w:val="22"/>
              </w:rPr>
              <w:t>е имеет</w:t>
            </w:r>
            <w:r w:rsidRPr="00452697">
              <w:rPr>
                <w:sz w:val="22"/>
                <w:szCs w:val="22"/>
              </w:rPr>
              <w:t xml:space="preserve"> скрытых дефектов и недостатков</w:t>
            </w:r>
          </w:p>
        </w:tc>
      </w:tr>
      <w:tr w:rsidR="00181E59" w:rsidRPr="00452697" w:rsidTr="00B04B24">
        <w:trPr>
          <w:jc w:val="center"/>
        </w:trPr>
        <w:tc>
          <w:tcPr>
            <w:tcW w:w="5106" w:type="dxa"/>
            <w:shd w:val="clear" w:color="auto" w:fill="auto"/>
          </w:tcPr>
          <w:p w:rsidR="00181E59" w:rsidRPr="00452697" w:rsidRDefault="00452697" w:rsidP="00181E59">
            <w:pPr>
              <w:pStyle w:val="a3"/>
              <w:numPr>
                <w:ilvl w:val="0"/>
                <w:numId w:val="2"/>
              </w:numPr>
              <w:tabs>
                <w:tab w:val="left" w:pos="293"/>
              </w:tabs>
              <w:ind w:left="9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81E59" w:rsidRPr="00452697">
              <w:rPr>
                <w:sz w:val="22"/>
                <w:szCs w:val="22"/>
              </w:rPr>
              <w:t xml:space="preserve">Должны отсутствовать обременения со стороны третьих лиц (залог, арест, аренда, </w:t>
            </w:r>
            <w:proofErr w:type="spellStart"/>
            <w:r w:rsidR="00181E59" w:rsidRPr="00452697">
              <w:rPr>
                <w:sz w:val="22"/>
                <w:szCs w:val="22"/>
              </w:rPr>
              <w:t>найм</w:t>
            </w:r>
            <w:proofErr w:type="spellEnd"/>
            <w:r w:rsidR="00181E59" w:rsidRPr="00452697">
              <w:rPr>
                <w:sz w:val="22"/>
                <w:szCs w:val="22"/>
              </w:rPr>
              <w:t xml:space="preserve">, </w:t>
            </w:r>
            <w:proofErr w:type="spellStart"/>
            <w:r w:rsidR="00181E59" w:rsidRPr="00452697">
              <w:rPr>
                <w:sz w:val="22"/>
                <w:szCs w:val="22"/>
              </w:rPr>
              <w:t>поднайм</w:t>
            </w:r>
            <w:proofErr w:type="spellEnd"/>
            <w:r w:rsidR="00181E59" w:rsidRPr="00452697">
              <w:rPr>
                <w:sz w:val="22"/>
                <w:szCs w:val="22"/>
              </w:rPr>
              <w:t>, фактическое проживание). Жилое помещение должно быть не продано никому другому, не подарено, не заложено*</w:t>
            </w:r>
          </w:p>
        </w:tc>
        <w:tc>
          <w:tcPr>
            <w:tcW w:w="4748" w:type="dxa"/>
            <w:shd w:val="clear" w:color="auto" w:fill="auto"/>
          </w:tcPr>
          <w:p w:rsidR="00181E59" w:rsidRPr="00452697" w:rsidRDefault="00C754FC" w:rsidP="00C754FC">
            <w:pPr>
              <w:jc w:val="center"/>
              <w:rPr>
                <w:sz w:val="22"/>
                <w:szCs w:val="22"/>
              </w:rPr>
            </w:pPr>
            <w:r w:rsidRPr="00452697">
              <w:rPr>
                <w:sz w:val="22"/>
                <w:szCs w:val="22"/>
              </w:rPr>
              <w:t>О</w:t>
            </w:r>
            <w:r w:rsidR="00181E59" w:rsidRPr="00452697">
              <w:rPr>
                <w:sz w:val="22"/>
                <w:szCs w:val="22"/>
              </w:rPr>
              <w:t>тсутству</w:t>
            </w:r>
            <w:r w:rsidRPr="00452697">
              <w:rPr>
                <w:sz w:val="22"/>
                <w:szCs w:val="22"/>
              </w:rPr>
              <w:t>ю</w:t>
            </w:r>
            <w:r w:rsidR="00181E59" w:rsidRPr="00452697">
              <w:rPr>
                <w:sz w:val="22"/>
                <w:szCs w:val="22"/>
              </w:rPr>
              <w:t>т</w:t>
            </w:r>
            <w:r w:rsidRPr="00452697">
              <w:rPr>
                <w:sz w:val="22"/>
                <w:szCs w:val="22"/>
              </w:rPr>
              <w:t xml:space="preserve"> обременения со стороны третьих лиц (залог, арест, аренда, </w:t>
            </w:r>
            <w:proofErr w:type="spellStart"/>
            <w:r w:rsidRPr="00452697">
              <w:rPr>
                <w:sz w:val="22"/>
                <w:szCs w:val="22"/>
              </w:rPr>
              <w:t>найм</w:t>
            </w:r>
            <w:proofErr w:type="spellEnd"/>
            <w:r w:rsidRPr="00452697">
              <w:rPr>
                <w:sz w:val="22"/>
                <w:szCs w:val="22"/>
              </w:rPr>
              <w:t xml:space="preserve">, </w:t>
            </w:r>
            <w:proofErr w:type="spellStart"/>
            <w:r w:rsidRPr="00452697">
              <w:rPr>
                <w:sz w:val="22"/>
                <w:szCs w:val="22"/>
              </w:rPr>
              <w:t>поднайм</w:t>
            </w:r>
            <w:proofErr w:type="spellEnd"/>
            <w:r w:rsidRPr="00452697">
              <w:rPr>
                <w:sz w:val="22"/>
                <w:szCs w:val="22"/>
              </w:rPr>
              <w:t>, фактическое проживание). Жилое помещение не продано никому другому, не подарено, не заложено</w:t>
            </w:r>
            <w:r w:rsidR="001A317A" w:rsidRPr="00452697">
              <w:rPr>
                <w:sz w:val="22"/>
                <w:szCs w:val="22"/>
              </w:rPr>
              <w:t xml:space="preserve"> (копия выписки из единого государственного реестра прав на недвижимое имущество и </w:t>
            </w:r>
            <w:proofErr w:type="spellStart"/>
            <w:r w:rsidR="001A317A" w:rsidRPr="00452697">
              <w:rPr>
                <w:sz w:val="22"/>
                <w:szCs w:val="22"/>
              </w:rPr>
              <w:t>зделок</w:t>
            </w:r>
            <w:proofErr w:type="spellEnd"/>
            <w:r w:rsidR="001A317A" w:rsidRPr="00452697">
              <w:rPr>
                <w:sz w:val="22"/>
                <w:szCs w:val="22"/>
              </w:rPr>
              <w:t xml:space="preserve"> с ним приложена)</w:t>
            </w:r>
          </w:p>
        </w:tc>
      </w:tr>
      <w:tr w:rsidR="00181E59" w:rsidRPr="00452697" w:rsidTr="00B04B24">
        <w:trPr>
          <w:jc w:val="center"/>
        </w:trPr>
        <w:tc>
          <w:tcPr>
            <w:tcW w:w="5106" w:type="dxa"/>
            <w:shd w:val="clear" w:color="auto" w:fill="auto"/>
          </w:tcPr>
          <w:p w:rsidR="00181E59" w:rsidRPr="00452697" w:rsidRDefault="00452697" w:rsidP="00422EC3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05"/>
                <w:tab w:val="left" w:pos="447"/>
              </w:tabs>
              <w:ind w:left="21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81E59" w:rsidRPr="00452697">
              <w:rPr>
                <w:sz w:val="22"/>
                <w:szCs w:val="22"/>
              </w:rPr>
              <w:t xml:space="preserve">Величина жилой площади жилого помещения </w:t>
            </w:r>
          </w:p>
        </w:tc>
        <w:tc>
          <w:tcPr>
            <w:tcW w:w="4748" w:type="dxa"/>
            <w:shd w:val="clear" w:color="auto" w:fill="auto"/>
          </w:tcPr>
          <w:p w:rsidR="00181E59" w:rsidRPr="00452697" w:rsidRDefault="00181E59" w:rsidP="001A317A">
            <w:pPr>
              <w:jc w:val="center"/>
              <w:rPr>
                <w:sz w:val="22"/>
                <w:szCs w:val="22"/>
              </w:rPr>
            </w:pPr>
            <w:r w:rsidRPr="00452697">
              <w:rPr>
                <w:sz w:val="22"/>
                <w:szCs w:val="22"/>
              </w:rPr>
              <w:t>1</w:t>
            </w:r>
            <w:r w:rsidR="001A317A" w:rsidRPr="00452697">
              <w:rPr>
                <w:sz w:val="22"/>
                <w:szCs w:val="22"/>
              </w:rPr>
              <w:t>9</w:t>
            </w:r>
            <w:r w:rsidRPr="00452697">
              <w:rPr>
                <w:sz w:val="22"/>
                <w:szCs w:val="22"/>
              </w:rPr>
              <w:t>,</w:t>
            </w:r>
            <w:r w:rsidR="001A317A" w:rsidRPr="00452697">
              <w:rPr>
                <w:sz w:val="22"/>
                <w:szCs w:val="22"/>
              </w:rPr>
              <w:t>1</w:t>
            </w:r>
            <w:r w:rsidRPr="00452697">
              <w:rPr>
                <w:sz w:val="22"/>
                <w:szCs w:val="22"/>
              </w:rPr>
              <w:t xml:space="preserve"> </w:t>
            </w:r>
            <w:proofErr w:type="spellStart"/>
            <w:r w:rsidRPr="00452697">
              <w:rPr>
                <w:sz w:val="22"/>
                <w:szCs w:val="22"/>
              </w:rPr>
              <w:t>кв.м</w:t>
            </w:r>
            <w:proofErr w:type="spellEnd"/>
            <w:r w:rsidRPr="00452697">
              <w:rPr>
                <w:sz w:val="22"/>
                <w:szCs w:val="22"/>
              </w:rPr>
              <w:t>.</w:t>
            </w:r>
          </w:p>
        </w:tc>
      </w:tr>
      <w:tr w:rsidR="00181E59" w:rsidRPr="00452697" w:rsidTr="00B04B24">
        <w:trPr>
          <w:jc w:val="center"/>
        </w:trPr>
        <w:tc>
          <w:tcPr>
            <w:tcW w:w="5106" w:type="dxa"/>
            <w:shd w:val="clear" w:color="auto" w:fill="auto"/>
          </w:tcPr>
          <w:p w:rsidR="00181E59" w:rsidRPr="00452697" w:rsidRDefault="00452697" w:rsidP="00422EC3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05"/>
                <w:tab w:val="left" w:pos="447"/>
              </w:tabs>
              <w:ind w:left="21" w:firstLine="0"/>
              <w:rPr>
                <w:rFonts w:cs="Tahoma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181E59" w:rsidRPr="00452697">
              <w:rPr>
                <w:rFonts w:eastAsia="Calibri"/>
                <w:sz w:val="22"/>
                <w:szCs w:val="22"/>
              </w:rPr>
              <w:t xml:space="preserve">Качество отделки жилого помещения </w:t>
            </w:r>
          </w:p>
        </w:tc>
        <w:tc>
          <w:tcPr>
            <w:tcW w:w="4748" w:type="dxa"/>
            <w:shd w:val="clear" w:color="auto" w:fill="auto"/>
          </w:tcPr>
          <w:p w:rsidR="00181E59" w:rsidRPr="00452697" w:rsidRDefault="00732BF1" w:rsidP="00732BF1">
            <w:pPr>
              <w:jc w:val="both"/>
              <w:rPr>
                <w:sz w:val="22"/>
                <w:szCs w:val="22"/>
              </w:rPr>
            </w:pPr>
            <w:r w:rsidRPr="00452697">
              <w:rPr>
                <w:b/>
                <w:sz w:val="22"/>
                <w:szCs w:val="22"/>
              </w:rPr>
              <w:t>К</w:t>
            </w:r>
            <w:r w:rsidR="001A317A" w:rsidRPr="00452697">
              <w:rPr>
                <w:b/>
                <w:sz w:val="22"/>
                <w:szCs w:val="22"/>
              </w:rPr>
              <w:t>омната и к</w:t>
            </w:r>
            <w:r w:rsidRPr="00452697">
              <w:rPr>
                <w:b/>
                <w:sz w:val="22"/>
                <w:szCs w:val="22"/>
              </w:rPr>
              <w:t>оридор</w:t>
            </w:r>
            <w:r w:rsidR="001A317A" w:rsidRPr="00452697">
              <w:rPr>
                <w:b/>
                <w:sz w:val="22"/>
                <w:szCs w:val="22"/>
              </w:rPr>
              <w:t>:</w:t>
            </w:r>
            <w:r w:rsidRPr="00452697">
              <w:rPr>
                <w:b/>
                <w:sz w:val="22"/>
                <w:szCs w:val="22"/>
              </w:rPr>
              <w:t xml:space="preserve"> </w:t>
            </w:r>
            <w:r w:rsidRPr="00452697">
              <w:rPr>
                <w:sz w:val="22"/>
                <w:szCs w:val="22"/>
              </w:rPr>
              <w:t>стен</w:t>
            </w:r>
            <w:r w:rsidR="001A317A" w:rsidRPr="00452697">
              <w:rPr>
                <w:sz w:val="22"/>
                <w:szCs w:val="22"/>
              </w:rPr>
              <w:t>ы оклеены</w:t>
            </w:r>
            <w:r w:rsidRPr="00452697">
              <w:rPr>
                <w:sz w:val="22"/>
                <w:szCs w:val="22"/>
              </w:rPr>
              <w:t xml:space="preserve"> новы</w:t>
            </w:r>
            <w:r w:rsidR="001A317A" w:rsidRPr="00452697">
              <w:rPr>
                <w:sz w:val="22"/>
                <w:szCs w:val="22"/>
              </w:rPr>
              <w:t>ми</w:t>
            </w:r>
            <w:r w:rsidRPr="00452697">
              <w:rPr>
                <w:sz w:val="22"/>
                <w:szCs w:val="22"/>
              </w:rPr>
              <w:t xml:space="preserve"> </w:t>
            </w:r>
            <w:proofErr w:type="spellStart"/>
            <w:r w:rsidR="001A317A" w:rsidRPr="00452697">
              <w:rPr>
                <w:sz w:val="22"/>
                <w:szCs w:val="22"/>
              </w:rPr>
              <w:t>флизелиновыми</w:t>
            </w:r>
            <w:proofErr w:type="spellEnd"/>
            <w:r w:rsidR="001A317A" w:rsidRPr="00452697">
              <w:rPr>
                <w:sz w:val="22"/>
                <w:szCs w:val="22"/>
              </w:rPr>
              <w:t xml:space="preserve"> </w:t>
            </w:r>
            <w:r w:rsidRPr="00452697">
              <w:rPr>
                <w:sz w:val="22"/>
                <w:szCs w:val="22"/>
              </w:rPr>
              <w:t>обо</w:t>
            </w:r>
            <w:r w:rsidR="001A317A" w:rsidRPr="00452697">
              <w:rPr>
                <w:sz w:val="22"/>
                <w:szCs w:val="22"/>
              </w:rPr>
              <w:t>ям</w:t>
            </w:r>
            <w:r w:rsidRPr="00452697">
              <w:rPr>
                <w:sz w:val="22"/>
                <w:szCs w:val="22"/>
              </w:rPr>
              <w:t xml:space="preserve">и, потолок </w:t>
            </w:r>
            <w:r w:rsidR="001A317A" w:rsidRPr="00452697">
              <w:rPr>
                <w:sz w:val="22"/>
                <w:szCs w:val="22"/>
              </w:rPr>
              <w:t>плитка ПВХ</w:t>
            </w:r>
            <w:r w:rsidRPr="00452697">
              <w:rPr>
                <w:sz w:val="22"/>
                <w:szCs w:val="22"/>
              </w:rPr>
              <w:t>, пол</w:t>
            </w:r>
            <w:r w:rsidR="001A317A" w:rsidRPr="00452697">
              <w:rPr>
                <w:sz w:val="22"/>
                <w:szCs w:val="22"/>
              </w:rPr>
              <w:t xml:space="preserve"> покрыт новым линолеумом и по периметру установлен пластиковый плинтус.</w:t>
            </w:r>
          </w:p>
          <w:p w:rsidR="001A317A" w:rsidRPr="00452697" w:rsidRDefault="001A317A" w:rsidP="001A317A">
            <w:pPr>
              <w:jc w:val="both"/>
              <w:rPr>
                <w:b/>
                <w:sz w:val="22"/>
                <w:szCs w:val="22"/>
              </w:rPr>
            </w:pPr>
            <w:r w:rsidRPr="00452697">
              <w:rPr>
                <w:b/>
                <w:sz w:val="22"/>
                <w:szCs w:val="22"/>
              </w:rPr>
              <w:t xml:space="preserve">Санузел: </w:t>
            </w:r>
            <w:r w:rsidRPr="00452697">
              <w:rPr>
                <w:sz w:val="22"/>
                <w:szCs w:val="22"/>
              </w:rPr>
              <w:t>стены оклеены водостойкими обоями, потолок подвесной (пластиковые панели), пластиковые трубы холодной воды, установлены новый умывальник и смеситель. Унитаз-компакт.</w:t>
            </w:r>
          </w:p>
          <w:p w:rsidR="00732BF1" w:rsidRPr="00452697" w:rsidRDefault="00732BF1" w:rsidP="00732BF1">
            <w:pPr>
              <w:jc w:val="both"/>
              <w:rPr>
                <w:sz w:val="22"/>
                <w:szCs w:val="22"/>
              </w:rPr>
            </w:pPr>
            <w:r w:rsidRPr="00452697">
              <w:rPr>
                <w:b/>
                <w:sz w:val="22"/>
                <w:szCs w:val="22"/>
              </w:rPr>
              <w:t>Кухня</w:t>
            </w:r>
            <w:r w:rsidR="001A317A" w:rsidRPr="00452697">
              <w:rPr>
                <w:b/>
                <w:sz w:val="22"/>
                <w:szCs w:val="22"/>
              </w:rPr>
              <w:t>:</w:t>
            </w:r>
            <w:r w:rsidRPr="00452697">
              <w:rPr>
                <w:b/>
                <w:sz w:val="22"/>
                <w:szCs w:val="22"/>
              </w:rPr>
              <w:t xml:space="preserve"> </w:t>
            </w:r>
            <w:r w:rsidRPr="00452697">
              <w:rPr>
                <w:sz w:val="22"/>
                <w:szCs w:val="22"/>
              </w:rPr>
              <w:t>стен</w:t>
            </w:r>
            <w:r w:rsidR="001A317A" w:rsidRPr="00452697">
              <w:rPr>
                <w:sz w:val="22"/>
                <w:szCs w:val="22"/>
              </w:rPr>
              <w:t xml:space="preserve">ы оклеены новыми </w:t>
            </w:r>
            <w:proofErr w:type="spellStart"/>
            <w:r w:rsidR="001A317A" w:rsidRPr="00452697">
              <w:rPr>
                <w:sz w:val="22"/>
                <w:szCs w:val="22"/>
              </w:rPr>
              <w:t>флизелиновыми</w:t>
            </w:r>
            <w:proofErr w:type="spellEnd"/>
            <w:r w:rsidR="001A317A" w:rsidRPr="00452697">
              <w:rPr>
                <w:sz w:val="22"/>
                <w:szCs w:val="22"/>
              </w:rPr>
              <w:t xml:space="preserve"> обоями</w:t>
            </w:r>
            <w:r w:rsidRPr="00452697">
              <w:rPr>
                <w:sz w:val="22"/>
                <w:szCs w:val="22"/>
              </w:rPr>
              <w:t xml:space="preserve">, </w:t>
            </w:r>
            <w:r w:rsidR="001A317A" w:rsidRPr="00452697">
              <w:rPr>
                <w:sz w:val="22"/>
                <w:szCs w:val="22"/>
              </w:rPr>
              <w:t>потолок плитка ПВХ с потолочным плинтусом, установлен кухонный гарнитур со столешницей, мойка нержавейка, выполнен кухонный фартук, над газовой плитой установлена вытяжка, установлена стиральная автоматическая машина.</w:t>
            </w:r>
          </w:p>
          <w:p w:rsidR="00732BF1" w:rsidRPr="00452697" w:rsidRDefault="001A317A" w:rsidP="00732BF1">
            <w:pPr>
              <w:jc w:val="both"/>
              <w:rPr>
                <w:sz w:val="22"/>
                <w:szCs w:val="22"/>
              </w:rPr>
            </w:pPr>
            <w:r w:rsidRPr="00452697">
              <w:rPr>
                <w:sz w:val="22"/>
                <w:szCs w:val="22"/>
              </w:rPr>
              <w:t>В квартире установлен счетчик на холодную воду, на окнах гардины</w:t>
            </w:r>
          </w:p>
        </w:tc>
      </w:tr>
      <w:tr w:rsidR="00181E59" w:rsidRPr="00452697" w:rsidTr="00B04B24">
        <w:trPr>
          <w:jc w:val="center"/>
        </w:trPr>
        <w:tc>
          <w:tcPr>
            <w:tcW w:w="5106" w:type="dxa"/>
            <w:shd w:val="clear" w:color="auto" w:fill="auto"/>
          </w:tcPr>
          <w:p w:rsidR="00181E59" w:rsidRPr="00452697" w:rsidRDefault="00452697" w:rsidP="00422EC3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05"/>
                <w:tab w:val="left" w:pos="447"/>
              </w:tabs>
              <w:ind w:left="21" w:firstLine="0"/>
              <w:rPr>
                <w:rFonts w:eastAsia="Calibri" w:cs="Tahoma"/>
                <w:sz w:val="22"/>
                <w:szCs w:val="22"/>
              </w:rPr>
            </w:pPr>
            <w:r>
              <w:rPr>
                <w:rFonts w:eastAsia="Calibri" w:cs="Tahoma"/>
                <w:sz w:val="22"/>
                <w:szCs w:val="22"/>
              </w:rPr>
              <w:t xml:space="preserve"> </w:t>
            </w:r>
            <w:r w:rsidR="00181E59" w:rsidRPr="00452697">
              <w:rPr>
                <w:rFonts w:eastAsia="Calibri" w:cs="Tahoma"/>
                <w:sz w:val="22"/>
                <w:szCs w:val="22"/>
              </w:rPr>
              <w:t xml:space="preserve">Район расположения жилого помещения </w:t>
            </w:r>
          </w:p>
        </w:tc>
        <w:tc>
          <w:tcPr>
            <w:tcW w:w="4748" w:type="dxa"/>
            <w:shd w:val="clear" w:color="auto" w:fill="auto"/>
          </w:tcPr>
          <w:p w:rsidR="00B961D9" w:rsidRPr="00452697" w:rsidRDefault="00657EFE" w:rsidP="00A4343F">
            <w:pPr>
              <w:jc w:val="both"/>
              <w:rPr>
                <w:b/>
                <w:sz w:val="22"/>
                <w:szCs w:val="22"/>
              </w:rPr>
            </w:pPr>
            <w:r w:rsidRPr="00452697">
              <w:rPr>
                <w:sz w:val="22"/>
                <w:szCs w:val="22"/>
              </w:rPr>
              <w:t xml:space="preserve">Динамично развивающийся район. В шаговой доступности детские сады № 132, 160, 52, общеобразовательные школы № 65, 63, федеральное государственное бюджетное учреждение </w:t>
            </w:r>
            <w:r w:rsidR="00A4343F">
              <w:rPr>
                <w:sz w:val="22"/>
                <w:szCs w:val="22"/>
              </w:rPr>
              <w:t>«</w:t>
            </w:r>
            <w:r w:rsidRPr="00452697">
              <w:rPr>
                <w:sz w:val="22"/>
                <w:szCs w:val="22"/>
              </w:rPr>
              <w:t xml:space="preserve">Ивановский научно-исследовательский институт материнства и детства имени В.Н. </w:t>
            </w:r>
            <w:proofErr w:type="spellStart"/>
            <w:r w:rsidRPr="00452697">
              <w:rPr>
                <w:sz w:val="22"/>
                <w:szCs w:val="22"/>
              </w:rPr>
              <w:t>Городкова</w:t>
            </w:r>
            <w:proofErr w:type="spellEnd"/>
            <w:r w:rsidRPr="00452697">
              <w:rPr>
                <w:sz w:val="22"/>
                <w:szCs w:val="22"/>
              </w:rPr>
              <w:t xml:space="preserve">», остановки общественного транспорта маршрутов № 18, 47, 129, 15/4, 115, 144, 155. Рядом находится река </w:t>
            </w:r>
            <w:proofErr w:type="spellStart"/>
            <w:r w:rsidRPr="00452697">
              <w:rPr>
                <w:sz w:val="22"/>
                <w:szCs w:val="22"/>
              </w:rPr>
              <w:t>Талка</w:t>
            </w:r>
            <w:proofErr w:type="spellEnd"/>
            <w:r w:rsidRPr="00452697">
              <w:rPr>
                <w:sz w:val="22"/>
                <w:szCs w:val="22"/>
              </w:rPr>
              <w:t xml:space="preserve"> и муниципальное учреждение культуры «Парк культуры и отдыха имени Революции 1905 года»</w:t>
            </w:r>
          </w:p>
        </w:tc>
      </w:tr>
      <w:tr w:rsidR="00602042" w:rsidRPr="00452697" w:rsidTr="009B0BF7">
        <w:trPr>
          <w:trHeight w:val="373"/>
          <w:jc w:val="center"/>
        </w:trPr>
        <w:tc>
          <w:tcPr>
            <w:tcW w:w="5106" w:type="dxa"/>
            <w:shd w:val="clear" w:color="auto" w:fill="auto"/>
            <w:vAlign w:val="center"/>
          </w:tcPr>
          <w:p w:rsidR="00602042" w:rsidRPr="00880CF4" w:rsidRDefault="00602042" w:rsidP="009B0BF7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05"/>
                <w:tab w:val="left" w:pos="447"/>
              </w:tabs>
              <w:ind w:left="21" w:firstLine="0"/>
              <w:rPr>
                <w:rFonts w:eastAsia="Calibri" w:cs="Tahoma"/>
                <w:sz w:val="22"/>
                <w:szCs w:val="22"/>
              </w:rPr>
            </w:pPr>
            <w:r w:rsidRPr="00880CF4">
              <w:rPr>
                <w:rFonts w:eastAsia="Calibri" w:cs="Tahoma"/>
                <w:sz w:val="22"/>
                <w:szCs w:val="22"/>
              </w:rPr>
              <w:t xml:space="preserve"> </w:t>
            </w:r>
            <w:r w:rsidR="00A4343F" w:rsidRPr="00880CF4">
              <w:rPr>
                <w:sz w:val="22"/>
                <w:szCs w:val="22"/>
              </w:rPr>
              <w:t>Стоимость жилого помещения</w:t>
            </w:r>
          </w:p>
        </w:tc>
        <w:tc>
          <w:tcPr>
            <w:tcW w:w="4748" w:type="dxa"/>
            <w:shd w:val="clear" w:color="auto" w:fill="auto"/>
            <w:vAlign w:val="center"/>
          </w:tcPr>
          <w:p w:rsidR="00602042" w:rsidRPr="00880CF4" w:rsidRDefault="00A4343F" w:rsidP="0089203E">
            <w:pPr>
              <w:rPr>
                <w:sz w:val="22"/>
                <w:szCs w:val="22"/>
              </w:rPr>
            </w:pPr>
            <w:r w:rsidRPr="00880CF4">
              <w:rPr>
                <w:sz w:val="22"/>
                <w:szCs w:val="22"/>
              </w:rPr>
              <w:t>1 6</w:t>
            </w:r>
            <w:r w:rsidR="0089203E">
              <w:rPr>
                <w:sz w:val="22"/>
                <w:szCs w:val="22"/>
                <w:lang w:val="en-US"/>
              </w:rPr>
              <w:t>8</w:t>
            </w:r>
            <w:bookmarkStart w:id="0" w:name="_GoBack"/>
            <w:bookmarkEnd w:id="0"/>
            <w:r w:rsidRPr="00880CF4">
              <w:rPr>
                <w:sz w:val="22"/>
                <w:szCs w:val="22"/>
              </w:rPr>
              <w:t>0 000,00 руб.</w:t>
            </w:r>
          </w:p>
        </w:tc>
      </w:tr>
    </w:tbl>
    <w:p w:rsidR="00C4563E" w:rsidRDefault="0089203E" w:rsidP="00181E59">
      <w:pPr>
        <w:ind w:left="-1134"/>
      </w:pPr>
    </w:p>
    <w:sectPr w:rsidR="00C4563E" w:rsidSect="00B04B24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002A"/>
    <w:multiLevelType w:val="hybridMultilevel"/>
    <w:tmpl w:val="46DCE67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45267"/>
    <w:multiLevelType w:val="multilevel"/>
    <w:tmpl w:val="1A66FD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72" w:hanging="1800"/>
      </w:pPr>
      <w:rPr>
        <w:rFonts w:hint="default"/>
      </w:rPr>
    </w:lvl>
  </w:abstractNum>
  <w:abstractNum w:abstractNumId="2">
    <w:nsid w:val="712D0A46"/>
    <w:multiLevelType w:val="multilevel"/>
    <w:tmpl w:val="5900E0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E59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1E59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17A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15AF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22EC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697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042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57EFE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2A53"/>
    <w:rsid w:val="00732BF1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0CF4"/>
    <w:rsid w:val="00883311"/>
    <w:rsid w:val="00885672"/>
    <w:rsid w:val="0089203E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0BF7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43F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B24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2F9D"/>
    <w:rsid w:val="00B77C77"/>
    <w:rsid w:val="00B83B5B"/>
    <w:rsid w:val="00B85A75"/>
    <w:rsid w:val="00B93175"/>
    <w:rsid w:val="00B939BA"/>
    <w:rsid w:val="00B94E2D"/>
    <w:rsid w:val="00B961D9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4FC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A706A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3377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E59"/>
    <w:pPr>
      <w:ind w:left="720"/>
      <w:contextualSpacing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E59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Ирина Викторовна Иванкина</cp:lastModifiedBy>
  <cp:revision>9</cp:revision>
  <cp:lastPrinted>2014-09-08T11:06:00Z</cp:lastPrinted>
  <dcterms:created xsi:type="dcterms:W3CDTF">2014-09-08T10:30:00Z</dcterms:created>
  <dcterms:modified xsi:type="dcterms:W3CDTF">2014-09-09T11:37:00Z</dcterms:modified>
</cp:coreProperties>
</file>